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846" w:rsidRPr="003E3732" w:rsidRDefault="00F96052" w:rsidP="007E2177">
      <w:pPr>
        <w:pStyle w:val="Citao"/>
        <w:keepNext w:val="0"/>
        <w:tabs>
          <w:tab w:val="center" w:pos="4252"/>
          <w:tab w:val="left" w:pos="5823"/>
        </w:tabs>
        <w:jc w:val="left"/>
      </w:pPr>
      <w:r w:rsidRPr="003E3732">
        <w:rPr>
          <w:b/>
          <w:i w:val="0"/>
          <w:szCs w:val="20"/>
        </w:rPr>
        <w:t>SERVIÇO DE ENGENHARIA – NATUREZA COMUM</w:t>
      </w:r>
    </w:p>
    <w:p w:rsidR="00D00846" w:rsidRPr="003E3732" w:rsidRDefault="00F96052" w:rsidP="007E2177">
      <w:pPr>
        <w:pStyle w:val="Citao"/>
        <w:keepNext w:val="0"/>
        <w:tabs>
          <w:tab w:val="center" w:pos="4252"/>
          <w:tab w:val="left" w:pos="5823"/>
        </w:tabs>
      </w:pPr>
      <w:r w:rsidRPr="003E3732">
        <w:rPr>
          <w:b/>
          <w:i w:val="0"/>
          <w:szCs w:val="20"/>
        </w:rPr>
        <w:t>HABILITAÇÃO COMPLETA (Art. 8º, II, III, IV, V E VI da IN SLTI/MPOG nº 2, de 11.10.10, atualizada)</w:t>
      </w:r>
    </w:p>
    <w:p w:rsidR="00D00846" w:rsidRPr="003E3732" w:rsidRDefault="00403DF7" w:rsidP="007E2177">
      <w:pPr>
        <w:pStyle w:val="Citao"/>
        <w:keepNext w:val="0"/>
        <w:tabs>
          <w:tab w:val="center" w:pos="4252"/>
          <w:tab w:val="left" w:pos="5823"/>
        </w:tabs>
        <w:jc w:val="left"/>
      </w:pPr>
      <w:r>
        <w:rPr>
          <w:b/>
          <w:i w:val="0"/>
          <w:szCs w:val="20"/>
        </w:rPr>
        <w:t>PARTICIPAÇÃO EXCLUSIVA ME/EPP/COOP</w:t>
      </w:r>
      <w:r w:rsidR="00F96052" w:rsidRPr="003E3732">
        <w:rPr>
          <w:b/>
          <w:i w:val="0"/>
          <w:szCs w:val="20"/>
        </w:rPr>
        <w:t xml:space="preserve"> (Lei Complementar nº 123, de 2006)</w:t>
      </w:r>
    </w:p>
    <w:p w:rsidR="00F03FDB" w:rsidRDefault="00F03FDB" w:rsidP="007E2177">
      <w:pPr>
        <w:keepNext w:val="0"/>
        <w:spacing w:after="120"/>
        <w:ind w:right="-17"/>
        <w:jc w:val="center"/>
        <w:rPr>
          <w:rFonts w:cs="Times New Roman"/>
          <w:b/>
          <w:bCs/>
          <w:color w:val="000000"/>
          <w:sz w:val="20"/>
          <w:szCs w:val="20"/>
        </w:rPr>
      </w:pPr>
    </w:p>
    <w:p w:rsidR="00D00846" w:rsidRPr="003E3732" w:rsidRDefault="00F96052" w:rsidP="007E2177">
      <w:pPr>
        <w:keepNext w:val="0"/>
        <w:spacing w:after="120"/>
        <w:ind w:right="-17"/>
        <w:jc w:val="center"/>
      </w:pPr>
      <w:r w:rsidRPr="003E3732">
        <w:rPr>
          <w:rFonts w:cs="Times New Roman"/>
          <w:b/>
          <w:bCs/>
          <w:color w:val="000000"/>
          <w:sz w:val="20"/>
          <w:szCs w:val="20"/>
        </w:rPr>
        <w:t>PREGÃO ELETRÔNICO Nº ..</w:t>
      </w:r>
      <w:r w:rsidR="00D847FB">
        <w:rPr>
          <w:rFonts w:cs="Times New Roman"/>
          <w:b/>
          <w:bCs/>
          <w:color w:val="000000"/>
          <w:sz w:val="20"/>
          <w:szCs w:val="20"/>
        </w:rPr>
        <w:t>18</w:t>
      </w:r>
      <w:r w:rsidRPr="003E3732">
        <w:rPr>
          <w:rFonts w:cs="Times New Roman"/>
          <w:b/>
          <w:bCs/>
          <w:color w:val="000000"/>
          <w:sz w:val="20"/>
          <w:szCs w:val="20"/>
        </w:rPr>
        <w:t>/20</w:t>
      </w:r>
      <w:r w:rsidR="00D847FB">
        <w:rPr>
          <w:rFonts w:cs="Times New Roman"/>
          <w:b/>
          <w:bCs/>
          <w:color w:val="000000"/>
          <w:sz w:val="20"/>
          <w:szCs w:val="20"/>
        </w:rPr>
        <w:t>17</w:t>
      </w:r>
    </w:p>
    <w:p w:rsidR="00D00846" w:rsidRPr="003E3732" w:rsidRDefault="00F96052" w:rsidP="007E2177">
      <w:pPr>
        <w:keepNext w:val="0"/>
        <w:spacing w:after="120"/>
        <w:ind w:right="-17"/>
        <w:jc w:val="center"/>
      </w:pPr>
      <w:r w:rsidRPr="003E3732">
        <w:rPr>
          <w:rFonts w:cs="Times New Roman"/>
          <w:b/>
          <w:bCs/>
          <w:color w:val="000000"/>
          <w:sz w:val="20"/>
          <w:szCs w:val="20"/>
        </w:rPr>
        <w:t>(Processo Administrativo n.°</w:t>
      </w:r>
      <w:r w:rsidR="00F03FDB">
        <w:rPr>
          <w:rFonts w:cs="Times New Roman"/>
          <w:b/>
          <w:bCs/>
          <w:color w:val="000000"/>
          <w:sz w:val="20"/>
          <w:szCs w:val="20"/>
        </w:rPr>
        <w:t>23.290.001554/2016-87</w:t>
      </w:r>
      <w:r w:rsidRPr="003E3732">
        <w:rPr>
          <w:rFonts w:cs="Times New Roman"/>
          <w:b/>
          <w:bCs/>
          <w:color w:val="000000"/>
          <w:sz w:val="20"/>
          <w:szCs w:val="20"/>
        </w:rPr>
        <w:t>)</w:t>
      </w:r>
    </w:p>
    <w:p w:rsidR="00D00846" w:rsidRPr="003E3732" w:rsidRDefault="00D00846" w:rsidP="007E2177">
      <w:pPr>
        <w:keepNext w:val="0"/>
        <w:spacing w:after="120" w:line="276" w:lineRule="auto"/>
        <w:ind w:right="-30"/>
        <w:jc w:val="both"/>
      </w:pPr>
    </w:p>
    <w:p w:rsidR="00D00846" w:rsidRPr="003E3732" w:rsidRDefault="00F96052" w:rsidP="007E2177">
      <w:pPr>
        <w:pStyle w:val="PADRO"/>
        <w:keepNext w:val="0"/>
        <w:shd w:val="clear" w:color="auto" w:fill="auto"/>
      </w:pPr>
      <w:r w:rsidRPr="003E3732">
        <w:rPr>
          <w:rFonts w:cs="Times New Roman"/>
          <w:color w:val="000000"/>
          <w:szCs w:val="20"/>
        </w:rPr>
        <w:t xml:space="preserve">Torna-se público, para conhecimento dos interessados, que </w:t>
      </w:r>
      <w:r w:rsidR="00847B91" w:rsidRPr="0055790E">
        <w:rPr>
          <w:rFonts w:ascii="Arial" w:hAnsi="Arial" w:cs="Arial"/>
          <w:color w:val="000000"/>
          <w:szCs w:val="20"/>
        </w:rPr>
        <w:t>o</w:t>
      </w:r>
      <w:r w:rsidR="00847B91" w:rsidRPr="00A602B3">
        <w:rPr>
          <w:rFonts w:ascii="Arial" w:hAnsi="Arial" w:cs="Arial"/>
          <w:color w:val="000000"/>
          <w:szCs w:val="20"/>
        </w:rPr>
        <w:t xml:space="preserve"> Instituto Federal de Educação, </w:t>
      </w:r>
      <w:r w:rsidR="00847B91" w:rsidRPr="001C26BA">
        <w:rPr>
          <w:rFonts w:ascii="Arial" w:hAnsi="Arial" w:cs="Arial"/>
          <w:color w:val="000000"/>
          <w:szCs w:val="20"/>
        </w:rPr>
        <w:t>Ciência e Tecnologia de Sergipe – Campus Aracaju, por meio da Coordenadoria de Licitação, sediada à Avenida Eng</w:t>
      </w:r>
      <w:r w:rsidR="00847B91">
        <w:rPr>
          <w:rFonts w:ascii="Arial" w:hAnsi="Arial" w:cs="Arial"/>
          <w:color w:val="000000"/>
          <w:szCs w:val="20"/>
        </w:rPr>
        <w:t>enheiro</w:t>
      </w:r>
      <w:r w:rsidR="00847B91" w:rsidRPr="001C26BA">
        <w:rPr>
          <w:rFonts w:ascii="Arial" w:hAnsi="Arial" w:cs="Arial"/>
          <w:color w:val="000000"/>
          <w:szCs w:val="20"/>
        </w:rPr>
        <w:t xml:space="preserve"> Gentil Tavares da Mota, 1166 Bairro Getúlio Vargas - Aracaju / Sergipe CEP.: 49055-260</w:t>
      </w:r>
      <w:r w:rsidR="002542CC">
        <w:rPr>
          <w:rFonts w:ascii="Arial" w:hAnsi="Arial" w:cs="Arial"/>
          <w:color w:val="000000"/>
          <w:szCs w:val="20"/>
        </w:rPr>
        <w:t>,</w:t>
      </w:r>
      <w:r w:rsidRPr="003E3732">
        <w:rPr>
          <w:rFonts w:cs="Times New Roman"/>
          <w:color w:val="000000"/>
          <w:szCs w:val="20"/>
        </w:rPr>
        <w:t xml:space="preserve"> realizará licitação, na modalidade </w:t>
      </w:r>
      <w:r w:rsidRPr="003E3732">
        <w:rPr>
          <w:rFonts w:cs="Times New Roman"/>
          <w:bCs/>
          <w:color w:val="000000"/>
          <w:szCs w:val="20"/>
        </w:rPr>
        <w:t xml:space="preserve">PREGÃO, </w:t>
      </w:r>
      <w:r w:rsidRPr="003E3732">
        <w:rPr>
          <w:rFonts w:cs="Times New Roman"/>
          <w:color w:val="000000"/>
          <w:szCs w:val="20"/>
        </w:rPr>
        <w:t>na forma</w:t>
      </w:r>
      <w:r w:rsidRPr="003E3732">
        <w:rPr>
          <w:rFonts w:cs="Times New Roman"/>
          <w:bCs/>
          <w:color w:val="000000"/>
          <w:szCs w:val="20"/>
        </w:rPr>
        <w:t xml:space="preserve"> ELETRÔNICA, do</w:t>
      </w:r>
      <w:r w:rsidR="002542CC">
        <w:rPr>
          <w:rFonts w:cs="Times New Roman"/>
          <w:bCs/>
          <w:color w:val="000000"/>
          <w:szCs w:val="20"/>
        </w:rPr>
        <w:t xml:space="preserve"> </w:t>
      </w:r>
      <w:r w:rsidRPr="003E3732">
        <w:rPr>
          <w:rFonts w:cs="Times New Roman"/>
          <w:bCs/>
          <w:iCs/>
          <w:color w:val="000000"/>
          <w:szCs w:val="20"/>
        </w:rPr>
        <w:t>tipo menor preço</w:t>
      </w:r>
      <w:r w:rsidRPr="003E3732">
        <w:rPr>
          <w:rFonts w:cs="Times New Roman"/>
          <w:b/>
          <w:bCs/>
          <w:color w:val="000000"/>
          <w:szCs w:val="20"/>
        </w:rPr>
        <w:t>,</w:t>
      </w:r>
      <w:r w:rsidRPr="003E3732">
        <w:rPr>
          <w:rFonts w:cs="Times New Roman"/>
          <w:color w:val="00000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w:t>
      </w:r>
      <w:r w:rsidRPr="003E3732">
        <w:t xml:space="preserve"> e do Decreto nº 7.983, de 8 de abril de 2013, aplicando-se, subsidiariamente, a</w:t>
      </w:r>
      <w:r w:rsidRPr="003E3732">
        <w:rPr>
          <w:rFonts w:cs="Times New Roman"/>
          <w:color w:val="000000"/>
          <w:szCs w:val="20"/>
        </w:rPr>
        <w:t xml:space="preserve"> Lei nº 8.666, de 21 de junho de 1993, e as exigências estabelecidas neste Edital. </w:t>
      </w:r>
    </w:p>
    <w:p w:rsidR="00D00846" w:rsidRPr="008A0AA4" w:rsidRDefault="00F96052" w:rsidP="007E2177">
      <w:pPr>
        <w:pStyle w:val="PADRO"/>
        <w:keepNext w:val="0"/>
        <w:widowControl/>
        <w:shd w:val="clear" w:color="auto" w:fill="auto"/>
        <w:spacing w:before="120" w:after="120"/>
        <w:ind w:firstLine="0"/>
      </w:pPr>
      <w:r w:rsidRPr="008A0AA4">
        <w:t>Data da sessão:</w:t>
      </w:r>
      <w:r w:rsidR="003D2ACC">
        <w:t xml:space="preserve"> </w:t>
      </w:r>
      <w:r w:rsidR="00D847FB" w:rsidRPr="00D847FB">
        <w:rPr>
          <w:b/>
        </w:rPr>
        <w:t>30</w:t>
      </w:r>
      <w:r w:rsidR="00F03FDB" w:rsidRPr="00F03FDB">
        <w:rPr>
          <w:b/>
        </w:rPr>
        <w:t>/10/2017</w:t>
      </w:r>
    </w:p>
    <w:p w:rsidR="00D00846" w:rsidRPr="008A0AA4" w:rsidRDefault="00F96052" w:rsidP="007E2177">
      <w:pPr>
        <w:pStyle w:val="PADRO"/>
        <w:keepNext w:val="0"/>
        <w:widowControl/>
        <w:shd w:val="clear" w:color="auto" w:fill="auto"/>
        <w:spacing w:before="120" w:after="120"/>
        <w:ind w:firstLine="0"/>
      </w:pPr>
      <w:r w:rsidRPr="008A0AA4">
        <w:t>Horário:</w:t>
      </w:r>
      <w:r w:rsidR="00D847FB">
        <w:t xml:space="preserve"> </w:t>
      </w:r>
      <w:r w:rsidR="00D847FB">
        <w:rPr>
          <w:b/>
        </w:rPr>
        <w:t>14:15</w:t>
      </w:r>
      <w:r w:rsidR="00F03FDB" w:rsidRPr="00F03FDB">
        <w:rPr>
          <w:b/>
        </w:rPr>
        <w:t xml:space="preserve"> horas</w:t>
      </w:r>
    </w:p>
    <w:p w:rsidR="00D00846" w:rsidRPr="008A0AA4" w:rsidRDefault="00F96052" w:rsidP="007E2177">
      <w:pPr>
        <w:pStyle w:val="PADRO"/>
        <w:keepNext w:val="0"/>
        <w:widowControl/>
        <w:shd w:val="clear" w:color="auto" w:fill="auto"/>
        <w:spacing w:before="120" w:after="120"/>
        <w:ind w:firstLine="0"/>
      </w:pPr>
      <w:r w:rsidRPr="008A0AA4">
        <w:t xml:space="preserve">Local: </w:t>
      </w:r>
      <w:r w:rsidR="00524B89" w:rsidRPr="008A0AA4">
        <w:t>Portal de Compras do Governo Federal – www.comprasgovernamentais.gov.br</w:t>
      </w:r>
    </w:p>
    <w:p w:rsidR="00D00846" w:rsidRPr="008A0AA4" w:rsidRDefault="00D00846" w:rsidP="007E2177">
      <w:pPr>
        <w:keepNext w:val="0"/>
        <w:shd w:val="clear" w:color="auto" w:fill="auto"/>
      </w:pPr>
    </w:p>
    <w:p w:rsidR="00D00846" w:rsidRPr="003E3732" w:rsidRDefault="00F96052" w:rsidP="007E2177">
      <w:pPr>
        <w:pStyle w:val="PADRO"/>
        <w:keepNext w:val="0"/>
        <w:widowControl/>
        <w:numPr>
          <w:ilvl w:val="0"/>
          <w:numId w:val="3"/>
        </w:numPr>
        <w:shd w:val="clear" w:color="auto" w:fill="auto"/>
        <w:spacing w:before="120" w:after="120"/>
      </w:pPr>
      <w:r w:rsidRPr="003E3732">
        <w:rPr>
          <w:rFonts w:cs="Times New Roman"/>
          <w:b/>
          <w:color w:val="000000"/>
          <w:szCs w:val="20"/>
        </w:rPr>
        <w:t>DO OBJETO</w:t>
      </w:r>
    </w:p>
    <w:p w:rsidR="00D00846" w:rsidRPr="003E3732" w:rsidRDefault="00F96052" w:rsidP="007E2177">
      <w:pPr>
        <w:pStyle w:val="PADRO"/>
        <w:keepNext w:val="0"/>
        <w:widowControl/>
        <w:numPr>
          <w:ilvl w:val="1"/>
          <w:numId w:val="3"/>
        </w:numPr>
        <w:shd w:val="clear" w:color="auto" w:fill="auto"/>
        <w:spacing w:before="120" w:after="120"/>
        <w:ind w:left="425"/>
      </w:pPr>
      <w:bookmarkStart w:id="0" w:name="__DdeLink__1377_1703696864"/>
      <w:r w:rsidRPr="003E3732">
        <w:t>O objeto da presente licitação é a escolha da proposta mais vantajosa para a contratação de serviços comuns de engenharia, conforme condições, quantidades, exigências e especificações discriminadas nos projetos e demais documentos anexos a este Edital</w:t>
      </w:r>
      <w:bookmarkEnd w:id="0"/>
      <w:r w:rsidRPr="003E3732">
        <w:t>.</w:t>
      </w:r>
    </w:p>
    <w:p w:rsidR="001C376C" w:rsidRPr="00E54BB8" w:rsidRDefault="001C376C" w:rsidP="001C376C">
      <w:pPr>
        <w:pStyle w:val="PADRO"/>
        <w:keepNext w:val="0"/>
        <w:widowControl/>
        <w:numPr>
          <w:ilvl w:val="1"/>
          <w:numId w:val="4"/>
        </w:numPr>
        <w:shd w:val="clear" w:color="auto" w:fill="auto"/>
        <w:spacing w:before="120" w:after="120"/>
        <w:ind w:left="425"/>
      </w:pPr>
      <w:r w:rsidRPr="00E54BB8">
        <w:t xml:space="preserve">A licitação será dividida em </w:t>
      </w:r>
      <w:r w:rsidR="008D60F0">
        <w:t>item</w:t>
      </w:r>
      <w:r w:rsidRPr="00E54BB8">
        <w:t>, formados por um ou mais itens, conforme tabela constante do Termo de Referência, facultando-se ao licitante a participação em quantos grupos forem de seu interesse, devendo oferecer proposta para todos os itens que o compõem.</w:t>
      </w:r>
    </w:p>
    <w:p w:rsidR="00D00846" w:rsidRPr="00E54BB8" w:rsidRDefault="00F96052" w:rsidP="007E2177">
      <w:pPr>
        <w:pStyle w:val="PADRO"/>
        <w:keepNext w:val="0"/>
        <w:widowControl/>
        <w:numPr>
          <w:ilvl w:val="1"/>
          <w:numId w:val="4"/>
        </w:numPr>
        <w:spacing w:before="120" w:after="120"/>
        <w:ind w:left="425"/>
      </w:pPr>
      <w:r w:rsidRPr="00E54BB8">
        <w:t xml:space="preserve">A licitação será realizada pelo regime </w:t>
      </w:r>
      <w:r w:rsidR="004350A0" w:rsidRPr="00E54BB8">
        <w:t>de</w:t>
      </w:r>
      <w:r w:rsidRPr="00E54BB8">
        <w:t xml:space="preserve"> empreitada por preço global, sagrando-se vencedor o licitante que ofertar o menor preço.</w:t>
      </w:r>
    </w:p>
    <w:p w:rsidR="00A54113" w:rsidRPr="003E3732" w:rsidRDefault="00A54113" w:rsidP="007E2177">
      <w:pPr>
        <w:pStyle w:val="PADRO"/>
        <w:keepNext w:val="0"/>
        <w:widowControl/>
        <w:spacing w:before="120" w:after="120"/>
        <w:ind w:firstLine="0"/>
      </w:pPr>
    </w:p>
    <w:p w:rsidR="00D00846" w:rsidRPr="003E3732" w:rsidRDefault="00F96052" w:rsidP="007E2177">
      <w:pPr>
        <w:pStyle w:val="PADRO"/>
        <w:keepNext w:val="0"/>
        <w:widowControl/>
        <w:numPr>
          <w:ilvl w:val="0"/>
          <w:numId w:val="4"/>
        </w:numPr>
        <w:spacing w:before="120" w:after="120"/>
      </w:pPr>
      <w:r w:rsidRPr="003E3732">
        <w:rPr>
          <w:rFonts w:cs="Times New Roman"/>
          <w:b/>
          <w:color w:val="000000"/>
          <w:szCs w:val="20"/>
        </w:rPr>
        <w:t>DOS RECURSOS ORÇAMENTÁRIOS</w:t>
      </w:r>
    </w:p>
    <w:p w:rsidR="00D00846" w:rsidRPr="003E3732" w:rsidRDefault="00F96052" w:rsidP="007E2177">
      <w:pPr>
        <w:pStyle w:val="PADRO"/>
        <w:keepNext w:val="0"/>
        <w:widowControl/>
        <w:numPr>
          <w:ilvl w:val="1"/>
          <w:numId w:val="4"/>
        </w:numPr>
        <w:spacing w:before="120" w:after="120"/>
        <w:ind w:left="425"/>
      </w:pPr>
      <w:r w:rsidRPr="003E3732">
        <w:rPr>
          <w:rFonts w:cs="Times New Roman"/>
          <w:color w:val="000000"/>
          <w:szCs w:val="20"/>
        </w:rPr>
        <w:t xml:space="preserve">As despesas para atender a esta licitação estão programadas em dotação orçamentária própria, prevista no orçamento da União para o exercício de </w:t>
      </w:r>
      <w:r w:rsidRPr="00A75AD7">
        <w:rPr>
          <w:rFonts w:cs="Times New Roman"/>
          <w:color w:val="000000"/>
          <w:szCs w:val="20"/>
        </w:rPr>
        <w:t>20</w:t>
      </w:r>
      <w:r w:rsidR="00A75AD7" w:rsidRPr="00A75AD7">
        <w:rPr>
          <w:rFonts w:cs="Times New Roman"/>
          <w:color w:val="000000"/>
          <w:szCs w:val="20"/>
        </w:rPr>
        <w:t>17</w:t>
      </w:r>
      <w:r w:rsidRPr="00A75AD7">
        <w:rPr>
          <w:rFonts w:cs="Times New Roman"/>
          <w:color w:val="000000"/>
          <w:szCs w:val="20"/>
        </w:rPr>
        <w:t>,</w:t>
      </w:r>
      <w:r w:rsidRPr="003E3732">
        <w:rPr>
          <w:rFonts w:cs="Times New Roman"/>
          <w:color w:val="000000"/>
          <w:szCs w:val="20"/>
        </w:rPr>
        <w:t xml:space="preserve"> na classificação abaixo:</w:t>
      </w:r>
    </w:p>
    <w:p w:rsidR="00D00846" w:rsidRPr="003E3732" w:rsidRDefault="00F96052" w:rsidP="007E2177">
      <w:pPr>
        <w:pStyle w:val="PADRO"/>
        <w:keepNext w:val="0"/>
        <w:widowControl/>
        <w:spacing w:before="120" w:after="120"/>
        <w:ind w:left="1134" w:firstLine="0"/>
      </w:pPr>
      <w:r w:rsidRPr="003E3732">
        <w:rPr>
          <w:rFonts w:cs="Times New Roman"/>
          <w:color w:val="000000"/>
          <w:szCs w:val="20"/>
          <w:lang w:eastAsia="en-US"/>
        </w:rPr>
        <w:lastRenderedPageBreak/>
        <w:t xml:space="preserve">Gestão/Unidade: </w:t>
      </w:r>
      <w:r w:rsidR="00653578" w:rsidRPr="00653578">
        <w:rPr>
          <w:rFonts w:cs="Times New Roman"/>
          <w:b/>
          <w:color w:val="000000"/>
          <w:szCs w:val="20"/>
          <w:lang w:eastAsia="en-US"/>
        </w:rPr>
        <w:t>26423</w:t>
      </w:r>
    </w:p>
    <w:p w:rsidR="00D00846" w:rsidRPr="003E3732" w:rsidRDefault="00F96052" w:rsidP="007E2177">
      <w:pPr>
        <w:pStyle w:val="PADRO"/>
        <w:keepNext w:val="0"/>
        <w:widowControl/>
        <w:spacing w:before="120" w:after="120"/>
        <w:ind w:left="1134" w:firstLine="0"/>
      </w:pPr>
      <w:r w:rsidRPr="003E3732">
        <w:rPr>
          <w:rFonts w:cs="Times New Roman"/>
          <w:color w:val="000000"/>
          <w:szCs w:val="20"/>
          <w:lang w:eastAsia="en-US"/>
        </w:rPr>
        <w:t>Fonte:</w:t>
      </w:r>
      <w:r w:rsidR="00653578" w:rsidRPr="00653578">
        <w:rPr>
          <w:rFonts w:cs="Times New Roman"/>
          <w:b/>
          <w:color w:val="000000"/>
          <w:szCs w:val="20"/>
          <w:lang w:eastAsia="en-US"/>
        </w:rPr>
        <w:t>0112000000</w:t>
      </w:r>
    </w:p>
    <w:p w:rsidR="00D00846" w:rsidRPr="003E3732" w:rsidRDefault="00F96052" w:rsidP="007E2177">
      <w:pPr>
        <w:pStyle w:val="PADRO"/>
        <w:keepNext w:val="0"/>
        <w:widowControl/>
        <w:spacing w:before="120" w:after="120"/>
        <w:ind w:left="1134" w:firstLine="0"/>
      </w:pPr>
      <w:r w:rsidRPr="003E3732">
        <w:rPr>
          <w:rFonts w:cs="Times New Roman"/>
          <w:color w:val="000000"/>
          <w:szCs w:val="20"/>
          <w:lang w:eastAsia="en-US"/>
        </w:rPr>
        <w:t xml:space="preserve">Programa de Trabalho:  </w:t>
      </w:r>
      <w:r w:rsidR="00653578" w:rsidRPr="00653578">
        <w:rPr>
          <w:rFonts w:cs="Times New Roman"/>
          <w:b/>
          <w:color w:val="000000"/>
          <w:szCs w:val="20"/>
          <w:lang w:eastAsia="en-US"/>
        </w:rPr>
        <w:t>108825</w:t>
      </w:r>
    </w:p>
    <w:p w:rsidR="00D00846" w:rsidRPr="003E3732" w:rsidRDefault="00F96052" w:rsidP="007E2177">
      <w:pPr>
        <w:pStyle w:val="PADRO"/>
        <w:keepNext w:val="0"/>
        <w:widowControl/>
        <w:spacing w:before="120" w:after="120"/>
        <w:ind w:left="1134" w:firstLine="0"/>
      </w:pPr>
      <w:r w:rsidRPr="003E3732">
        <w:rPr>
          <w:rFonts w:cs="Times New Roman"/>
          <w:color w:val="000000"/>
          <w:szCs w:val="20"/>
          <w:lang w:eastAsia="en-US"/>
        </w:rPr>
        <w:t xml:space="preserve">Elemento de Despesa:  </w:t>
      </w:r>
      <w:r w:rsidR="00653578" w:rsidRPr="00653578">
        <w:rPr>
          <w:rFonts w:cs="Times New Roman"/>
          <w:b/>
          <w:color w:val="000000"/>
          <w:szCs w:val="20"/>
          <w:lang w:eastAsia="en-US"/>
        </w:rPr>
        <w:t>33.90.39</w:t>
      </w:r>
    </w:p>
    <w:p w:rsidR="00D00846" w:rsidRPr="003E3732" w:rsidRDefault="00F96052" w:rsidP="007E2177">
      <w:pPr>
        <w:pStyle w:val="PADRO"/>
        <w:keepNext w:val="0"/>
        <w:widowControl/>
        <w:spacing w:before="120" w:after="120"/>
        <w:ind w:left="1134" w:firstLine="0"/>
        <w:rPr>
          <w:rFonts w:cs="Times New Roman"/>
          <w:color w:val="000000"/>
          <w:szCs w:val="20"/>
          <w:lang w:eastAsia="en-US"/>
        </w:rPr>
      </w:pPr>
      <w:r w:rsidRPr="003E3732">
        <w:rPr>
          <w:rFonts w:cs="Times New Roman"/>
          <w:color w:val="000000"/>
          <w:szCs w:val="20"/>
          <w:lang w:eastAsia="en-US"/>
        </w:rPr>
        <w:t>PI:</w:t>
      </w:r>
      <w:r w:rsidR="00213BA2" w:rsidRPr="00213BA2">
        <w:rPr>
          <w:rFonts w:cs="Times New Roman"/>
          <w:b/>
          <w:color w:val="000000"/>
          <w:szCs w:val="20"/>
          <w:lang w:eastAsia="en-US"/>
        </w:rPr>
        <w:t>VOSERN0100N – OUTROS SERV. ADM. EXCETO QUE TIVEREM PI ESP.</w:t>
      </w:r>
    </w:p>
    <w:p w:rsidR="00840951" w:rsidRPr="003E3732" w:rsidRDefault="00840951" w:rsidP="007E2177">
      <w:pPr>
        <w:pStyle w:val="PADRO"/>
        <w:keepNext w:val="0"/>
        <w:widowControl/>
        <w:spacing w:before="120" w:after="120"/>
        <w:ind w:firstLine="0"/>
      </w:pPr>
    </w:p>
    <w:p w:rsidR="00D00846" w:rsidRPr="003E3732" w:rsidRDefault="00F96052" w:rsidP="007E2177">
      <w:pPr>
        <w:pStyle w:val="PADRO"/>
        <w:keepNext w:val="0"/>
        <w:numPr>
          <w:ilvl w:val="0"/>
          <w:numId w:val="4"/>
        </w:numPr>
      </w:pPr>
      <w:r w:rsidRPr="003E3732">
        <w:rPr>
          <w:rFonts w:cs="Times New Roman"/>
          <w:b/>
          <w:color w:val="000000"/>
          <w:szCs w:val="20"/>
        </w:rPr>
        <w:t>DO CREDENCIAMENTO</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bCs/>
          <w:iCs/>
          <w:color w:val="000000"/>
          <w:szCs w:val="20"/>
        </w:rPr>
        <w:t>O Credenciamento é o nível básico do registro cadastral no SICAF, que permite a participação dos interessados na modalidade licitatória Pregão, em sua forma eletrônica.</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bCs/>
          <w:iCs/>
          <w:color w:val="000000"/>
          <w:szCs w:val="20"/>
        </w:rPr>
        <w:t xml:space="preserve">O cadastro no SICAF poderá ser iniciado no Portal de Compras do Governo Federal, no sítio </w:t>
      </w:r>
      <w:r w:rsidR="00840951" w:rsidRPr="003E3732">
        <w:rPr>
          <w:rFonts w:cs="Times New Roman"/>
          <w:bCs/>
          <w:iCs/>
          <w:color w:val="000000"/>
          <w:szCs w:val="20"/>
        </w:rPr>
        <w:t>www.comprasgovernamentais.gov.br</w:t>
      </w:r>
      <w:r w:rsidRPr="003E3732">
        <w:rPr>
          <w:rFonts w:cs="Times New Roman"/>
          <w:bCs/>
          <w:iCs/>
          <w:color w:val="000000"/>
          <w:szCs w:val="20"/>
        </w:rPr>
        <w:t>, com a solicitação de login e senha pelo interessado.</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lang w:eastAsia="en-US"/>
        </w:rPr>
        <w:t>A perda da senha ou a quebra de sigilo deverá ser comunicada imediatamente ao provedor do sistema para imediato bloqueio de acesso.</w:t>
      </w:r>
    </w:p>
    <w:p w:rsidR="00840951" w:rsidRPr="003E3732" w:rsidRDefault="00840951" w:rsidP="007E2177">
      <w:pPr>
        <w:pStyle w:val="PADRO"/>
        <w:keepNext w:val="0"/>
        <w:widowControl/>
        <w:spacing w:before="120" w:after="120"/>
        <w:ind w:left="425" w:firstLine="0"/>
      </w:pPr>
    </w:p>
    <w:p w:rsidR="00D00846" w:rsidRPr="003E3732" w:rsidRDefault="00F96052" w:rsidP="007E2177">
      <w:pPr>
        <w:pStyle w:val="PADRO"/>
        <w:keepNext w:val="0"/>
        <w:widowControl/>
        <w:numPr>
          <w:ilvl w:val="0"/>
          <w:numId w:val="7"/>
        </w:numPr>
        <w:spacing w:before="120" w:after="120"/>
        <w:ind w:left="0" w:firstLine="0"/>
      </w:pPr>
      <w:r w:rsidRPr="003E3732">
        <w:rPr>
          <w:rFonts w:cs="Times New Roman"/>
          <w:b/>
          <w:bCs/>
          <w:color w:val="000000"/>
          <w:szCs w:val="20"/>
        </w:rPr>
        <w:t>DA PARTICIPAÇÃO NO PREGÃO.</w:t>
      </w:r>
    </w:p>
    <w:p w:rsidR="00D00846" w:rsidRPr="003E3732" w:rsidRDefault="00403DF7" w:rsidP="007E2177">
      <w:pPr>
        <w:pStyle w:val="PADRO"/>
        <w:keepNext w:val="0"/>
        <w:widowControl/>
        <w:numPr>
          <w:ilvl w:val="1"/>
          <w:numId w:val="7"/>
        </w:numPr>
        <w:spacing w:before="120" w:after="120"/>
        <w:ind w:left="425" w:firstLine="0"/>
      </w:pPr>
      <w:r w:rsidRPr="00840F96">
        <w:rPr>
          <w:rFonts w:cs="Times New Roman"/>
          <w:bCs/>
          <w:color w:val="000000"/>
          <w:szCs w:val="20"/>
        </w:rPr>
        <w:t>A participação neste Pregão é exclusiva a microempresas, empresas de pequeno porte e sociedades cooperativas, cujo ramo de atividade seja compatível com o objeto desta licitação, e que estejam com Credenciamento regular no</w:t>
      </w:r>
      <w:r w:rsidRPr="00840F96">
        <w:rPr>
          <w:rFonts w:cs="Times New Roman"/>
          <w:color w:val="000000"/>
          <w:szCs w:val="20"/>
        </w:rPr>
        <w:t xml:space="preserve"> Sistema de Cadastramento Unificado de Fornecedores – SICAF, conforme disposto no §3º do artigo 8º da Instrução Normativa SLTI/MPOG nº 2, de 2010.</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bCs/>
          <w:color w:val="000000"/>
          <w:szCs w:val="20"/>
        </w:rPr>
        <w:t xml:space="preserve">Não poderão participar desta licitação </w:t>
      </w:r>
      <w:r w:rsidRPr="003E3732">
        <w:t>os interessados:</w:t>
      </w:r>
    </w:p>
    <w:p w:rsidR="00D00846" w:rsidRPr="003E3732" w:rsidRDefault="00EB360D" w:rsidP="007E2177">
      <w:pPr>
        <w:pStyle w:val="PADRO"/>
        <w:keepNext w:val="0"/>
        <w:widowControl/>
        <w:numPr>
          <w:ilvl w:val="2"/>
          <w:numId w:val="7"/>
        </w:numPr>
        <w:spacing w:before="120" w:after="120"/>
        <w:ind w:left="1134" w:firstLine="0"/>
      </w:pPr>
      <w:r>
        <w:rPr>
          <w:rFonts w:cs="Times New Roman"/>
          <w:bCs/>
          <w:color w:val="000000"/>
          <w:szCs w:val="20"/>
        </w:rPr>
        <w:t>p</w:t>
      </w:r>
      <w:r w:rsidR="00840951" w:rsidRPr="003E3732">
        <w:rPr>
          <w:rFonts w:cs="Times New Roman"/>
          <w:bCs/>
          <w:color w:val="000000"/>
          <w:szCs w:val="20"/>
        </w:rPr>
        <w:t xml:space="preserve">roibidos </w:t>
      </w:r>
      <w:r w:rsidR="00F96052" w:rsidRPr="003E3732">
        <w:rPr>
          <w:rFonts w:cs="Times New Roman"/>
          <w:bCs/>
          <w:color w:val="000000"/>
          <w:szCs w:val="20"/>
        </w:rPr>
        <w:t>de participar de licitações e celebrar contratos administrativos, na forma da legislação vigente;</w:t>
      </w:r>
    </w:p>
    <w:p w:rsidR="00D00846" w:rsidRPr="003E3732" w:rsidRDefault="00EB360D" w:rsidP="007E2177">
      <w:pPr>
        <w:pStyle w:val="PADRO"/>
        <w:keepNext w:val="0"/>
        <w:widowControl/>
        <w:numPr>
          <w:ilvl w:val="2"/>
          <w:numId w:val="7"/>
        </w:numPr>
        <w:spacing w:before="120" w:after="120"/>
        <w:ind w:left="1134" w:firstLine="0"/>
      </w:pPr>
      <w:r>
        <w:rPr>
          <w:rFonts w:eastAsia="Arial Unicode MS" w:cs="Times New Roman"/>
          <w:color w:val="000000"/>
          <w:szCs w:val="20"/>
        </w:rPr>
        <w:t>q</w:t>
      </w:r>
      <w:r w:rsidR="00840951" w:rsidRPr="003E3732">
        <w:rPr>
          <w:rFonts w:eastAsia="Arial Unicode MS" w:cs="Times New Roman"/>
          <w:color w:val="000000"/>
          <w:szCs w:val="20"/>
        </w:rPr>
        <w:t xml:space="preserve">ue </w:t>
      </w:r>
      <w:r w:rsidR="00F96052" w:rsidRPr="003E3732">
        <w:rPr>
          <w:rFonts w:eastAsia="Arial Unicode MS" w:cs="Times New Roman"/>
          <w:color w:val="000000"/>
          <w:szCs w:val="20"/>
        </w:rPr>
        <w:t>se enquadrem nas vedações previstas no artigo 9º da Lei nº 8.666, de 1993;</w:t>
      </w:r>
    </w:p>
    <w:p w:rsidR="00D00846" w:rsidRPr="003E3732" w:rsidRDefault="00EB360D" w:rsidP="007E2177">
      <w:pPr>
        <w:pStyle w:val="PADRO"/>
        <w:keepNext w:val="0"/>
        <w:widowControl/>
        <w:numPr>
          <w:ilvl w:val="2"/>
          <w:numId w:val="7"/>
        </w:numPr>
        <w:spacing w:before="120" w:after="120"/>
        <w:ind w:left="1134" w:firstLine="0"/>
      </w:pPr>
      <w:r>
        <w:rPr>
          <w:rFonts w:cs="Times New Roman"/>
          <w:color w:val="000000"/>
          <w:szCs w:val="20"/>
        </w:rPr>
        <w:t>q</w:t>
      </w:r>
      <w:r w:rsidR="00840951" w:rsidRPr="003E3732">
        <w:rPr>
          <w:rFonts w:cs="Times New Roman"/>
          <w:color w:val="000000"/>
          <w:szCs w:val="20"/>
        </w:rPr>
        <w:t xml:space="preserve">ue </w:t>
      </w:r>
      <w:r w:rsidR="00F96052" w:rsidRPr="003E3732">
        <w:rPr>
          <w:rFonts w:cs="Times New Roman"/>
          <w:color w:val="000000"/>
          <w:szCs w:val="20"/>
        </w:rPr>
        <w:t>estejam sob</w:t>
      </w:r>
      <w:r w:rsidR="00C42A86">
        <w:rPr>
          <w:rFonts w:cs="Times New Roman"/>
          <w:color w:val="000000"/>
          <w:szCs w:val="20"/>
        </w:rPr>
        <w:t xml:space="preserve"> </w:t>
      </w:r>
      <w:r w:rsidR="00F96052" w:rsidRPr="003E3732">
        <w:rPr>
          <w:rFonts w:cs="Times New Roman"/>
          <w:color w:val="000000"/>
          <w:szCs w:val="20"/>
        </w:rPr>
        <w:t>falência, em recuperação judicial ou extrajudicial, concurso de credores, concordata ou insolvência, em processo de dissolução ou liquidação;</w:t>
      </w:r>
    </w:p>
    <w:p w:rsidR="00D00846" w:rsidRPr="00E078C0" w:rsidRDefault="00EB360D" w:rsidP="007E2177">
      <w:pPr>
        <w:pStyle w:val="PADRO"/>
        <w:keepNext w:val="0"/>
        <w:widowControl/>
        <w:numPr>
          <w:ilvl w:val="2"/>
          <w:numId w:val="7"/>
        </w:numPr>
        <w:spacing w:before="120" w:after="120"/>
        <w:ind w:left="1134" w:firstLine="0"/>
      </w:pPr>
      <w:r w:rsidRPr="00E078C0">
        <w:t>e</w:t>
      </w:r>
      <w:r w:rsidR="00840951" w:rsidRPr="00E078C0">
        <w:t xml:space="preserve">ntidades </w:t>
      </w:r>
      <w:r w:rsidR="00F96052" w:rsidRPr="00E078C0">
        <w:t>empresariais que estejam reunidas em consórcio;</w:t>
      </w:r>
    </w:p>
    <w:p w:rsidR="00D00846" w:rsidRPr="00E078C0" w:rsidRDefault="00F96052" w:rsidP="007E2177">
      <w:pPr>
        <w:pStyle w:val="PADRO"/>
        <w:keepNext w:val="0"/>
        <w:widowControl/>
        <w:numPr>
          <w:ilvl w:val="1"/>
          <w:numId w:val="7"/>
        </w:numPr>
        <w:spacing w:before="120" w:after="120"/>
        <w:ind w:left="425" w:firstLine="0"/>
      </w:pPr>
      <w:r w:rsidRPr="00E078C0">
        <w:lastRenderedPageBreak/>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4B4B9A" w:rsidRPr="004B4B9A" w:rsidRDefault="004B4B9A" w:rsidP="004B4B9A">
      <w:pPr>
        <w:pStyle w:val="PargrafodaLista"/>
        <w:keepNext w:val="0"/>
        <w:numPr>
          <w:ilvl w:val="1"/>
          <w:numId w:val="7"/>
        </w:numPr>
        <w:shd w:val="clear" w:color="auto" w:fill="auto"/>
        <w:tabs>
          <w:tab w:val="clear" w:pos="708"/>
        </w:tabs>
        <w:suppressAutoHyphens w:val="0"/>
        <w:overflowPunct/>
        <w:spacing w:before="120" w:after="120" w:line="276" w:lineRule="auto"/>
        <w:jc w:val="both"/>
        <w:textAlignment w:val="auto"/>
        <w:rPr>
          <w:rFonts w:cs="Times New Roman"/>
          <w:color w:val="000000"/>
          <w:sz w:val="20"/>
          <w:szCs w:val="20"/>
        </w:rPr>
      </w:pPr>
      <w:r w:rsidRPr="004B4B9A">
        <w:rPr>
          <w:rFonts w:cs="Times New Roman"/>
          <w:color w:val="000000"/>
          <w:sz w:val="20"/>
          <w:szCs w:val="20"/>
        </w:rPr>
        <w:t>Como condição para participação no Pregão, a entidade de menor porte deverá declarar:</w:t>
      </w:r>
    </w:p>
    <w:p w:rsidR="004B4B9A" w:rsidRPr="00840F96" w:rsidRDefault="004B4B9A" w:rsidP="004B4B9A">
      <w:pPr>
        <w:keepNext w:val="0"/>
        <w:numPr>
          <w:ilvl w:val="2"/>
          <w:numId w:val="7"/>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cs="Times New Roman"/>
          <w:color w:val="000000"/>
          <w:sz w:val="20"/>
          <w:szCs w:val="20"/>
        </w:rPr>
      </w:pPr>
      <w:r w:rsidRPr="00840F96">
        <w:rPr>
          <w:rFonts w:cs="Times New Roman"/>
          <w:bCs/>
          <w:color w:val="000000"/>
          <w:sz w:val="20"/>
          <w:szCs w:val="20"/>
        </w:rPr>
        <w:t xml:space="preserve">que cumpre os requisitos estabelecidos no artigo 3° </w:t>
      </w:r>
      <w:r w:rsidRPr="00840F96">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840F96">
          <w:rPr>
            <w:rFonts w:cs="Times New Roman"/>
            <w:color w:val="000000"/>
            <w:sz w:val="20"/>
            <w:szCs w:val="20"/>
          </w:rPr>
          <w:t>42 a</w:t>
        </w:r>
      </w:smartTag>
      <w:r w:rsidRPr="00840F96">
        <w:rPr>
          <w:rFonts w:cs="Times New Roman"/>
          <w:color w:val="000000"/>
          <w:sz w:val="20"/>
          <w:szCs w:val="20"/>
        </w:rPr>
        <w:t xml:space="preserve"> 49.</w:t>
      </w:r>
    </w:p>
    <w:p w:rsidR="004B4B9A" w:rsidRPr="00840F96" w:rsidRDefault="004B4B9A" w:rsidP="004B4B9A">
      <w:pPr>
        <w:keepNext w:val="0"/>
        <w:numPr>
          <w:ilvl w:val="1"/>
          <w:numId w:val="7"/>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sidRPr="00840F96">
        <w:rPr>
          <w:rFonts w:cs="Times New Roman"/>
          <w:color w:val="000000"/>
          <w:sz w:val="20"/>
          <w:szCs w:val="20"/>
        </w:rPr>
        <w:t>Deverá assinalar, ainda, “sim” ou “não” em campo próprio do sistema eletrônico, relativo às seguintes declarações:</w:t>
      </w:r>
    </w:p>
    <w:p w:rsidR="004B4B9A" w:rsidRPr="00840F96" w:rsidRDefault="004B4B9A" w:rsidP="004B4B9A">
      <w:pPr>
        <w:keepNext w:val="0"/>
        <w:numPr>
          <w:ilvl w:val="2"/>
          <w:numId w:val="7"/>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cs="Times New Roman"/>
          <w:bCs/>
          <w:color w:val="000000"/>
          <w:sz w:val="20"/>
          <w:szCs w:val="20"/>
        </w:rPr>
      </w:pPr>
      <w:r w:rsidRPr="00840F96">
        <w:rPr>
          <w:rFonts w:cs="Times New Roman"/>
          <w:color w:val="000000"/>
          <w:sz w:val="20"/>
          <w:szCs w:val="20"/>
        </w:rPr>
        <w:t>que está ciente e concorda com as condições contidas no Edital e seus anexos, bem como de que cumpre plenamente os requisitos de habilitação definidos no Edital;</w:t>
      </w:r>
    </w:p>
    <w:p w:rsidR="004B4B9A" w:rsidRPr="00840F96" w:rsidRDefault="004B4B9A" w:rsidP="004B4B9A">
      <w:pPr>
        <w:keepNext w:val="0"/>
        <w:numPr>
          <w:ilvl w:val="2"/>
          <w:numId w:val="7"/>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eastAsia="Zurich BT" w:cs="Times New Roman"/>
          <w:color w:val="000000"/>
          <w:sz w:val="20"/>
          <w:szCs w:val="20"/>
        </w:rPr>
      </w:pPr>
      <w:r w:rsidRPr="00840F96">
        <w:rPr>
          <w:rFonts w:cs="Times New Roman"/>
          <w:color w:val="000000"/>
          <w:sz w:val="20"/>
          <w:szCs w:val="20"/>
        </w:rPr>
        <w:t xml:space="preserve">que inexistem fatos impeditivos para sua habilitação no certame, ciente da obrigatoriedade de declarar ocorrências posteriores; </w:t>
      </w:r>
    </w:p>
    <w:p w:rsidR="004B4B9A" w:rsidRPr="00840F96" w:rsidRDefault="004B4B9A" w:rsidP="004B4B9A">
      <w:pPr>
        <w:keepNext w:val="0"/>
        <w:numPr>
          <w:ilvl w:val="2"/>
          <w:numId w:val="7"/>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eastAsia="Zurich BT" w:cs="Times New Roman"/>
          <w:bCs/>
          <w:color w:val="000000"/>
          <w:sz w:val="20"/>
          <w:szCs w:val="20"/>
        </w:rPr>
      </w:pPr>
      <w:r w:rsidRPr="00840F96">
        <w:rPr>
          <w:rFonts w:cs="Times New Roman"/>
          <w:color w:val="000000"/>
          <w:sz w:val="20"/>
          <w:szCs w:val="20"/>
        </w:rPr>
        <w:t>que não emprega menor de 18 anos em trabalho noturno, perigoso ou insalubre e não emprega menor de 16 anos, salvo menor, a partir de 14 anos, na condição de aprendiz, nos termos do art</w:t>
      </w:r>
      <w:r>
        <w:rPr>
          <w:rFonts w:cs="Times New Roman"/>
          <w:color w:val="000000"/>
          <w:sz w:val="20"/>
          <w:szCs w:val="20"/>
        </w:rPr>
        <w:t>igo 7°, XXXIII, da Constituição;</w:t>
      </w:r>
    </w:p>
    <w:p w:rsidR="004B4B9A" w:rsidRDefault="004B4B9A" w:rsidP="004B4B9A">
      <w:pPr>
        <w:keepNext w:val="0"/>
        <w:numPr>
          <w:ilvl w:val="2"/>
          <w:numId w:val="7"/>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cs="Times New Roman"/>
          <w:color w:val="000000"/>
          <w:sz w:val="20"/>
          <w:szCs w:val="20"/>
        </w:rPr>
      </w:pPr>
      <w:r w:rsidRPr="00840F96">
        <w:rPr>
          <w:rFonts w:eastAsia="Zurich BT" w:cs="Times New Roman"/>
          <w:color w:val="000000"/>
          <w:sz w:val="20"/>
          <w:szCs w:val="20"/>
        </w:rPr>
        <w:t>que a proposta foi elaborada de forma independente, nos termos d</w:t>
      </w:r>
      <w:r w:rsidRPr="00840F96">
        <w:rPr>
          <w:rFonts w:cs="Times New Roman"/>
          <w:color w:val="000000"/>
          <w:sz w:val="20"/>
          <w:szCs w:val="20"/>
        </w:rPr>
        <w:t>a Instrução Normativa SLTI/MPOG nº 2, de 16 de setembro de 2009.</w:t>
      </w:r>
    </w:p>
    <w:p w:rsidR="004B4B9A" w:rsidRPr="00840F96" w:rsidRDefault="004B4B9A" w:rsidP="004B4B9A">
      <w:pPr>
        <w:tabs>
          <w:tab w:val="left" w:pos="1440"/>
        </w:tabs>
        <w:autoSpaceDE w:val="0"/>
        <w:snapToGrid w:val="0"/>
        <w:spacing w:before="120" w:after="120" w:line="276" w:lineRule="auto"/>
        <w:ind w:left="1134"/>
        <w:jc w:val="both"/>
        <w:rPr>
          <w:rFonts w:cs="Times New Roman"/>
          <w:color w:val="000000"/>
          <w:sz w:val="20"/>
          <w:szCs w:val="20"/>
        </w:rPr>
      </w:pPr>
    </w:p>
    <w:p w:rsidR="00D023D9" w:rsidRPr="003E3732" w:rsidRDefault="00D023D9" w:rsidP="007E2177">
      <w:pPr>
        <w:pStyle w:val="PADRO"/>
        <w:keepNext w:val="0"/>
        <w:ind w:left="1854" w:firstLine="0"/>
      </w:pPr>
    </w:p>
    <w:p w:rsidR="00D00846" w:rsidRPr="003E3732" w:rsidRDefault="00F96052" w:rsidP="007E2177">
      <w:pPr>
        <w:pStyle w:val="PADRO"/>
        <w:keepNext w:val="0"/>
        <w:numPr>
          <w:ilvl w:val="0"/>
          <w:numId w:val="7"/>
        </w:numPr>
      </w:pPr>
      <w:r w:rsidRPr="003E3732">
        <w:rPr>
          <w:rFonts w:cs="Times New Roman"/>
          <w:b/>
          <w:color w:val="000000"/>
          <w:szCs w:val="20"/>
        </w:rPr>
        <w:t>DO ENVIO DA PROPOSTA</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O licitante deverá encaminhar a proposta por meio do sistema eletrônico até a data e horário marcados para abertura da sessão, quando, então, encerrar-se-á automaticamente a fase de recebimento de propostas.</w:t>
      </w:r>
    </w:p>
    <w:p w:rsidR="00D00846" w:rsidRPr="003E3732" w:rsidRDefault="00F96052" w:rsidP="007E2177">
      <w:pPr>
        <w:pStyle w:val="PADRO"/>
        <w:keepNext w:val="0"/>
        <w:widowControl/>
        <w:numPr>
          <w:ilvl w:val="1"/>
          <w:numId w:val="7"/>
        </w:numPr>
        <w:spacing w:before="120" w:after="120"/>
        <w:ind w:left="425" w:firstLine="0"/>
      </w:pPr>
      <w:r w:rsidRPr="003E3732">
        <w:t>Todas as referências de tempo no Edital, no aviso e durante a sessão pública observarão o horário de Brasília – DF.</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O licitante será responsável por todas as transações que forem efetuadas em seu nome no sistema eletrônico, assumindo como firmes e verdadeiras suas propostas e lances.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szCs w:val="20"/>
        </w:rPr>
        <w:t xml:space="preserve">Até a abertura da sessão, os licitantes poderão retirar ou substituir as propostas apresentadas.  </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szCs w:val="20"/>
        </w:rPr>
        <w:lastRenderedPageBreak/>
        <w:t>O licitante deverá enviar sua proposta mediante o preenchimento, no sistema eletrônico, dos seguintes campos:</w:t>
      </w:r>
    </w:p>
    <w:p w:rsidR="00D00846" w:rsidRPr="00E078C0" w:rsidRDefault="00F96052" w:rsidP="007E2177">
      <w:pPr>
        <w:pStyle w:val="PADRO"/>
        <w:keepNext w:val="0"/>
        <w:numPr>
          <w:ilvl w:val="2"/>
          <w:numId w:val="7"/>
        </w:numPr>
        <w:rPr>
          <w:rFonts w:cs="Times New Roman"/>
          <w:szCs w:val="20"/>
        </w:rPr>
      </w:pPr>
      <w:r w:rsidRPr="00E078C0">
        <w:rPr>
          <w:rFonts w:cs="Times New Roman"/>
          <w:szCs w:val="20"/>
        </w:rPr>
        <w:t xml:space="preserve">valor global </w:t>
      </w:r>
    </w:p>
    <w:p w:rsidR="005850E8" w:rsidRDefault="00F96052" w:rsidP="005850E8">
      <w:pPr>
        <w:pStyle w:val="PADRO"/>
        <w:keepNext w:val="0"/>
        <w:numPr>
          <w:ilvl w:val="2"/>
          <w:numId w:val="7"/>
        </w:numPr>
        <w:rPr>
          <w:bCs/>
          <w:sz w:val="22"/>
          <w:szCs w:val="22"/>
        </w:rPr>
      </w:pPr>
      <w:r w:rsidRPr="004A37D3">
        <w:rPr>
          <w:rFonts w:cs="Times New Roman"/>
          <w:szCs w:val="20"/>
        </w:rPr>
        <w:t>Descrição detalhada do objeto, contendo, entre outras, as seguintes informações:</w:t>
      </w:r>
      <w:r w:rsidR="005850E8" w:rsidRPr="004A37D3">
        <w:rPr>
          <w:rFonts w:cs="Times New Roman"/>
          <w:szCs w:val="20"/>
        </w:rPr>
        <w:t xml:space="preserve">Contratação de empresa especializada para execução de impermeabilização de reservatórios de água, substituição das colunas de distribuição </w:t>
      </w:r>
      <w:r w:rsidR="00F53BA1">
        <w:rPr>
          <w:rFonts w:cs="Times New Roman"/>
          <w:szCs w:val="20"/>
        </w:rPr>
        <w:t xml:space="preserve">de </w:t>
      </w:r>
      <w:r w:rsidR="005850E8" w:rsidRPr="004A37D3">
        <w:rPr>
          <w:rFonts w:cs="Times New Roman"/>
          <w:szCs w:val="20"/>
        </w:rPr>
        <w:t>água, de instalações de incêndio e de tubulação de limpeza do</w:t>
      </w:r>
      <w:r w:rsidR="00F53BA1">
        <w:rPr>
          <w:rFonts w:cs="Times New Roman"/>
          <w:szCs w:val="20"/>
        </w:rPr>
        <w:t>s</w:t>
      </w:r>
      <w:r w:rsidR="00B467A2">
        <w:rPr>
          <w:rFonts w:cs="Times New Roman"/>
          <w:szCs w:val="20"/>
        </w:rPr>
        <w:t xml:space="preserve"> </w:t>
      </w:r>
      <w:r w:rsidR="00F53BA1">
        <w:rPr>
          <w:rFonts w:cs="Times New Roman"/>
          <w:szCs w:val="20"/>
        </w:rPr>
        <w:t xml:space="preserve">reservatórios do </w:t>
      </w:r>
      <w:r w:rsidR="005850E8" w:rsidRPr="004A37D3">
        <w:rPr>
          <w:rFonts w:cs="Times New Roman"/>
          <w:szCs w:val="20"/>
        </w:rPr>
        <w:t>Campus Aracaju, em</w:t>
      </w:r>
      <w:r w:rsidR="00B467A2">
        <w:rPr>
          <w:rFonts w:cs="Times New Roman"/>
          <w:szCs w:val="20"/>
        </w:rPr>
        <w:t xml:space="preserve"> </w:t>
      </w:r>
      <w:r w:rsidR="005850E8" w:rsidRPr="004A37D3">
        <w:rPr>
          <w:rFonts w:cs="Times New Roman"/>
          <w:szCs w:val="20"/>
        </w:rPr>
        <w:t xml:space="preserve">regime de empreitada por </w:t>
      </w:r>
      <w:r w:rsidR="00B467A2">
        <w:rPr>
          <w:rFonts w:cs="Times New Roman"/>
          <w:szCs w:val="20"/>
        </w:rPr>
        <w:t>valor</w:t>
      </w:r>
      <w:r w:rsidR="005850E8" w:rsidRPr="004A37D3">
        <w:rPr>
          <w:rFonts w:cs="Times New Roman"/>
          <w:szCs w:val="20"/>
        </w:rPr>
        <w:t xml:space="preserve"> </w:t>
      </w:r>
      <w:r w:rsidR="00B467A2">
        <w:rPr>
          <w:rFonts w:cs="Times New Roman"/>
          <w:szCs w:val="20"/>
        </w:rPr>
        <w:t>global.</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szCs w:val="20"/>
        </w:rPr>
        <w:t>Todas as especificações do objeto contidas na proposta vinculam a Contratada.</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rsidR="00D00846" w:rsidRPr="005850E8" w:rsidRDefault="00F96052" w:rsidP="007E2177">
      <w:pPr>
        <w:pStyle w:val="PADRO"/>
        <w:keepNext w:val="0"/>
        <w:widowControl/>
        <w:numPr>
          <w:ilvl w:val="1"/>
          <w:numId w:val="7"/>
        </w:numPr>
        <w:spacing w:before="120" w:after="120"/>
        <w:ind w:left="425" w:firstLine="0"/>
      </w:pPr>
      <w:r w:rsidRPr="005850E8">
        <w:rPr>
          <w:rFonts w:cs="Times New Roman"/>
          <w:color w:val="00000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 art. 72 da Instrução Normativa/RFB Nº 971, de 13 de de 2009 (DOU 17.11.2009).</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 xml:space="preserve">O prazo de validade da proposta não será inferior a </w:t>
      </w:r>
      <w:r w:rsidR="00C33BEF" w:rsidRPr="00C33BEF">
        <w:rPr>
          <w:rFonts w:cs="Times New Roman"/>
          <w:b/>
          <w:color w:val="000000"/>
          <w:szCs w:val="20"/>
        </w:rPr>
        <w:t>60</w:t>
      </w:r>
      <w:r w:rsidRPr="00C33BEF">
        <w:rPr>
          <w:rFonts w:cs="Times New Roman"/>
          <w:b/>
          <w:color w:val="000000"/>
          <w:szCs w:val="20"/>
        </w:rPr>
        <w:t>(</w:t>
      </w:r>
      <w:r w:rsidR="00C33BEF" w:rsidRPr="00C33BEF">
        <w:rPr>
          <w:rFonts w:cs="Times New Roman"/>
          <w:b/>
          <w:color w:val="000000"/>
          <w:szCs w:val="20"/>
        </w:rPr>
        <w:t>sessenta</w:t>
      </w:r>
      <w:r w:rsidRPr="00C33BEF">
        <w:rPr>
          <w:rFonts w:cs="Times New Roman"/>
          <w:b/>
          <w:color w:val="000000"/>
          <w:szCs w:val="20"/>
        </w:rPr>
        <w:t>) dias</w:t>
      </w:r>
      <w:r w:rsidRPr="003E3732">
        <w:rPr>
          <w:rFonts w:cs="Times New Roman"/>
          <w:b/>
          <w:color w:val="000000"/>
          <w:szCs w:val="20"/>
        </w:rPr>
        <w:t>,</w:t>
      </w:r>
      <w:r w:rsidRPr="003E3732">
        <w:rPr>
          <w:rFonts w:cs="Times New Roman"/>
          <w:color w:val="000000"/>
          <w:szCs w:val="20"/>
        </w:rPr>
        <w:t xml:space="preserve"> a contar da data de sua apresentação.</w:t>
      </w:r>
    </w:p>
    <w:p w:rsidR="00D023D9" w:rsidRPr="003E3732" w:rsidRDefault="00D023D9" w:rsidP="007E2177">
      <w:pPr>
        <w:pStyle w:val="PADRO"/>
        <w:keepNext w:val="0"/>
        <w:ind w:left="375" w:firstLine="0"/>
      </w:pPr>
    </w:p>
    <w:p w:rsidR="00D00846" w:rsidRPr="003E3732" w:rsidRDefault="00F96052" w:rsidP="007E2177">
      <w:pPr>
        <w:pStyle w:val="PADRO"/>
        <w:keepNext w:val="0"/>
        <w:numPr>
          <w:ilvl w:val="0"/>
          <w:numId w:val="7"/>
        </w:numPr>
      </w:pPr>
      <w:r w:rsidRPr="003E3732">
        <w:rPr>
          <w:rFonts w:cs="Times New Roman"/>
          <w:b/>
          <w:color w:val="000000"/>
          <w:szCs w:val="20"/>
        </w:rPr>
        <w:t>DAS PROPOSTAS E FORMULAÇÃO DE LANCES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lang w:eastAsia="en-US"/>
        </w:rPr>
        <w:t>A abertura da presente licitação dar-se-á em sessão pública, por meio de sistema eletrônico, na data, horário e local indicados neste Edital.</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 xml:space="preserve">O Pregoeiro verificará as propostas apresentadas, desclassificando desde logo aquelas que não estejam em conformidade com os requisitos estabelecidos neste Edital, contenham vícios insanáveis ou não apresentem as </w:t>
      </w:r>
      <w:r w:rsidRPr="00C33BEF">
        <w:rPr>
          <w:rFonts w:cs="Times New Roman"/>
          <w:color w:val="000000"/>
          <w:szCs w:val="20"/>
        </w:rPr>
        <w:t>especificações técnicas exigidas no Termo de Referência</w:t>
      </w:r>
      <w:r w:rsidRPr="003E3732">
        <w:rPr>
          <w:rFonts w:cs="Times New Roman"/>
          <w:color w:val="000000"/>
          <w:szCs w:val="20"/>
        </w:rPr>
        <w:t>.</w:t>
      </w:r>
    </w:p>
    <w:p w:rsidR="00D00846" w:rsidRPr="003E3732" w:rsidRDefault="00F96052" w:rsidP="007E2177">
      <w:pPr>
        <w:pStyle w:val="PADRO"/>
        <w:keepNext w:val="0"/>
        <w:widowControl/>
        <w:numPr>
          <w:ilvl w:val="2"/>
          <w:numId w:val="7"/>
        </w:numPr>
        <w:spacing w:before="120" w:after="120"/>
        <w:ind w:left="1134" w:firstLine="0"/>
      </w:pPr>
      <w:r w:rsidRPr="003E3732">
        <w:rPr>
          <w:rFonts w:cs="Times New Roman"/>
          <w:color w:val="000000"/>
          <w:szCs w:val="20"/>
        </w:rPr>
        <w:t>A desclassificação será sempre fundamentada e registrada no sistema, com acompanhamento em tempo real por todos os participantes.</w:t>
      </w:r>
    </w:p>
    <w:p w:rsidR="00D00846" w:rsidRPr="003E3732" w:rsidRDefault="00F96052" w:rsidP="007E2177">
      <w:pPr>
        <w:pStyle w:val="PADRO"/>
        <w:keepNext w:val="0"/>
        <w:widowControl/>
        <w:numPr>
          <w:ilvl w:val="2"/>
          <w:numId w:val="7"/>
        </w:numPr>
        <w:spacing w:before="120" w:after="120"/>
        <w:ind w:left="1134" w:firstLine="0"/>
      </w:pPr>
      <w:r w:rsidRPr="003E3732">
        <w:rPr>
          <w:rFonts w:cs="Times New Roman"/>
          <w:color w:val="000000"/>
          <w:szCs w:val="20"/>
        </w:rPr>
        <w:t>A não desclassificação da proposta não impede o seu julgamento definitivo em sentido contrário, levado a efeito na fase de aceitação.</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O sistema ordenará automaticamente as propostas classificadas, sendo que somente estas participarão da fase de lances.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O sistema disponibilizará campo próprio para troca de mensagem entre o Pregoeiro e os licitantes.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Iniciada a etapa competitiva, os licitantes deverão encaminhar lances exclusivamente por meio de sistema eletrônico, sendo imediatamente informados do seu recebimento e do valor consignado no registro.</w:t>
      </w:r>
    </w:p>
    <w:p w:rsidR="00D00846" w:rsidRPr="00C33BEF" w:rsidRDefault="00F96052" w:rsidP="007E2177">
      <w:pPr>
        <w:pStyle w:val="PADRO"/>
        <w:keepNext w:val="0"/>
        <w:widowControl/>
        <w:numPr>
          <w:ilvl w:val="2"/>
          <w:numId w:val="7"/>
        </w:numPr>
        <w:spacing w:before="120" w:after="120"/>
        <w:ind w:left="1134" w:firstLine="0"/>
        <w:rPr>
          <w:rFonts w:cs="Times New Roman"/>
          <w:color w:val="000000"/>
          <w:szCs w:val="20"/>
        </w:rPr>
      </w:pPr>
      <w:r w:rsidRPr="00C33BEF">
        <w:rPr>
          <w:rFonts w:cs="Times New Roman"/>
          <w:color w:val="000000"/>
          <w:szCs w:val="20"/>
        </w:rPr>
        <w:lastRenderedPageBreak/>
        <w:t>O lance deverá ser ofertado pelo valor globa</w:t>
      </w:r>
      <w:r w:rsidR="00C33BEF">
        <w:rPr>
          <w:rFonts w:cs="Times New Roman"/>
          <w:color w:val="000000"/>
          <w:szCs w:val="20"/>
        </w:rPr>
        <w:t>l</w:t>
      </w:r>
      <w:r w:rsidRPr="00C33BEF">
        <w:rPr>
          <w:rFonts w:cs="Times New Roman"/>
          <w:color w:val="000000"/>
          <w:szCs w:val="20"/>
        </w:rPr>
        <w:t>.</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szCs w:val="20"/>
        </w:rPr>
        <w:t>Os licitantes poderão oferecer lances sucessivos, observando o horário fixado para abertura da sessão e as regras estabelecidas no Edital.</w:t>
      </w:r>
    </w:p>
    <w:p w:rsidR="00D00846" w:rsidRPr="00C33BEF" w:rsidRDefault="00C33BEF" w:rsidP="007E2177">
      <w:pPr>
        <w:pStyle w:val="PADRO"/>
        <w:keepNext w:val="0"/>
        <w:widowControl/>
        <w:numPr>
          <w:ilvl w:val="1"/>
          <w:numId w:val="7"/>
        </w:numPr>
        <w:spacing w:before="120" w:after="120"/>
        <w:ind w:left="425" w:firstLine="0"/>
        <w:rPr>
          <w:rFonts w:cs="Times New Roman"/>
          <w:b/>
          <w:szCs w:val="20"/>
        </w:rPr>
      </w:pPr>
      <w:r w:rsidRPr="00C33BEF">
        <w:rPr>
          <w:rFonts w:cs="Times New Roman"/>
          <w:b/>
          <w:szCs w:val="20"/>
        </w:rPr>
        <w:t>SUPRESSÃO</w:t>
      </w:r>
      <w:r w:rsidR="00F96052" w:rsidRPr="00C33BEF">
        <w:rPr>
          <w:rFonts w:cs="Times New Roman"/>
          <w:b/>
          <w:szCs w:val="20"/>
        </w:rPr>
        <w:t>.</w:t>
      </w:r>
      <w:r w:rsidR="00F96052" w:rsidRPr="00C33BEF">
        <w:rPr>
          <w:rFonts w:cs="Times New Roman"/>
          <w:b/>
          <w:szCs w:val="20"/>
        </w:rPr>
        <w:tab/>
      </w:r>
      <w:r w:rsidR="00F96052" w:rsidRPr="00C33BEF">
        <w:rPr>
          <w:rFonts w:cs="Times New Roman"/>
          <w:b/>
          <w:szCs w:val="20"/>
        </w:rPr>
        <w:tab/>
      </w:r>
    </w:p>
    <w:p w:rsidR="00D00846" w:rsidRPr="00C33BEF" w:rsidRDefault="00C33BEF" w:rsidP="007E2177">
      <w:pPr>
        <w:pStyle w:val="PADRO"/>
        <w:keepNext w:val="0"/>
        <w:widowControl/>
        <w:numPr>
          <w:ilvl w:val="2"/>
          <w:numId w:val="7"/>
        </w:numPr>
        <w:spacing w:before="120" w:after="120"/>
        <w:ind w:left="1134" w:firstLine="0"/>
        <w:rPr>
          <w:rFonts w:cs="Times New Roman"/>
          <w:b/>
          <w:szCs w:val="20"/>
        </w:rPr>
      </w:pPr>
      <w:r w:rsidRPr="00C33BEF">
        <w:rPr>
          <w:rFonts w:cs="Times New Roman"/>
          <w:b/>
          <w:szCs w:val="20"/>
        </w:rPr>
        <w:t>SUPRESSÃO</w:t>
      </w:r>
    </w:p>
    <w:p w:rsidR="00D00846" w:rsidRPr="00C33BEF" w:rsidRDefault="00C33BEF" w:rsidP="007E2177">
      <w:pPr>
        <w:pStyle w:val="PADRO"/>
        <w:keepNext w:val="0"/>
        <w:widowControl/>
        <w:numPr>
          <w:ilvl w:val="2"/>
          <w:numId w:val="7"/>
        </w:numPr>
        <w:spacing w:before="120" w:after="120"/>
        <w:ind w:left="1134" w:firstLine="0"/>
        <w:rPr>
          <w:rFonts w:cs="Times New Roman"/>
          <w:b/>
          <w:szCs w:val="20"/>
        </w:rPr>
      </w:pPr>
      <w:r w:rsidRPr="00C33BEF">
        <w:rPr>
          <w:rFonts w:cs="Times New Roman"/>
          <w:b/>
          <w:szCs w:val="20"/>
        </w:rPr>
        <w:t>SUPRESSÃO</w:t>
      </w:r>
      <w:r w:rsidR="00F96052" w:rsidRPr="00C33BEF">
        <w:rPr>
          <w:rFonts w:cs="Times New Roman"/>
          <w:b/>
          <w:szCs w:val="20"/>
        </w:rPr>
        <w:t>.</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szCs w:val="20"/>
        </w:rPr>
        <w:t>O licitante somente poderá oferecer lance inferior ao último por ele ofertado e registrado pelo sistema.</w:t>
      </w:r>
    </w:p>
    <w:p w:rsidR="00D00846" w:rsidRPr="003E3732" w:rsidRDefault="00F96052" w:rsidP="007E2177">
      <w:pPr>
        <w:pStyle w:val="PADRO"/>
        <w:keepNext w:val="0"/>
        <w:widowControl/>
        <w:numPr>
          <w:ilvl w:val="1"/>
          <w:numId w:val="7"/>
        </w:numPr>
        <w:spacing w:before="120" w:after="120"/>
        <w:ind w:left="425" w:firstLine="0"/>
      </w:pPr>
      <w:r w:rsidRPr="003E3732">
        <w:t>O intervalo entre os lances enviados pelo mesmo licitante não poderá ser inferior a vinte (20) segundos e o intervalo entre lances não poderá ser inferior a três (3) segundos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Não serão aceitos dois ou mais lances de mesmo valor, prevalecendo aquele que for recebido e registrado em primeiro lugar.</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Durante o transcurso da sessão pública, os licitantes serão informados, em tempo real, do valor do menor lance registrado, vedada a identificação do licitante.</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No caso de desconexão com o Pregoeiro, no decorrer da etapa competitiva do Pregão, o sistema eletrônico poderá permanecer acessível aos licitantes para a recepção dos lances.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Se a desconexão perdurar por tempo superior a 10 (dez) minutos, a sessão será suspensa e terá reinício somente após comunicação expressa do Pregoeiro aos participantes.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Eventual empate entre propostas, o critério de desempate será aquele previsto no art. 3º, § 2º, da Lei nº 8.666, de 1993, assegurando-se a preferência, sucessivamente, aos serviços:</w:t>
      </w:r>
    </w:p>
    <w:p w:rsidR="00D00846" w:rsidRPr="003E3732" w:rsidRDefault="00F96052" w:rsidP="007E2177">
      <w:pPr>
        <w:pStyle w:val="PADRO"/>
        <w:keepNext w:val="0"/>
        <w:widowControl/>
        <w:numPr>
          <w:ilvl w:val="2"/>
          <w:numId w:val="7"/>
        </w:numPr>
        <w:spacing w:before="120" w:after="120"/>
        <w:ind w:left="1134" w:firstLine="0"/>
      </w:pPr>
      <w:r w:rsidRPr="003E3732">
        <w:rPr>
          <w:rFonts w:cs="Times New Roman"/>
          <w:color w:val="000000"/>
          <w:szCs w:val="20"/>
        </w:rPr>
        <w:t>prestados por empresas brasileiras;</w:t>
      </w:r>
    </w:p>
    <w:p w:rsidR="00D00846" w:rsidRPr="003E3732" w:rsidRDefault="00F96052" w:rsidP="007E2177">
      <w:pPr>
        <w:pStyle w:val="PADRO"/>
        <w:keepNext w:val="0"/>
        <w:widowControl/>
        <w:numPr>
          <w:ilvl w:val="2"/>
          <w:numId w:val="7"/>
        </w:numPr>
        <w:spacing w:before="120" w:after="120"/>
        <w:ind w:left="1134" w:firstLine="0"/>
      </w:pPr>
      <w:r w:rsidRPr="003E3732">
        <w:rPr>
          <w:rFonts w:cs="Times New Roman"/>
          <w:color w:val="000000"/>
          <w:szCs w:val="20"/>
        </w:rPr>
        <w:t>prestados por empresas que invistam em pesquisa e no desenvolvimento de tecnologia no País.</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rPr>
        <w:t>Persistindo o empate, o critério de desempate será o sorteio, em ato público para o qual os licitantes serão convocados, vedado qualquer outro processo.</w:t>
      </w:r>
    </w:p>
    <w:p w:rsidR="00D023D9" w:rsidRPr="003E3732" w:rsidRDefault="00D023D9" w:rsidP="007E2177">
      <w:pPr>
        <w:pStyle w:val="PADRO"/>
        <w:keepNext w:val="0"/>
        <w:widowControl/>
        <w:spacing w:before="120" w:after="120"/>
        <w:ind w:left="425" w:firstLine="0"/>
      </w:pPr>
    </w:p>
    <w:p w:rsidR="00D00846" w:rsidRPr="003E3732" w:rsidRDefault="00F96052" w:rsidP="007E2177">
      <w:pPr>
        <w:pStyle w:val="PADRO"/>
        <w:keepNext w:val="0"/>
        <w:widowControl/>
        <w:numPr>
          <w:ilvl w:val="0"/>
          <w:numId w:val="7"/>
        </w:numPr>
        <w:spacing w:before="120" w:after="120"/>
        <w:ind w:left="0" w:firstLine="0"/>
      </w:pPr>
      <w:r w:rsidRPr="003E3732">
        <w:rPr>
          <w:rFonts w:cs="Times New Roman"/>
          <w:b/>
          <w:bCs/>
          <w:color w:val="000000"/>
          <w:szCs w:val="20"/>
          <w:lang w:eastAsia="en-US"/>
        </w:rPr>
        <w:t>DA ACEITABILIDADE DA PROPOSTA VENCEDORA.</w:t>
      </w:r>
    </w:p>
    <w:p w:rsidR="00D00846" w:rsidRPr="003E3732" w:rsidRDefault="00F96052" w:rsidP="007E2177">
      <w:pPr>
        <w:pStyle w:val="PADRO"/>
        <w:keepNext w:val="0"/>
        <w:widowControl/>
        <w:numPr>
          <w:ilvl w:val="1"/>
          <w:numId w:val="7"/>
        </w:numPr>
        <w:spacing w:before="120" w:after="120"/>
        <w:ind w:left="425" w:firstLine="0"/>
      </w:pPr>
      <w:r w:rsidRPr="003E3732">
        <w:rPr>
          <w:rFonts w:cs="Times New Roman"/>
          <w:color w:val="000000"/>
          <w:szCs w:val="20"/>
          <w:lang w:eastAsia="en-US"/>
        </w:rPr>
        <w:lastRenderedPageBreak/>
        <w:t>Encerrada a etapa de lances e depois da verificação de possível empate, o Pregoeiro examinará a proposta classifica</w:t>
      </w:r>
      <w:r w:rsidRPr="003E3732">
        <w:rPr>
          <w:lang w:eastAsia="en-US"/>
        </w:rPr>
        <w:t>da em primeiro lugar quanto ao preço, a sua exequibilidade, bem como quanto ao cumprimento das especificações do objeto.</w:t>
      </w:r>
    </w:p>
    <w:p w:rsidR="00B01F81" w:rsidRPr="003E3732" w:rsidRDefault="00B01F81" w:rsidP="007E2177">
      <w:pPr>
        <w:pStyle w:val="PADRO"/>
        <w:keepNext w:val="0"/>
        <w:widowControl/>
        <w:numPr>
          <w:ilvl w:val="1"/>
          <w:numId w:val="7"/>
        </w:numPr>
        <w:spacing w:before="120" w:after="120"/>
        <w:ind w:left="425" w:firstLine="0"/>
      </w:pPr>
      <w:r w:rsidRPr="003E3732">
        <w:t>Será desclassificada a proposta que:</w:t>
      </w:r>
    </w:p>
    <w:p w:rsidR="00B01F81" w:rsidRPr="003E3732" w:rsidRDefault="00B01F81" w:rsidP="007E2177">
      <w:pPr>
        <w:pStyle w:val="PADRO"/>
        <w:keepNext w:val="0"/>
        <w:widowControl/>
        <w:numPr>
          <w:ilvl w:val="2"/>
          <w:numId w:val="7"/>
        </w:numPr>
        <w:spacing w:before="120" w:after="120"/>
        <w:ind w:left="1134" w:firstLine="0"/>
      </w:pPr>
      <w:r w:rsidRPr="003E3732">
        <w:t>não estiver em conformidade com os requisitos estabelecidos neste edital;</w:t>
      </w:r>
    </w:p>
    <w:p w:rsidR="00B01F81" w:rsidRPr="003E3732" w:rsidRDefault="00B01F81" w:rsidP="007E2177">
      <w:pPr>
        <w:pStyle w:val="PADRO"/>
        <w:keepNext w:val="0"/>
        <w:widowControl/>
        <w:numPr>
          <w:ilvl w:val="2"/>
          <w:numId w:val="7"/>
        </w:numPr>
        <w:spacing w:before="120" w:after="120"/>
        <w:ind w:left="1134" w:firstLine="0"/>
      </w:pPr>
      <w:r w:rsidRPr="003E3732">
        <w:t>contiver vícios ou ilegalidades, for omissa ou apresentar irregularidades ou defeitos capazes de dificultar o julgamento;</w:t>
      </w:r>
    </w:p>
    <w:p w:rsidR="00B01F81" w:rsidRPr="003E3732" w:rsidRDefault="00B01F81" w:rsidP="007E2177">
      <w:pPr>
        <w:pStyle w:val="PADRO"/>
        <w:keepNext w:val="0"/>
        <w:widowControl/>
        <w:numPr>
          <w:ilvl w:val="2"/>
          <w:numId w:val="7"/>
        </w:numPr>
        <w:spacing w:before="120" w:after="120"/>
        <w:ind w:left="1134" w:firstLine="0"/>
      </w:pPr>
      <w:r w:rsidRPr="003E3732">
        <w:t>não apresentar as especificações técnicas exigidas no Termo de Referência e/ou anexos;</w:t>
      </w:r>
    </w:p>
    <w:p w:rsidR="00B01F81" w:rsidRPr="003E3732" w:rsidRDefault="00B01F81" w:rsidP="007E2177">
      <w:pPr>
        <w:pStyle w:val="PADRO"/>
        <w:keepNext w:val="0"/>
        <w:widowControl/>
        <w:numPr>
          <w:ilvl w:val="2"/>
          <w:numId w:val="7"/>
        </w:numPr>
        <w:spacing w:before="120" w:after="120"/>
        <w:ind w:left="1134" w:firstLine="0"/>
      </w:pPr>
      <w:r w:rsidRPr="003E3732">
        <w:t>contiver oferta de vantagem não prevista neste edital, inclusive financiamentos subsidiados ou a fundo perdido, ou apresentar preço ou vantagem baseada nas ofertas dos demais licitantes;</w:t>
      </w:r>
    </w:p>
    <w:p w:rsidR="00B01F81" w:rsidRPr="003E3732" w:rsidRDefault="00B01F81" w:rsidP="007E2177">
      <w:pPr>
        <w:pStyle w:val="PADRO"/>
        <w:keepNext w:val="0"/>
        <w:widowControl/>
        <w:numPr>
          <w:ilvl w:val="2"/>
          <w:numId w:val="7"/>
        </w:numPr>
        <w:spacing w:before="120" w:after="120"/>
        <w:ind w:left="1134" w:firstLine="0"/>
      </w:pPr>
      <w:r w:rsidRPr="003E3732">
        <w:t>Apresentar, na composição de seus preços:</w:t>
      </w:r>
    </w:p>
    <w:p w:rsidR="00B01F81" w:rsidRPr="003E3732" w:rsidRDefault="00B01F81" w:rsidP="007E2177">
      <w:pPr>
        <w:pStyle w:val="PADRO"/>
        <w:keepNext w:val="0"/>
        <w:widowControl/>
        <w:numPr>
          <w:ilvl w:val="3"/>
          <w:numId w:val="7"/>
        </w:numPr>
        <w:spacing w:before="120" w:after="120"/>
        <w:ind w:left="1701" w:firstLine="0"/>
      </w:pPr>
      <w:r w:rsidRPr="003E3732">
        <w:t>taxa de Encargos Sociais ou taxa de B.D.I. inverossímil;</w:t>
      </w:r>
    </w:p>
    <w:p w:rsidR="00B01F81" w:rsidRPr="003E3732" w:rsidRDefault="00B01F81" w:rsidP="007E2177">
      <w:pPr>
        <w:pStyle w:val="PADRO"/>
        <w:keepNext w:val="0"/>
        <w:widowControl/>
        <w:numPr>
          <w:ilvl w:val="3"/>
          <w:numId w:val="7"/>
        </w:numPr>
        <w:spacing w:before="120" w:after="120"/>
        <w:ind w:left="1701" w:firstLine="0"/>
      </w:pPr>
      <w:r w:rsidRPr="003E3732">
        <w:t>custo de insumos em desacordo com os preços de mercado;</w:t>
      </w:r>
    </w:p>
    <w:p w:rsidR="00B01F81" w:rsidRPr="003E3732" w:rsidRDefault="00B01F81" w:rsidP="007E2177">
      <w:pPr>
        <w:pStyle w:val="PADRO"/>
        <w:keepNext w:val="0"/>
        <w:widowControl/>
        <w:numPr>
          <w:ilvl w:val="3"/>
          <w:numId w:val="7"/>
        </w:numPr>
        <w:spacing w:before="120" w:after="120"/>
        <w:ind w:left="1701" w:firstLine="0"/>
      </w:pPr>
      <w:r w:rsidRPr="003E3732">
        <w:t>quantitativos de mão-de-obra, materiais ou equipamentos insuficientes para compor a unidade dos serviços.</w:t>
      </w:r>
    </w:p>
    <w:p w:rsidR="00D00846" w:rsidRPr="00C33BEF" w:rsidRDefault="00F96052" w:rsidP="007E2177">
      <w:pPr>
        <w:pStyle w:val="PADRO"/>
        <w:keepNext w:val="0"/>
        <w:widowControl/>
        <w:numPr>
          <w:ilvl w:val="1"/>
          <w:numId w:val="7"/>
        </w:numPr>
        <w:spacing w:before="120" w:after="120"/>
        <w:ind w:left="425" w:firstLine="0"/>
      </w:pPr>
      <w:r w:rsidRPr="00C33BEF">
        <w:t xml:space="preserve">Será desclassificada a proposta ou lance vencedor cujo preço global orçado ou o preço de qualquer uma das etapas previstas no cronograma físico-financeiro tenha superado os preços de referência discriminados nos projetos anexos a este edital. </w:t>
      </w:r>
    </w:p>
    <w:p w:rsidR="00D00846" w:rsidRPr="00C33BEF" w:rsidRDefault="00F96052" w:rsidP="00924E5A">
      <w:pPr>
        <w:pStyle w:val="PADRO"/>
        <w:keepNext w:val="0"/>
        <w:widowControl/>
        <w:numPr>
          <w:ilvl w:val="2"/>
          <w:numId w:val="7"/>
        </w:numPr>
        <w:spacing w:before="120" w:after="120"/>
        <w:ind w:left="1134" w:firstLine="0"/>
      </w:pPr>
      <w:r w:rsidRPr="00C33BEF">
        <w:t xml:space="preserve">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rsidR="00D00846" w:rsidRDefault="00F96052" w:rsidP="00E74180">
      <w:pPr>
        <w:pStyle w:val="PADRO"/>
        <w:keepNext w:val="0"/>
        <w:widowControl/>
        <w:numPr>
          <w:ilvl w:val="1"/>
          <w:numId w:val="7"/>
        </w:numPr>
        <w:spacing w:before="120" w:after="120"/>
        <w:ind w:left="425" w:firstLine="0"/>
      </w:pPr>
      <w:r w:rsidRPr="00E74180">
        <w:t>O exame da inexequibilidade observará a fórmula prevista no art. 48, §§ 1º e 2º da Lei nº 8.666, de 1993.</w:t>
      </w:r>
    </w:p>
    <w:p w:rsidR="00D136ED" w:rsidRPr="003E3732" w:rsidRDefault="00D136ED" w:rsidP="00D136ED">
      <w:pPr>
        <w:pStyle w:val="PADRO"/>
        <w:keepNext w:val="0"/>
        <w:widowControl/>
        <w:spacing w:before="120" w:after="120"/>
      </w:pPr>
    </w:p>
    <w:p w:rsidR="00F96052" w:rsidRPr="003E3732" w:rsidRDefault="00F96052" w:rsidP="002542CC">
      <w:pPr>
        <w:keepNext w:val="0"/>
        <w:numPr>
          <w:ilvl w:val="1"/>
          <w:numId w:val="7"/>
        </w:numPr>
        <w:shd w:val="clear" w:color="auto" w:fill="auto"/>
        <w:tabs>
          <w:tab w:val="clear" w:pos="708"/>
        </w:tabs>
        <w:suppressAutoHyphens w:val="0"/>
        <w:overflowPunct/>
        <w:spacing w:before="120" w:after="120" w:line="276" w:lineRule="auto"/>
        <w:ind w:left="425" w:firstLine="0"/>
        <w:jc w:val="both"/>
        <w:textAlignment w:val="auto"/>
        <w:rPr>
          <w:rFonts w:cs="Times New Roman"/>
          <w:bCs/>
          <w:iCs/>
          <w:sz w:val="20"/>
          <w:szCs w:val="20"/>
        </w:rPr>
      </w:pPr>
      <w:r w:rsidRPr="003E3732">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3E3732">
          <w:rPr>
            <w:rFonts w:cs="Arial"/>
            <w:bCs/>
            <w:iCs/>
            <w:color w:val="000000"/>
            <w:sz w:val="20"/>
            <w:szCs w:val="20"/>
          </w:rPr>
          <w:t>1993, a</w:t>
        </w:r>
      </w:smartTag>
      <w:r w:rsidRPr="003E3732">
        <w:rPr>
          <w:rFonts w:cs="Arial"/>
          <w:bCs/>
          <w:iCs/>
          <w:color w:val="000000"/>
          <w:sz w:val="20"/>
          <w:szCs w:val="20"/>
        </w:rPr>
        <w:t xml:space="preserve"> exemplo das enumeradas no §3º, do art. 29, da </w:t>
      </w:r>
      <w:r w:rsidRPr="003E3732">
        <w:rPr>
          <w:rFonts w:cs="Times New Roman"/>
          <w:color w:val="000000"/>
          <w:sz w:val="20"/>
          <w:szCs w:val="20"/>
        </w:rPr>
        <w:t>IN SLTI/MPOG nº 2, de 2008</w:t>
      </w:r>
      <w:r w:rsidRPr="003E3732">
        <w:rPr>
          <w:rFonts w:cs="Arial"/>
          <w:bCs/>
          <w:iCs/>
          <w:color w:val="000000"/>
          <w:sz w:val="20"/>
          <w:szCs w:val="20"/>
        </w:rPr>
        <w:t>.</w:t>
      </w:r>
    </w:p>
    <w:p w:rsidR="00F96052" w:rsidRPr="003E3732" w:rsidRDefault="00F96052" w:rsidP="002542CC">
      <w:pPr>
        <w:pStyle w:val="PADRO"/>
        <w:keepNext w:val="0"/>
        <w:widowControl/>
        <w:numPr>
          <w:ilvl w:val="1"/>
          <w:numId w:val="7"/>
        </w:numPr>
        <w:spacing w:before="120" w:after="120"/>
        <w:ind w:left="425" w:firstLine="0"/>
      </w:pPr>
      <w:r w:rsidRPr="003E3732">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D00846" w:rsidRPr="003E3732" w:rsidRDefault="00F96052" w:rsidP="002542CC">
      <w:pPr>
        <w:pStyle w:val="PADRO"/>
        <w:keepNext w:val="0"/>
        <w:widowControl/>
        <w:numPr>
          <w:ilvl w:val="1"/>
          <w:numId w:val="7"/>
        </w:numPr>
        <w:spacing w:before="120" w:after="120"/>
        <w:ind w:left="425" w:firstLine="0"/>
      </w:pPr>
      <w:r w:rsidRPr="003E3732">
        <w:rPr>
          <w:rFonts w:cs="Arial"/>
          <w:bCs/>
          <w:iCs/>
          <w:color w:val="000000"/>
          <w:szCs w:val="20"/>
        </w:rPr>
        <w:lastRenderedPageBreak/>
        <w:t>Qualquer interessado poderá requerer que se realizem diligências para aferir a exequibilidade e a legalidade das propostas, devendo apresentar as provas ou os indícios que fundamentam a suspeita.</w:t>
      </w:r>
    </w:p>
    <w:p w:rsidR="00D00846" w:rsidRPr="003E3732" w:rsidRDefault="00F96052" w:rsidP="002542CC">
      <w:pPr>
        <w:pStyle w:val="PADRO"/>
        <w:keepNext w:val="0"/>
        <w:widowControl/>
        <w:numPr>
          <w:ilvl w:val="1"/>
          <w:numId w:val="7"/>
        </w:numPr>
        <w:spacing w:before="120" w:after="120"/>
        <w:ind w:left="425" w:firstLine="0"/>
      </w:pPr>
      <w:r w:rsidRPr="003E3732">
        <w:rPr>
          <w:rFonts w:cs="Times New Roman"/>
          <w:color w:val="000000"/>
          <w:szCs w:val="20"/>
          <w:lang w:eastAsia="en-US"/>
        </w:rPr>
        <w:t xml:space="preserve">O Pregoeiro poderá convocar o licitante para enviar documento digital, por meio de funcionalidade disponível no sistema, estabelecendo no “chat” prazo mínimo de </w:t>
      </w:r>
      <w:r w:rsidR="00C33BEF" w:rsidRPr="006E430B">
        <w:rPr>
          <w:rFonts w:cs="Times New Roman"/>
          <w:b/>
          <w:color w:val="000000"/>
          <w:szCs w:val="20"/>
          <w:lang w:eastAsia="en-US"/>
        </w:rPr>
        <w:t>2:00h</w:t>
      </w:r>
      <w:r w:rsidRPr="006E430B">
        <w:rPr>
          <w:rFonts w:cs="Times New Roman"/>
          <w:b/>
          <w:color w:val="000000"/>
          <w:szCs w:val="20"/>
          <w:lang w:eastAsia="en-US"/>
        </w:rPr>
        <w:t xml:space="preserve"> (</w:t>
      </w:r>
      <w:r w:rsidR="00C33BEF" w:rsidRPr="006E430B">
        <w:rPr>
          <w:rFonts w:cs="Times New Roman"/>
          <w:b/>
          <w:color w:val="000000"/>
          <w:szCs w:val="20"/>
          <w:lang w:eastAsia="en-US"/>
        </w:rPr>
        <w:t>duas</w:t>
      </w:r>
      <w:r w:rsidRPr="006E430B">
        <w:rPr>
          <w:rFonts w:cs="Times New Roman"/>
          <w:b/>
          <w:color w:val="000000"/>
          <w:szCs w:val="20"/>
          <w:lang w:eastAsia="en-US"/>
        </w:rPr>
        <w:t>)</w:t>
      </w:r>
      <w:r w:rsidR="006E430B" w:rsidRPr="006E430B">
        <w:rPr>
          <w:rFonts w:cs="Times New Roman"/>
          <w:b/>
          <w:color w:val="000000"/>
          <w:szCs w:val="20"/>
          <w:lang w:eastAsia="en-US"/>
        </w:rPr>
        <w:t xml:space="preserve"> horas</w:t>
      </w:r>
      <w:r w:rsidRPr="006E430B">
        <w:rPr>
          <w:rFonts w:cs="Times New Roman"/>
          <w:b/>
          <w:color w:val="000000"/>
          <w:szCs w:val="20"/>
          <w:lang w:eastAsia="en-US"/>
        </w:rPr>
        <w:t>,</w:t>
      </w:r>
      <w:r w:rsidRPr="003E3732">
        <w:rPr>
          <w:rFonts w:cs="Times New Roman"/>
          <w:color w:val="000000"/>
          <w:szCs w:val="20"/>
          <w:lang w:eastAsia="en-US"/>
        </w:rPr>
        <w:t xml:space="preserve"> sob pena de não aceitação da proposta.</w:t>
      </w:r>
    </w:p>
    <w:p w:rsidR="00D00846" w:rsidRPr="003E3732" w:rsidRDefault="00F96052" w:rsidP="002542CC">
      <w:pPr>
        <w:pStyle w:val="PADRO"/>
        <w:keepNext w:val="0"/>
        <w:widowControl/>
        <w:numPr>
          <w:ilvl w:val="2"/>
          <w:numId w:val="7"/>
        </w:numPr>
        <w:spacing w:before="120" w:after="120"/>
        <w:ind w:left="1134" w:firstLine="0"/>
      </w:pPr>
      <w:r w:rsidRPr="003E3732">
        <w:rPr>
          <w:rFonts w:cs="Times New Roman"/>
          <w:color w:val="000000"/>
          <w:szCs w:val="20"/>
          <w:lang w:eastAsia="en-US"/>
        </w:rPr>
        <w:t>O prazo estabelecido pelo Pregoeiro poderá ser prorrogado por solicitação escrita e justificada do licitante, formulada antes de findo o prazo estabelecido, e formalmente aceita pelo Pregoeiro.</w:t>
      </w:r>
    </w:p>
    <w:p w:rsidR="00D00846" w:rsidRPr="003E3732" w:rsidRDefault="00F96052" w:rsidP="002542CC">
      <w:pPr>
        <w:pStyle w:val="PADRO"/>
        <w:keepNext w:val="0"/>
        <w:widowControl/>
        <w:numPr>
          <w:ilvl w:val="1"/>
          <w:numId w:val="7"/>
        </w:numPr>
        <w:spacing w:before="120" w:after="120"/>
        <w:ind w:left="425" w:firstLine="0"/>
      </w:pPr>
      <w:r w:rsidRPr="003E3732">
        <w:rPr>
          <w:szCs w:val="20"/>
        </w:rPr>
        <w:t xml:space="preserve"> A proposta inicial</w:t>
      </w:r>
      <w:r w:rsidR="00226332" w:rsidRPr="003E3732">
        <w:rPr>
          <w:szCs w:val="20"/>
        </w:rPr>
        <w:t>,</w:t>
      </w:r>
      <w:r w:rsidRPr="003E3732">
        <w:rPr>
          <w:szCs w:val="20"/>
        </w:rPr>
        <w:t xml:space="preserve"> ajustada ao lance vencedor, </w:t>
      </w:r>
      <w:r w:rsidR="00226332" w:rsidRPr="003E3732">
        <w:rPr>
          <w:szCs w:val="20"/>
        </w:rPr>
        <w:t xml:space="preserve">a ser encaminhada após solicitação do Pregoeiro, deverá ser </w:t>
      </w:r>
      <w:r w:rsidRPr="003E3732">
        <w:rPr>
          <w:szCs w:val="20"/>
        </w:rPr>
        <w:t>emitida por computador ou datilografada, redigida em língua portuguesa, com clareza, sem emendas, rasuras, acréscimos ou entrelinhas, devidamente datada e assinada, como também rubricadas todas as suas folhas pelo licitante ou seu representante, deverá conter:</w:t>
      </w:r>
    </w:p>
    <w:p w:rsidR="00D00846" w:rsidRPr="003E3732" w:rsidRDefault="00F96052" w:rsidP="002542CC">
      <w:pPr>
        <w:pStyle w:val="PADRO"/>
        <w:keepNext w:val="0"/>
        <w:widowControl/>
        <w:numPr>
          <w:ilvl w:val="2"/>
          <w:numId w:val="7"/>
        </w:numPr>
        <w:spacing w:before="120" w:after="120"/>
        <w:ind w:left="1134" w:firstLine="0"/>
      </w:pPr>
      <w:r w:rsidRPr="003E3732">
        <w:rPr>
          <w:szCs w:val="20"/>
        </w:rPr>
        <w:t xml:space="preserve"> Especificações do objeto de forma clara, observadas as especificações constantes dos projetos elaborados pela Administração;</w:t>
      </w:r>
    </w:p>
    <w:p w:rsidR="00D00846" w:rsidRPr="003E3732" w:rsidRDefault="00F96052" w:rsidP="002542CC">
      <w:pPr>
        <w:pStyle w:val="PADRO"/>
        <w:keepNext w:val="0"/>
        <w:widowControl/>
        <w:numPr>
          <w:ilvl w:val="2"/>
          <w:numId w:val="7"/>
        </w:numPr>
        <w:spacing w:before="120" w:after="120"/>
        <w:ind w:left="1134" w:firstLine="0"/>
      </w:pPr>
      <w:r w:rsidRPr="003E3732">
        <w:rPr>
          <w:szCs w:val="20"/>
        </w:rPr>
        <w:t xml:space="preserve"> Preços unitários e valor global da proposta, em algarismo, expresso em moeda corrente nacional (real), de acordo com os preços praticados no mercado, considerando o modelo de Planilha Orçamentária anexo ao Edital;</w:t>
      </w:r>
    </w:p>
    <w:p w:rsidR="00D00846" w:rsidRPr="003E3732" w:rsidRDefault="00F96052" w:rsidP="002542CC">
      <w:pPr>
        <w:pStyle w:val="PADRO"/>
        <w:keepNext w:val="0"/>
        <w:widowControl/>
        <w:numPr>
          <w:ilvl w:val="3"/>
          <w:numId w:val="7"/>
        </w:numPr>
        <w:spacing w:before="120" w:after="120"/>
        <w:ind w:left="1701" w:firstLine="0"/>
      </w:pPr>
      <w:r w:rsidRPr="003E3732">
        <w:rPr>
          <w:szCs w:val="20"/>
        </w:rPr>
        <w:t>Na composição dos preços unitários o licitante deverá apresentar discriminadamente as parcelas relativas à mão de obra, materiais, equipamentos e serviços;</w:t>
      </w:r>
    </w:p>
    <w:p w:rsidR="00D00846" w:rsidRPr="003E3732" w:rsidRDefault="00F96052" w:rsidP="002542CC">
      <w:pPr>
        <w:pStyle w:val="PADRO"/>
        <w:keepNext w:val="0"/>
        <w:widowControl/>
        <w:numPr>
          <w:ilvl w:val="3"/>
          <w:numId w:val="7"/>
        </w:numPr>
        <w:spacing w:before="120" w:after="120"/>
        <w:ind w:left="1701" w:firstLine="0"/>
      </w:pPr>
      <w:r w:rsidRPr="003E3732">
        <w:rPr>
          <w:szCs w:val="20"/>
        </w:rPr>
        <w:t>Nos preços cotados deverão estar incluídos todos os insumos que os compõem, tais como despesas com impostos, taxas, frete</w:t>
      </w:r>
      <w:r w:rsidR="00785409" w:rsidRPr="003E3732">
        <w:rPr>
          <w:szCs w:val="20"/>
        </w:rPr>
        <w:t>s</w:t>
      </w:r>
      <w:r w:rsidRPr="003E3732">
        <w:rPr>
          <w:szCs w:val="20"/>
        </w:rPr>
        <w:t>, seguros e quaisquer outros que incidam na contratação do objeto;</w:t>
      </w:r>
    </w:p>
    <w:p w:rsidR="00CB65F2" w:rsidRPr="006E430B" w:rsidRDefault="00CB65F2" w:rsidP="002542CC">
      <w:pPr>
        <w:pStyle w:val="Corpodetexto"/>
        <w:widowControl/>
        <w:numPr>
          <w:ilvl w:val="3"/>
          <w:numId w:val="7"/>
        </w:numPr>
        <w:suppressAutoHyphens w:val="0"/>
        <w:spacing w:before="120" w:line="276" w:lineRule="auto"/>
        <w:ind w:left="1701" w:firstLine="0"/>
        <w:jc w:val="both"/>
        <w:rPr>
          <w:rFonts w:ascii="Ecofont_Spranq_eco_Sans" w:eastAsia="WenQuanYi Micro Hei" w:hAnsi="Ecofont_Spranq_eco_Sans" w:cs="Lohit Hindi"/>
          <w:sz w:val="20"/>
          <w:lang w:eastAsia="zh-CN" w:bidi="hi-IN"/>
        </w:rPr>
      </w:pPr>
      <w:r w:rsidRPr="006E430B">
        <w:rPr>
          <w:rFonts w:ascii="Ecofont_Spranq_eco_Sans" w:eastAsia="WenQuanYi Micro Hei" w:hAnsi="Ecofont_Spranq_eco_Sans" w:cs="Lohit Hindi"/>
          <w:sz w:val="20"/>
          <w:lang w:eastAsia="zh-CN" w:bidi="hi-IN"/>
        </w:rPr>
        <w:t>Quando se tratar de cooperativa de serviço, a licitante incluirá na proposta o valor correspondente ao percentual de que trata o art. 22, inciso IV, da Lei nº 8.212, de 24.07.91, com a redação da Lei nº 9.876, de 26.11.99, também referido no art. 72 da Instrução Normativa/RFB Nº 971, de 13 de novembro de 2009 (DOU 17.11.2009).</w:t>
      </w:r>
    </w:p>
    <w:p w:rsidR="00D00846" w:rsidRPr="003E3732" w:rsidRDefault="00F96052" w:rsidP="002542CC">
      <w:pPr>
        <w:pStyle w:val="PADRO"/>
        <w:keepNext w:val="0"/>
        <w:widowControl/>
        <w:numPr>
          <w:ilvl w:val="3"/>
          <w:numId w:val="7"/>
        </w:numPr>
        <w:spacing w:before="120" w:after="120"/>
        <w:ind w:left="1701" w:firstLine="0"/>
      </w:pPr>
      <w:r w:rsidRPr="003E3732">
        <w:rPr>
          <w:szCs w:val="20"/>
        </w:rPr>
        <w:t>Todos os dados informados pelo licitante em sua planilha deverão refletir com fidelidade os custos especificados e a margem de lucro pretendida;</w:t>
      </w:r>
    </w:p>
    <w:p w:rsidR="00D00846" w:rsidRPr="003E3732" w:rsidRDefault="00F96052" w:rsidP="002542CC">
      <w:pPr>
        <w:pStyle w:val="PADRO"/>
        <w:keepNext w:val="0"/>
        <w:widowControl/>
        <w:numPr>
          <w:ilvl w:val="3"/>
          <w:numId w:val="7"/>
        </w:numPr>
        <w:spacing w:before="120" w:after="120"/>
        <w:ind w:left="1701" w:firstLine="0"/>
      </w:pPr>
      <w:r w:rsidRPr="003E3732">
        <w:rPr>
          <w:szCs w:val="20"/>
        </w:rPr>
        <w:t>Não se admitirá, na proposta de preços, custos identificados mediante o uso da expressão “verba” ou de unidades genéricas.</w:t>
      </w:r>
    </w:p>
    <w:p w:rsidR="00D00846" w:rsidRPr="003E3732" w:rsidRDefault="00F96052" w:rsidP="002542CC">
      <w:pPr>
        <w:pStyle w:val="PADRO"/>
        <w:keepNext w:val="0"/>
        <w:widowControl/>
        <w:numPr>
          <w:ilvl w:val="2"/>
          <w:numId w:val="7"/>
        </w:numPr>
        <w:spacing w:before="120" w:after="120"/>
        <w:ind w:left="1134" w:firstLine="0"/>
      </w:pPr>
      <w:r w:rsidRPr="003E3732">
        <w:rPr>
          <w:szCs w:val="20"/>
        </w:rPr>
        <w:t xml:space="preserve"> Cronograma físico-financeiro, conforme modelo Anexo ao Edital; </w:t>
      </w:r>
    </w:p>
    <w:p w:rsidR="00D00846" w:rsidRPr="003E3732" w:rsidRDefault="00F96052" w:rsidP="002542CC">
      <w:pPr>
        <w:pStyle w:val="PADRO"/>
        <w:keepNext w:val="0"/>
        <w:widowControl/>
        <w:numPr>
          <w:ilvl w:val="3"/>
          <w:numId w:val="7"/>
        </w:numPr>
        <w:spacing w:before="120" w:after="120"/>
        <w:ind w:left="1701" w:firstLine="0"/>
      </w:pPr>
      <w:r w:rsidRPr="003E3732">
        <w:rPr>
          <w:szCs w:val="20"/>
        </w:rPr>
        <w:t>O cronograma físico-financeiro proposto pelo licitante deverá observar o cronograma de desembolso máximo por período constante do Projeto Básico, bem como indicar os serviços pertencentes ao caminho crítico da obra.</w:t>
      </w:r>
    </w:p>
    <w:p w:rsidR="00D00846" w:rsidRPr="003E3732" w:rsidRDefault="00F96052" w:rsidP="002542CC">
      <w:pPr>
        <w:pStyle w:val="PADRO"/>
        <w:keepNext w:val="0"/>
        <w:widowControl/>
        <w:numPr>
          <w:ilvl w:val="2"/>
          <w:numId w:val="7"/>
        </w:numPr>
        <w:spacing w:before="120" w:after="120"/>
        <w:ind w:left="1134" w:firstLine="0"/>
      </w:pPr>
      <w:r w:rsidRPr="003E3732">
        <w:rPr>
          <w:szCs w:val="20"/>
        </w:rPr>
        <w:lastRenderedPageBreak/>
        <w:t xml:space="preserve"> Benefícios e Despesas Indiretas - BDI, detalhando todos os seus componentes, inclusive em forma percentual, conforme modelo anexo ao Edital;</w:t>
      </w:r>
    </w:p>
    <w:p w:rsidR="00D00846" w:rsidRPr="003E3732" w:rsidRDefault="00F96052" w:rsidP="002542CC">
      <w:pPr>
        <w:pStyle w:val="PADRO"/>
        <w:keepNext w:val="0"/>
        <w:widowControl/>
        <w:numPr>
          <w:ilvl w:val="3"/>
          <w:numId w:val="7"/>
        </w:numPr>
        <w:spacing w:before="120" w:after="120"/>
        <w:ind w:left="1701" w:firstLine="0"/>
      </w:pPr>
      <w:r w:rsidRPr="003E3732">
        <w:rPr>
          <w:szCs w:val="20"/>
        </w:rPr>
        <w:t>Os custos relativos a administração local, mobilização e desmobilização e instalação de canteiro e acampamento, bem como quaisquer outros itens que possam ser</w:t>
      </w:r>
      <w:r w:rsidR="00785409" w:rsidRPr="003E3732">
        <w:rPr>
          <w:szCs w:val="20"/>
        </w:rPr>
        <w:t xml:space="preserve"> apropriados como custo direto da obra, não poderão ser incluídos na composição do BDI, devendo ser cotados na planilha orçamentária.</w:t>
      </w:r>
    </w:p>
    <w:p w:rsidR="00D00846" w:rsidRPr="003E3732" w:rsidRDefault="00F96052" w:rsidP="002542CC">
      <w:pPr>
        <w:pStyle w:val="PADRO"/>
        <w:keepNext w:val="0"/>
        <w:widowControl/>
        <w:numPr>
          <w:ilvl w:val="3"/>
          <w:numId w:val="7"/>
        </w:numPr>
        <w:spacing w:before="120" w:after="120"/>
        <w:ind w:left="1701" w:firstLine="0"/>
      </w:pPr>
      <w:r w:rsidRPr="003E3732">
        <w:t>As alíquotas de tributos cotadas pelo licitante não podem ser superiores aos limites estabelecidos na legislação tributária;</w:t>
      </w:r>
    </w:p>
    <w:p w:rsidR="00D00846" w:rsidRPr="003E3732" w:rsidRDefault="00F96052" w:rsidP="002542CC">
      <w:pPr>
        <w:pStyle w:val="PADRO"/>
        <w:keepNext w:val="0"/>
        <w:widowControl/>
        <w:numPr>
          <w:ilvl w:val="3"/>
          <w:numId w:val="7"/>
        </w:numPr>
        <w:spacing w:before="120" w:after="120"/>
        <w:ind w:left="1701" w:firstLine="0"/>
      </w:pPr>
      <w:r w:rsidRPr="003E3732">
        <w:t>Os tributos considerados de natureza direta e personalística, como o Imposto de Renda de Pessoa Jurídica - IRPJ e a Contribuição Sobre o Lucro Líquido - CSLL, não deverão ser incluídos no BDI;</w:t>
      </w:r>
    </w:p>
    <w:p w:rsidR="00CB65F2" w:rsidRPr="003E3732" w:rsidRDefault="00CB65F2" w:rsidP="002542CC">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3E3732">
        <w:rPr>
          <w:rStyle w:val="Manoel"/>
          <w:rFonts w:ascii="Ecofont_Spranq_eco_Sans" w:hAnsi="Ecofont_Spranq_eco_Sans"/>
          <w:color w:val="auto"/>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CB65F2" w:rsidRPr="003E3732" w:rsidRDefault="00CB65F2" w:rsidP="002542CC">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3E3732">
        <w:rPr>
          <w:rStyle w:val="Manoel"/>
          <w:rFonts w:ascii="Ecofont_Spranq_eco_Sans" w:hAnsi="Ecofont_Spranq_eco_Sans"/>
          <w:color w:val="auto"/>
        </w:rPr>
        <w:t>As empresas optantes pelo Simples Nacional deverão apresentar os percentuais de ISS, PIS e COFINS, discriminados na composição do BDI, compatíveis as alíquotas a que estão obrigadas a recolher, conforme previsão contida no Anexo IV da Lei Complementar 123/2006.</w:t>
      </w:r>
    </w:p>
    <w:p w:rsidR="00CB65F2" w:rsidRPr="003E3732" w:rsidRDefault="00CB65F2" w:rsidP="002542CC">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3E3732">
        <w:rPr>
          <w:rStyle w:val="Manoel"/>
          <w:rFonts w:ascii="Ecofont_Spranq_eco_Sans" w:hAnsi="Ecofont_Spranq_eco_Sans"/>
          <w:color w:val="auto"/>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CB65F2" w:rsidRPr="003E3732" w:rsidRDefault="00CB65F2" w:rsidP="002542CC">
      <w:pPr>
        <w:pStyle w:val="Corpodetexto"/>
        <w:widowControl/>
        <w:numPr>
          <w:ilvl w:val="3"/>
          <w:numId w:val="7"/>
        </w:numPr>
        <w:suppressAutoHyphens w:val="0"/>
        <w:spacing w:before="120" w:line="276" w:lineRule="auto"/>
        <w:ind w:left="1701" w:firstLine="0"/>
        <w:jc w:val="both"/>
        <w:rPr>
          <w:rStyle w:val="Manoel"/>
          <w:rFonts w:ascii="Ecofont_Spranq_eco_Sans" w:hAnsi="Ecofont_Spranq_eco_Sans"/>
          <w:color w:val="auto"/>
        </w:rPr>
      </w:pPr>
      <w:r w:rsidRPr="003E3732">
        <w:rPr>
          <w:rStyle w:val="Manoel"/>
          <w:rFonts w:ascii="Ecofont_Spranq_eco_Sans" w:hAnsi="Ecofont_Spranq_eco_Sans"/>
          <w:color w:val="auto"/>
        </w:rPr>
        <w:t>Nos casos de aditivos contratuais incluindo novos serviços, será utilizada a taxa de BDI do orçamento base da licitação,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p>
    <w:p w:rsidR="00D00846" w:rsidRPr="003E3732" w:rsidRDefault="00F96052" w:rsidP="002542CC">
      <w:pPr>
        <w:pStyle w:val="PADRO"/>
        <w:keepNext w:val="0"/>
        <w:widowControl/>
        <w:numPr>
          <w:ilvl w:val="2"/>
          <w:numId w:val="7"/>
        </w:numPr>
        <w:spacing w:before="120" w:after="120"/>
        <w:ind w:left="1134" w:firstLine="0"/>
      </w:pPr>
      <w:r w:rsidRPr="003E3732">
        <w:t xml:space="preserve">Prazo de validade da proposta não inferior a </w:t>
      </w:r>
      <w:r w:rsidR="006E430B" w:rsidRPr="006E430B">
        <w:rPr>
          <w:rStyle w:val="Manoel"/>
          <w:rFonts w:ascii="Ecofont_Spranq_eco_Sans" w:eastAsia="Arial Unicode MS" w:hAnsi="Ecofont_Spranq_eco_Sans"/>
          <w:b/>
          <w:color w:val="auto"/>
          <w:szCs w:val="20"/>
          <w:lang w:eastAsia="pt-BR" w:bidi="ar-SA"/>
        </w:rPr>
        <w:t>60</w:t>
      </w:r>
      <w:r w:rsidRPr="006E430B">
        <w:rPr>
          <w:rStyle w:val="Manoel"/>
          <w:rFonts w:ascii="Ecofont_Spranq_eco_Sans" w:eastAsia="Arial Unicode MS" w:hAnsi="Ecofont_Spranq_eco_Sans"/>
          <w:b/>
          <w:color w:val="auto"/>
          <w:szCs w:val="20"/>
          <w:lang w:eastAsia="pt-BR" w:bidi="ar-SA"/>
        </w:rPr>
        <w:t xml:space="preserve"> (</w:t>
      </w:r>
      <w:r w:rsidR="006E430B" w:rsidRPr="006E430B">
        <w:rPr>
          <w:rStyle w:val="Manoel"/>
          <w:rFonts w:ascii="Ecofont_Spranq_eco_Sans" w:eastAsia="Arial Unicode MS" w:hAnsi="Ecofont_Spranq_eco_Sans"/>
          <w:b/>
          <w:color w:val="auto"/>
          <w:szCs w:val="20"/>
          <w:lang w:eastAsia="pt-BR" w:bidi="ar-SA"/>
        </w:rPr>
        <w:t>Sessenta</w:t>
      </w:r>
      <w:r w:rsidRPr="006E430B">
        <w:rPr>
          <w:rStyle w:val="Manoel"/>
          <w:rFonts w:ascii="Ecofont_Spranq_eco_Sans" w:eastAsia="Arial Unicode MS" w:hAnsi="Ecofont_Spranq_eco_Sans"/>
          <w:b/>
          <w:color w:val="auto"/>
          <w:szCs w:val="20"/>
          <w:lang w:eastAsia="pt-BR" w:bidi="ar-SA"/>
        </w:rPr>
        <w:t>) dias</w:t>
      </w:r>
      <w:r w:rsidRPr="006E430B">
        <w:rPr>
          <w:rStyle w:val="Manoel"/>
          <w:rFonts w:ascii="Ecofont_Spranq_eco_Sans" w:eastAsia="Arial Unicode MS" w:hAnsi="Ecofont_Spranq_eco_Sans"/>
          <w:color w:val="auto"/>
          <w:szCs w:val="20"/>
          <w:lang w:eastAsia="pt-BR" w:bidi="ar-SA"/>
        </w:rPr>
        <w:t>,</w:t>
      </w:r>
      <w:r w:rsidRPr="003E3732">
        <w:t xml:space="preserve"> a contar da data de abertura do certame.</w:t>
      </w:r>
    </w:p>
    <w:p w:rsidR="00D00846" w:rsidRPr="003E3732" w:rsidRDefault="00F96052" w:rsidP="002542CC">
      <w:pPr>
        <w:pStyle w:val="PADRO"/>
        <w:keepNext w:val="0"/>
        <w:widowControl/>
        <w:numPr>
          <w:ilvl w:val="2"/>
          <w:numId w:val="7"/>
        </w:numPr>
        <w:spacing w:before="120" w:after="120"/>
        <w:ind w:left="1134" w:firstLine="0"/>
      </w:pPr>
      <w:r w:rsidRPr="003E3732">
        <w:t xml:space="preserve">Em nenhuma hipótese poderá ser alterado o teor das propostas apresentadas, seja quanto ao preço ou quaisquer outras condições que importem em modificações de seus termos originais, ressalvadas apenas as alterações absolutamente formais, destinadas a sanar evidentes erros </w:t>
      </w:r>
      <w:r w:rsidRPr="003E3732">
        <w:lastRenderedPageBreak/>
        <w:t>materiais, sem nenhuma alteração do conteúdo e das condições referidas, desde que não venham a causar prejuízos aos demais licitantes.</w:t>
      </w:r>
    </w:p>
    <w:p w:rsidR="00D00846" w:rsidRPr="003E3732" w:rsidRDefault="00F96052" w:rsidP="002542CC">
      <w:pPr>
        <w:pStyle w:val="PADRO"/>
        <w:keepNext w:val="0"/>
        <w:widowControl/>
        <w:numPr>
          <w:ilvl w:val="2"/>
          <w:numId w:val="7"/>
        </w:numPr>
        <w:spacing w:before="120" w:after="120"/>
        <w:ind w:left="1134" w:firstLine="0"/>
      </w:pPr>
      <w:r w:rsidRPr="003E3732">
        <w:t>Erros formais no preenchimento da planilha não são motivo suficiente para a desclassificação da proposta, quando a planilha puder ser ajustada sem a necessidade de majoração do preço ofertado, atendidas as demais condições de aceitabilidade.</w:t>
      </w:r>
    </w:p>
    <w:p w:rsidR="00D00846" w:rsidRPr="006E430B" w:rsidRDefault="00F96052" w:rsidP="002542CC">
      <w:pPr>
        <w:pStyle w:val="PADRO"/>
        <w:keepNext w:val="0"/>
        <w:widowControl/>
        <w:numPr>
          <w:ilvl w:val="2"/>
          <w:numId w:val="7"/>
        </w:numPr>
        <w:spacing w:before="120" w:after="120"/>
        <w:ind w:left="1134" w:firstLine="0"/>
      </w:pPr>
      <w:r w:rsidRPr="006E430B">
        <w:t>Quanto aos custos indiretos incidentes sobre as parcelas relativas ao fornecimento de materiais e equipamentos, o licitante deverá apresentar um percentual reduzido de BDI, compatível com a natureza do objeto, conforme modelo anexo ao Edital;</w:t>
      </w:r>
    </w:p>
    <w:p w:rsidR="00D00846" w:rsidRPr="003E3732" w:rsidRDefault="00F96052" w:rsidP="002542CC">
      <w:pPr>
        <w:pStyle w:val="PADRO"/>
        <w:keepNext w:val="0"/>
        <w:widowControl/>
        <w:numPr>
          <w:ilvl w:val="1"/>
          <w:numId w:val="7"/>
        </w:numPr>
        <w:spacing w:before="120" w:after="120"/>
        <w:ind w:left="425" w:firstLine="0"/>
      </w:pPr>
      <w:r w:rsidRPr="003E3732">
        <w:t>Se a proposta ou lance vencedor for desclassificado, o Pregoeiro examinará a pro</w:t>
      </w:r>
      <w:r w:rsidRPr="003E3732">
        <w:rPr>
          <w:rFonts w:cs="Arial"/>
          <w:bCs/>
          <w:iCs/>
          <w:color w:val="000000"/>
          <w:szCs w:val="20"/>
        </w:rPr>
        <w:t>posta ou lance subsequente, e, assim sucessivamente, na ordem de classificação.</w:t>
      </w:r>
    </w:p>
    <w:p w:rsidR="00D00846" w:rsidRPr="003E3732" w:rsidRDefault="00F96052" w:rsidP="002542CC">
      <w:pPr>
        <w:pStyle w:val="PADRO"/>
        <w:keepNext w:val="0"/>
        <w:widowControl/>
        <w:numPr>
          <w:ilvl w:val="1"/>
          <w:numId w:val="7"/>
        </w:numPr>
        <w:spacing w:before="120" w:after="120"/>
        <w:ind w:left="425" w:firstLine="0"/>
      </w:pPr>
      <w:r w:rsidRPr="003E3732">
        <w:rPr>
          <w:rFonts w:cs="Times New Roman"/>
          <w:color w:val="000000"/>
          <w:szCs w:val="20"/>
          <w:lang w:eastAsia="en-US"/>
        </w:rPr>
        <w:t>Havendo necessidade, o Pregoeiro suspenderá a sessão, informando no “</w:t>
      </w:r>
      <w:r w:rsidRPr="003E3732">
        <w:rPr>
          <w:rFonts w:cs="Times New Roman"/>
          <w:i/>
          <w:color w:val="000000"/>
          <w:szCs w:val="20"/>
          <w:lang w:eastAsia="en-US"/>
        </w:rPr>
        <w:t>chat</w:t>
      </w:r>
      <w:r w:rsidRPr="003E3732">
        <w:rPr>
          <w:rFonts w:cs="Times New Roman"/>
          <w:color w:val="000000"/>
          <w:szCs w:val="20"/>
          <w:lang w:eastAsia="en-US"/>
        </w:rPr>
        <w:t>” a nova data e horário para a continuidade da mesma.</w:t>
      </w:r>
    </w:p>
    <w:p w:rsidR="00D00846" w:rsidRPr="003E3732" w:rsidRDefault="00F96052" w:rsidP="002542CC">
      <w:pPr>
        <w:pStyle w:val="PADRO"/>
        <w:keepNext w:val="0"/>
        <w:widowControl/>
        <w:numPr>
          <w:ilvl w:val="1"/>
          <w:numId w:val="7"/>
        </w:numPr>
        <w:spacing w:before="120" w:after="120"/>
        <w:ind w:left="425" w:firstLine="0"/>
      </w:pPr>
      <w:r w:rsidRPr="003E3732">
        <w:rPr>
          <w:rFonts w:cs="Times New Roman"/>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00846" w:rsidRPr="003E3732" w:rsidRDefault="00F96052" w:rsidP="002542CC">
      <w:pPr>
        <w:pStyle w:val="PADRO"/>
        <w:keepNext w:val="0"/>
        <w:widowControl/>
        <w:numPr>
          <w:ilvl w:val="2"/>
          <w:numId w:val="7"/>
        </w:numPr>
        <w:spacing w:before="120" w:after="120"/>
        <w:ind w:left="1134" w:firstLine="0"/>
      </w:pPr>
      <w:r w:rsidRPr="003E3732">
        <w:rPr>
          <w:rFonts w:cs="Times New Roman"/>
          <w:szCs w:val="20"/>
        </w:rPr>
        <w:t>Também nas hipóteses em que o Pregoeiro não aceitar a proposta e passar à subsequente, poderá negociar com o licitante para que seja obtido preço melhor.</w:t>
      </w:r>
    </w:p>
    <w:p w:rsidR="00D00846" w:rsidRPr="003E3732" w:rsidRDefault="00F96052" w:rsidP="002542CC">
      <w:pPr>
        <w:pStyle w:val="PADRO"/>
        <w:keepNext w:val="0"/>
        <w:widowControl/>
        <w:numPr>
          <w:ilvl w:val="2"/>
          <w:numId w:val="7"/>
        </w:numPr>
        <w:spacing w:before="120" w:after="120"/>
        <w:ind w:left="1134" w:firstLine="0"/>
      </w:pPr>
      <w:r w:rsidRPr="003E3732">
        <w:rPr>
          <w:rFonts w:cs="Times New Roman"/>
          <w:color w:val="000000"/>
          <w:szCs w:val="20"/>
        </w:rPr>
        <w:t>A negociação será realizada por meio do sistema, podendo ser acompanhada pelos demais licitantes.</w:t>
      </w:r>
    </w:p>
    <w:p w:rsidR="00CB65F2" w:rsidRPr="003E3732" w:rsidRDefault="00CB65F2" w:rsidP="007E2177">
      <w:pPr>
        <w:pStyle w:val="PADRO"/>
        <w:keepNext w:val="0"/>
        <w:widowControl/>
        <w:spacing w:before="120" w:after="120"/>
        <w:ind w:left="425" w:firstLine="0"/>
      </w:pPr>
    </w:p>
    <w:p w:rsidR="00D00846" w:rsidRPr="003E3732" w:rsidRDefault="00F96052" w:rsidP="002542CC">
      <w:pPr>
        <w:pStyle w:val="PADRO"/>
        <w:keepNext w:val="0"/>
        <w:numPr>
          <w:ilvl w:val="0"/>
          <w:numId w:val="7"/>
        </w:numPr>
      </w:pPr>
      <w:r w:rsidRPr="003E3732">
        <w:rPr>
          <w:rFonts w:cs="Times New Roman"/>
          <w:b/>
          <w:color w:val="000000"/>
          <w:szCs w:val="20"/>
          <w:lang w:eastAsia="en-US"/>
        </w:rPr>
        <w:t>DA HABILITAÇÃO</w:t>
      </w:r>
    </w:p>
    <w:p w:rsidR="004B6C55" w:rsidRPr="003E3732" w:rsidRDefault="004B6C55" w:rsidP="007E2177">
      <w:pPr>
        <w:pStyle w:val="PargrafodaLista"/>
        <w:keepNext w:val="0"/>
        <w:numPr>
          <w:ilvl w:val="1"/>
          <w:numId w:val="13"/>
        </w:numPr>
        <w:shd w:val="clear" w:color="auto" w:fill="auto"/>
        <w:tabs>
          <w:tab w:val="clear" w:pos="-12"/>
          <w:tab w:val="clear" w:pos="708"/>
        </w:tabs>
        <w:suppressAutoHyphens w:val="0"/>
        <w:overflowPunct/>
        <w:spacing w:before="120" w:after="120" w:line="276" w:lineRule="auto"/>
        <w:ind w:left="425" w:firstLine="0"/>
        <w:jc w:val="both"/>
        <w:textAlignment w:val="auto"/>
        <w:rPr>
          <w:rFonts w:cs="Times New Roman"/>
          <w:bCs/>
          <w:color w:val="000000"/>
          <w:sz w:val="20"/>
          <w:szCs w:val="20"/>
        </w:rPr>
      </w:pPr>
      <w:r w:rsidRPr="003E3732">
        <w:rPr>
          <w:rFonts w:cs="Times New Roman"/>
          <w:bCs/>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4B6C55" w:rsidRPr="003E3732"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SICAF;</w:t>
      </w:r>
    </w:p>
    <w:p w:rsidR="004B6C55" w:rsidRPr="003E3732"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Cadastro Nacional de Empresas Inidôneas e Suspensas - CEIS, mantido pela Controladoria-Geral da União (www.portaldatransparencia.gov.br/ceis);</w:t>
      </w:r>
    </w:p>
    <w:p w:rsidR="004B6C55" w:rsidRPr="003E3732"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Cadastro Nacional de Condenações Cíveis por Atos de Improbidade Administrativa, mantido pelo Conselho Nacional de Justiça (www.cnj.jus.br/improbidade_adm/consultar_requerido.php).</w:t>
      </w:r>
    </w:p>
    <w:p w:rsidR="004B6C55" w:rsidRPr="003E3732"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Lista de Inidôneos, mantida pelo Tribunal de Contas da União - TCU;</w:t>
      </w:r>
    </w:p>
    <w:p w:rsidR="004B6C55" w:rsidRPr="003E3732"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 xml:space="preserve">A consulta aos cadastros será realizada em nome da empresa licitante e também de seu sócio majoritário, por força do artigo 12 da Lei n° </w:t>
      </w:r>
      <w:r w:rsidRPr="003E3732">
        <w:rPr>
          <w:rFonts w:cs="Times New Roman"/>
          <w:bCs/>
          <w:color w:val="000000"/>
          <w:sz w:val="20"/>
          <w:szCs w:val="20"/>
        </w:rPr>
        <w:lastRenderedPageBreak/>
        <w:t>8.429, de 1992, que prevê, dentre as sanções impostas ao responsável pela prática de ato de improbidade administrativa, a proibição de contratar com o Poder Público, inclusive por intermédio de pessoa jurídica da qual seja sócio majoritário.</w:t>
      </w:r>
    </w:p>
    <w:p w:rsidR="004B6C55" w:rsidRPr="003E3732" w:rsidRDefault="004B6C55"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Constatada a existência de sanção, o Pregoeiro reputará o licitante inabilitado, por falta de condição de participação.</w:t>
      </w: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bCs/>
          <w:color w:val="000000"/>
          <w:szCs w:val="20"/>
        </w:rPr>
        <w:t>O SICAF será utilizado para aferição da habilitação jurídica e da regularidade fiscal federal</w:t>
      </w:r>
      <w:r w:rsidR="00BE2449" w:rsidRPr="003E3732">
        <w:rPr>
          <w:rFonts w:cs="Times New Roman"/>
          <w:bCs/>
          <w:color w:val="000000"/>
          <w:szCs w:val="20"/>
        </w:rPr>
        <w:t xml:space="preserve"> e trabalhista</w:t>
      </w:r>
      <w:r w:rsidRPr="003E3732">
        <w:rPr>
          <w:rFonts w:cs="Times New Roman"/>
          <w:bCs/>
          <w:color w:val="000000"/>
          <w:szCs w:val="20"/>
        </w:rPr>
        <w:t xml:space="preserve"> por meio de consulta “on line”.</w:t>
      </w: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color w:val="000000"/>
          <w:szCs w:val="20"/>
        </w:rPr>
        <w:t xml:space="preserve">Também poderão ser consultados </w:t>
      </w:r>
      <w:r w:rsidRPr="003E3732">
        <w:rPr>
          <w:rFonts w:cs="Times New Roman"/>
          <w:bCs/>
          <w:color w:val="000000"/>
          <w:szCs w:val="20"/>
        </w:rPr>
        <w:t xml:space="preserve">os sítios oficiais emissores de certidões, especialmente quando </w:t>
      </w:r>
      <w:r w:rsidRPr="003E3732">
        <w:rPr>
          <w:rFonts w:cs="Times New Roman"/>
          <w:color w:val="000000"/>
          <w:szCs w:val="20"/>
        </w:rPr>
        <w:t>o licitante esteja com alguma documentação vencida junto ao SICAF</w:t>
      </w:r>
      <w:r w:rsidRPr="003E3732">
        <w:rPr>
          <w:rFonts w:cs="Times New Roman"/>
          <w:bCs/>
          <w:color w:val="000000"/>
          <w:szCs w:val="20"/>
        </w:rPr>
        <w:t>.</w:t>
      </w: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color w:val="000000"/>
          <w:szCs w:val="20"/>
        </w:rPr>
        <w:t xml:space="preserve">Caso o Pregoeiro não logre êxito em obter a certidão correspondente através do sítio oficial, </w:t>
      </w:r>
      <w:r w:rsidRPr="003E3732">
        <w:t>ou na hipótese de se encontrar vencida no referido sistema</w:t>
      </w:r>
      <w:r w:rsidRPr="003E3732">
        <w:rPr>
          <w:rFonts w:cs="Times New Roman"/>
          <w:color w:val="000000"/>
          <w:szCs w:val="20"/>
        </w:rPr>
        <w:t xml:space="preserve">, o licitante será convocado a encaminhar, no prazo de </w:t>
      </w:r>
      <w:r w:rsidR="006E430B" w:rsidRPr="006E430B">
        <w:rPr>
          <w:rFonts w:cs="Times New Roman"/>
          <w:b/>
          <w:color w:val="000000"/>
          <w:szCs w:val="20"/>
        </w:rPr>
        <w:t>2:00h</w:t>
      </w:r>
      <w:r w:rsidRPr="006E430B">
        <w:rPr>
          <w:rFonts w:cs="Times New Roman"/>
          <w:b/>
          <w:color w:val="000000"/>
          <w:szCs w:val="20"/>
        </w:rPr>
        <w:t>(</w:t>
      </w:r>
      <w:r w:rsidR="006E430B" w:rsidRPr="006E430B">
        <w:rPr>
          <w:rFonts w:cs="Times New Roman"/>
          <w:b/>
          <w:color w:val="000000"/>
          <w:szCs w:val="20"/>
        </w:rPr>
        <w:t>duas</w:t>
      </w:r>
      <w:r w:rsidRPr="006E430B">
        <w:rPr>
          <w:rFonts w:cs="Times New Roman"/>
          <w:b/>
          <w:color w:val="000000"/>
          <w:szCs w:val="20"/>
        </w:rPr>
        <w:t>) horas</w:t>
      </w:r>
      <w:r w:rsidRPr="003E3732">
        <w:rPr>
          <w:rFonts w:cs="Times New Roman"/>
          <w:color w:val="000000"/>
          <w:szCs w:val="20"/>
        </w:rPr>
        <w:t>, documento válido que comprove o atendimento das exigências deste Edital, sob pena de inabilitação, ressalvado o disposto quanto à comprovação da regularidade fiscal das microempresas, empresas de pequeno porte e</w:t>
      </w:r>
      <w:r w:rsidRPr="003E3732">
        <w:rPr>
          <w:rFonts w:eastAsia="Zurich BT" w:cs="Times New Roman"/>
          <w:bCs/>
          <w:szCs w:val="20"/>
        </w:rPr>
        <w:t xml:space="preserve"> sociedades cooperativas</w:t>
      </w:r>
      <w:r w:rsidRPr="003E3732">
        <w:rPr>
          <w:rFonts w:cs="Times New Roman"/>
          <w:color w:val="000000"/>
          <w:szCs w:val="20"/>
        </w:rPr>
        <w:t>, conforme estatui o art. 43, § 1º da LC nº 123, de 2006.</w:t>
      </w: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w:t>
      </w:r>
      <w:r w:rsidRPr="003E3732">
        <w:t>e trabalhista</w:t>
      </w:r>
      <w:r w:rsidRPr="003E3732">
        <w:rPr>
          <w:rFonts w:cs="Times New Roman"/>
          <w:color w:val="000000"/>
          <w:szCs w:val="20"/>
        </w:rPr>
        <w:t>, nas condições seguintes</w:t>
      </w:r>
      <w:r w:rsidRPr="003E3732">
        <w:rPr>
          <w:rFonts w:cs="Times New Roman"/>
          <w:bCs/>
          <w:color w:val="000000"/>
          <w:szCs w:val="20"/>
        </w:rPr>
        <w:t>:</w:t>
      </w: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bCs/>
          <w:color w:val="000000"/>
          <w:szCs w:val="20"/>
        </w:rPr>
        <w:t>Habilitação jurídica:</w:t>
      </w:r>
    </w:p>
    <w:p w:rsidR="00D00846" w:rsidRPr="003E3732" w:rsidRDefault="00EB2D4E" w:rsidP="007E2177">
      <w:pPr>
        <w:pStyle w:val="PADRO"/>
        <w:keepNext w:val="0"/>
        <w:widowControl/>
        <w:numPr>
          <w:ilvl w:val="2"/>
          <w:numId w:val="13"/>
        </w:numPr>
        <w:spacing w:before="120" w:after="120"/>
        <w:ind w:left="1134" w:firstLine="0"/>
      </w:pPr>
      <w:r w:rsidRPr="003E3732">
        <w:rPr>
          <w:rFonts w:cs="Times New Roman"/>
          <w:bCs/>
          <w:color w:val="000000"/>
          <w:szCs w:val="20"/>
        </w:rPr>
        <w:t>No caso de empresário individual: inscrição no Registro Público de Empresas Mercantis, a cargo da Junta Comercial da respectiva sede;</w:t>
      </w:r>
    </w:p>
    <w:p w:rsidR="003E3732" w:rsidRPr="003E3732" w:rsidRDefault="003E3732" w:rsidP="007E2177">
      <w:pPr>
        <w:pStyle w:val="PADRO"/>
        <w:keepNext w:val="0"/>
        <w:widowControl/>
        <w:numPr>
          <w:ilvl w:val="2"/>
          <w:numId w:val="13"/>
        </w:numPr>
        <w:spacing w:before="120" w:after="120"/>
        <w:ind w:left="1134" w:firstLine="0"/>
      </w:pPr>
      <w:r w:rsidRPr="003E3732">
        <w:rPr>
          <w:rFonts w:cs="Times New Roman"/>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D00846" w:rsidRPr="003E3732" w:rsidRDefault="003E3732" w:rsidP="007E2177">
      <w:pPr>
        <w:pStyle w:val="PADRO"/>
        <w:keepNext w:val="0"/>
        <w:widowControl/>
        <w:numPr>
          <w:ilvl w:val="2"/>
          <w:numId w:val="13"/>
        </w:numPr>
        <w:spacing w:before="120" w:after="120"/>
        <w:ind w:left="1134" w:firstLine="0"/>
      </w:pPr>
      <w:r w:rsidRPr="003E3732">
        <w:rPr>
          <w:rFonts w:cs="Times New Roman"/>
          <w:bCs/>
          <w:color w:val="000000"/>
          <w:szCs w:val="20"/>
        </w:rPr>
        <w:t>No caso de sociedade simples: inscrição do ato constitutivo no Registro Civil das Pessoas Jurídicas do local de sua sede, acompanhada de prova da indicação dos seus administradores;</w:t>
      </w:r>
    </w:p>
    <w:p w:rsidR="003E3732" w:rsidRPr="003E3732" w:rsidRDefault="003E3732" w:rsidP="007E2177">
      <w:pPr>
        <w:pStyle w:val="PADRO"/>
        <w:keepNext w:val="0"/>
        <w:widowControl/>
        <w:numPr>
          <w:ilvl w:val="2"/>
          <w:numId w:val="13"/>
        </w:numPr>
        <w:spacing w:before="120" w:after="120"/>
        <w:ind w:left="1134" w:firstLine="0"/>
      </w:pPr>
      <w:r w:rsidRPr="003E3732">
        <w:rPr>
          <w:rFonts w:cs="Times New Roman"/>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D00846" w:rsidRPr="006E430B" w:rsidRDefault="00F96052" w:rsidP="007E2177">
      <w:pPr>
        <w:pStyle w:val="PADRO"/>
        <w:keepNext w:val="0"/>
        <w:widowControl/>
        <w:numPr>
          <w:ilvl w:val="2"/>
          <w:numId w:val="13"/>
        </w:numPr>
        <w:spacing w:before="120" w:after="120"/>
        <w:ind w:left="1134" w:firstLine="0"/>
        <w:rPr>
          <w:rFonts w:cs="Times New Roman"/>
          <w:bCs/>
          <w:color w:val="000000"/>
          <w:szCs w:val="20"/>
        </w:rPr>
      </w:pPr>
      <w:r w:rsidRPr="006E430B">
        <w:rPr>
          <w:rFonts w:cs="Times New Roman"/>
          <w:bCs/>
          <w:color w:val="000000"/>
          <w:szCs w:val="20"/>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3E3732" w:rsidRPr="006E430B" w:rsidRDefault="006E430B" w:rsidP="007E2177">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eastAsia="WenQuanYi Micro Hei" w:cs="Times New Roman"/>
          <w:b/>
          <w:bCs/>
          <w:color w:val="000000"/>
          <w:sz w:val="20"/>
          <w:szCs w:val="20"/>
          <w:lang w:eastAsia="zh-CN" w:bidi="hi-IN"/>
        </w:rPr>
      </w:pPr>
      <w:r w:rsidRPr="006E430B">
        <w:rPr>
          <w:rFonts w:eastAsia="WenQuanYi Micro Hei" w:cs="Times New Roman"/>
          <w:b/>
          <w:bCs/>
          <w:color w:val="000000"/>
          <w:sz w:val="20"/>
          <w:szCs w:val="20"/>
          <w:lang w:eastAsia="zh-CN" w:bidi="hi-IN"/>
        </w:rPr>
        <w:lastRenderedPageBreak/>
        <w:t>SUPRESSÃO</w:t>
      </w:r>
      <w:r w:rsidR="003E3732" w:rsidRPr="006E430B">
        <w:rPr>
          <w:rFonts w:eastAsia="WenQuanYi Micro Hei" w:cs="Times New Roman"/>
          <w:b/>
          <w:bCs/>
          <w:color w:val="000000"/>
          <w:sz w:val="20"/>
          <w:szCs w:val="20"/>
          <w:lang w:eastAsia="zh-CN" w:bidi="hi-IN"/>
        </w:rPr>
        <w:t>.</w:t>
      </w:r>
    </w:p>
    <w:p w:rsidR="003E3732" w:rsidRPr="003E3732" w:rsidRDefault="003E3732" w:rsidP="007E2177">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cs="Times New Roman"/>
          <w:bCs/>
          <w:color w:val="000000"/>
          <w:sz w:val="20"/>
          <w:szCs w:val="20"/>
        </w:rPr>
      </w:pPr>
      <w:r w:rsidRPr="003E3732">
        <w:rPr>
          <w:rFonts w:cs="Times New Roman"/>
          <w:bCs/>
          <w:color w:val="000000"/>
          <w:sz w:val="20"/>
          <w:szCs w:val="20"/>
        </w:rPr>
        <w:t>Os documentos acima deverão estar acompanhados de todas as alterações ou da consolidação respectiva;</w:t>
      </w:r>
    </w:p>
    <w:p w:rsidR="00D00846" w:rsidRPr="003E3732" w:rsidRDefault="00F96052" w:rsidP="007E2177">
      <w:pPr>
        <w:pStyle w:val="PADRO"/>
        <w:keepNext w:val="0"/>
        <w:widowControl/>
        <w:numPr>
          <w:ilvl w:val="1"/>
          <w:numId w:val="13"/>
        </w:numPr>
        <w:spacing w:before="120" w:after="120"/>
        <w:ind w:left="425" w:firstLine="0"/>
        <w:rPr>
          <w:b/>
        </w:rPr>
      </w:pPr>
      <w:r w:rsidRPr="003E3732">
        <w:rPr>
          <w:rFonts w:cs="Times New Roman"/>
          <w:b/>
          <w:bCs/>
          <w:color w:val="000000"/>
          <w:szCs w:val="20"/>
        </w:rPr>
        <w:t xml:space="preserve">Regularidade fiscal </w:t>
      </w:r>
      <w:r w:rsidRPr="003E3732">
        <w:rPr>
          <w:b/>
        </w:rPr>
        <w:t>e trabalhista</w:t>
      </w:r>
      <w:r w:rsidRPr="003E3732">
        <w:rPr>
          <w:rFonts w:cs="Times New Roman"/>
          <w:b/>
          <w:bCs/>
          <w:color w:val="000000"/>
          <w:szCs w:val="20"/>
        </w:rPr>
        <w:t>:</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szCs w:val="20"/>
          <w:lang w:eastAsia="en-US"/>
        </w:rPr>
        <w:t>prova de inscrição no Cadastro Nacional de Pessoas Jurídicas;</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szCs w:val="20"/>
          <w:lang w:eastAsia="en-US"/>
        </w:rPr>
        <w:t>prova de regularidade com a</w:t>
      </w:r>
      <w:r w:rsidRPr="003E3732">
        <w:rPr>
          <w:rFonts w:cs="Times New Roman"/>
          <w:iCs/>
          <w:szCs w:val="20"/>
        </w:rPr>
        <w:t xml:space="preserve"> Fazenda Nacional (</w:t>
      </w:r>
      <w:r w:rsidRPr="003E3732">
        <w:rPr>
          <w:rFonts w:cs="Times New Roman"/>
          <w:szCs w:val="20"/>
        </w:rPr>
        <w:t>certidão conjunta, emitida pela Secretaria da Receita Federal do Brasil e Procuradoria-Geral da Fazenda Nacional, quanto aos demais tributos federais e à Divida Ativa da União, por elas administrados, conforme art. 1º, inciso I, do Decreto nº 6.106/07);</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color w:val="000000"/>
          <w:szCs w:val="20"/>
          <w:lang w:eastAsia="en-US"/>
        </w:rPr>
        <w:t>prova de regularidade com a Seguridade Social (INSS);</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color w:val="000000"/>
          <w:szCs w:val="20"/>
          <w:lang w:eastAsia="en-US"/>
        </w:rPr>
        <w:t>prova de regularidade com o Fundo de Garantia do Tempo de Serviço (FGTS);</w:t>
      </w:r>
    </w:p>
    <w:p w:rsidR="00D00846" w:rsidRPr="003E3732" w:rsidRDefault="00F96052" w:rsidP="007E2177">
      <w:pPr>
        <w:pStyle w:val="PADRO"/>
        <w:keepNext w:val="0"/>
        <w:widowControl/>
        <w:numPr>
          <w:ilvl w:val="2"/>
          <w:numId w:val="13"/>
        </w:numPr>
        <w:spacing w:before="120" w:after="120"/>
        <w:ind w:left="1134" w:firstLine="0"/>
      </w:pPr>
      <w:r w:rsidRPr="003E3732">
        <w:rPr>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00846" w:rsidRPr="003E3732" w:rsidRDefault="00F96052" w:rsidP="007E2177">
      <w:pPr>
        <w:pStyle w:val="PADRO"/>
        <w:keepNext w:val="0"/>
        <w:widowControl/>
        <w:numPr>
          <w:ilvl w:val="2"/>
          <w:numId w:val="13"/>
        </w:numPr>
        <w:spacing w:before="120" w:after="120"/>
        <w:ind w:left="1134" w:firstLine="0"/>
        <w:rPr>
          <w:lang w:eastAsia="en-US"/>
        </w:rPr>
      </w:pPr>
      <w:r w:rsidRPr="006E430B">
        <w:rPr>
          <w:lang w:eastAsia="en-US"/>
        </w:rPr>
        <w:t>prova de inscrição no cadastro de contribuintes municipal, relativo ao domicílio ou sede do licitante, pertinente ao seu ramo de atividade e compatível com o objeto contratual;</w:t>
      </w:r>
    </w:p>
    <w:p w:rsidR="00D00846" w:rsidRPr="003E3732" w:rsidRDefault="00F96052" w:rsidP="007E2177">
      <w:pPr>
        <w:pStyle w:val="PADRO"/>
        <w:keepNext w:val="0"/>
        <w:widowControl/>
        <w:numPr>
          <w:ilvl w:val="2"/>
          <w:numId w:val="13"/>
        </w:numPr>
        <w:spacing w:before="120" w:after="120"/>
        <w:ind w:left="1134" w:firstLine="0"/>
        <w:rPr>
          <w:lang w:eastAsia="en-US"/>
        </w:rPr>
      </w:pPr>
      <w:r w:rsidRPr="006E430B">
        <w:rPr>
          <w:lang w:eastAsia="en-US"/>
        </w:rPr>
        <w:t>prova de regularidade com a Fazenda Municipal do domicílio ou sede do licitante;</w:t>
      </w:r>
    </w:p>
    <w:p w:rsidR="00D00846" w:rsidRPr="003E3732" w:rsidRDefault="00F96052" w:rsidP="007E2177">
      <w:pPr>
        <w:pStyle w:val="PADRO"/>
        <w:keepNext w:val="0"/>
        <w:widowControl/>
        <w:numPr>
          <w:ilvl w:val="2"/>
          <w:numId w:val="13"/>
        </w:numPr>
        <w:spacing w:before="120" w:after="120"/>
        <w:ind w:left="1134" w:firstLine="0"/>
        <w:rPr>
          <w:lang w:eastAsia="en-US"/>
        </w:rPr>
      </w:pPr>
      <w:r w:rsidRPr="006E430B">
        <w:rPr>
          <w:lang w:eastAsia="en-US"/>
        </w:rPr>
        <w:t>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color w:val="000000"/>
          <w:szCs w:val="20"/>
          <w:lang w:eastAsia="en-US" w:bidi="pt-BR"/>
        </w:rPr>
        <w:t xml:space="preserve">o licitante detentor do menor preço </w:t>
      </w:r>
      <w:r w:rsidRPr="003E3732">
        <w:rPr>
          <w:rFonts w:cs="Times New Roman"/>
          <w:color w:val="000000"/>
          <w:szCs w:val="20"/>
          <w:lang w:eastAsia="en-US"/>
        </w:rPr>
        <w:t>deverá apresentar toda a documentação exigida para efeito de comprovação de regularidade fiscal, mesmo que esta apresente alguma restrição, sob pena de inabilitação.</w:t>
      </w:r>
    </w:p>
    <w:p w:rsidR="00D00846" w:rsidRPr="003E3732" w:rsidRDefault="00F96052" w:rsidP="00D87B19">
      <w:pPr>
        <w:pStyle w:val="PADRO"/>
        <w:keepNext w:val="0"/>
        <w:widowControl/>
        <w:numPr>
          <w:ilvl w:val="1"/>
          <w:numId w:val="13"/>
        </w:numPr>
        <w:spacing w:before="120" w:after="120"/>
        <w:ind w:left="425" w:firstLine="0"/>
      </w:pPr>
      <w:r w:rsidRPr="006E430B">
        <w:rPr>
          <w:rFonts w:cs="Times New Roman"/>
          <w:color w:val="000000"/>
          <w:szCs w:val="20"/>
        </w:rPr>
        <w:t>Os</w:t>
      </w:r>
      <w:r w:rsidRPr="006E430B">
        <w:rPr>
          <w:rFonts w:cs="Times New Roman"/>
          <w:bCs/>
          <w:color w:val="000000"/>
          <w:szCs w:val="20"/>
        </w:rPr>
        <w:t xml:space="preserve"> licitantes que não estiverem cadastrados no Sistema de Cadastro Unificado de Fornecedores – SICAF no nível da </w:t>
      </w:r>
      <w:r w:rsidRPr="006E430B">
        <w:rPr>
          <w:rFonts w:cs="Times New Roman"/>
          <w:color w:val="000000"/>
          <w:szCs w:val="20"/>
        </w:rPr>
        <w:t xml:space="preserve">Qualificação Econômico-Financeira, conforme </w:t>
      </w:r>
      <w:r w:rsidRPr="006E430B">
        <w:rPr>
          <w:rFonts w:cs="Times New Roman"/>
          <w:bCs/>
          <w:color w:val="000000"/>
          <w:szCs w:val="20"/>
        </w:rPr>
        <w:t xml:space="preserve">Instrução Normativa SLTI/MPOG nº 2, de 2010, </w:t>
      </w:r>
      <w:r w:rsidRPr="006E430B">
        <w:rPr>
          <w:rFonts w:cs="Times New Roman"/>
          <w:color w:val="000000"/>
          <w:szCs w:val="20"/>
        </w:rPr>
        <w:t>deverão apresentar a seguinte documentação:</w:t>
      </w:r>
    </w:p>
    <w:p w:rsidR="00D00846" w:rsidRPr="00784ADE" w:rsidRDefault="00F96052" w:rsidP="007E2177">
      <w:pPr>
        <w:pStyle w:val="PADRO"/>
        <w:keepNext w:val="0"/>
        <w:widowControl/>
        <w:numPr>
          <w:ilvl w:val="2"/>
          <w:numId w:val="13"/>
        </w:numPr>
        <w:spacing w:before="120" w:after="120"/>
        <w:ind w:left="1134" w:firstLine="0"/>
      </w:pPr>
      <w:r w:rsidRPr="00784ADE">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6E430B" w:rsidRPr="006E430B">
        <w:rPr>
          <w:b/>
        </w:rPr>
        <w:t>20</w:t>
      </w:r>
      <w:r w:rsidRPr="006E430B">
        <w:rPr>
          <w:b/>
        </w:rPr>
        <w:t xml:space="preserve"> (</w:t>
      </w:r>
      <w:r w:rsidR="006E430B" w:rsidRPr="006E430B">
        <w:rPr>
          <w:b/>
        </w:rPr>
        <w:t>vinte)</w:t>
      </w:r>
      <w:r w:rsidRPr="00784ADE">
        <w:t xml:space="preserve"> dias contados da data da sua apresentação;</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color w:val="000000"/>
          <w:szCs w:val="20"/>
        </w:rPr>
        <w:t xml:space="preserve">balanço patrimonial e demonstrações contábeis do último exercício social, já exigíveis e apresentados na forma da lei, que comprovem a boa situação financeira da empresa, vedada a sua substituição por balancetes ou </w:t>
      </w:r>
      <w:r w:rsidRPr="003E3732">
        <w:rPr>
          <w:rFonts w:cs="Times New Roman"/>
          <w:color w:val="000000"/>
          <w:szCs w:val="20"/>
        </w:rPr>
        <w:lastRenderedPageBreak/>
        <w:t>balanços provisórios, podendo ser atualizados por índices oficiais quando encerrado há mais de 3 (três) meses da data de apresentação da proposta;</w:t>
      </w:r>
    </w:p>
    <w:p w:rsidR="00D00846" w:rsidRPr="008A30B5" w:rsidRDefault="00F96052" w:rsidP="007E2177">
      <w:pPr>
        <w:pStyle w:val="PADRO"/>
        <w:keepNext w:val="0"/>
        <w:widowControl/>
        <w:numPr>
          <w:ilvl w:val="3"/>
          <w:numId w:val="13"/>
        </w:numPr>
        <w:spacing w:before="120" w:after="120"/>
        <w:ind w:left="1701" w:firstLine="0"/>
      </w:pPr>
      <w:r w:rsidRPr="003E3732">
        <w:rPr>
          <w:rFonts w:cs="Times New Roman"/>
          <w:color w:val="000000"/>
          <w:szCs w:val="20"/>
          <w:lang w:eastAsia="en-US"/>
        </w:rPr>
        <w:t>no caso de empresa constituída no exercício social vigente, admite-se a apresentação de balanço patrimoni</w:t>
      </w:r>
      <w:r w:rsidRPr="003E3732">
        <w:rPr>
          <w:rFonts w:cs="Times New Roman"/>
          <w:color w:val="000000"/>
          <w:szCs w:val="20"/>
          <w:lang w:eastAsia="en-US" w:bidi="pt-BR"/>
        </w:rPr>
        <w:t>al e demonstrações con</w:t>
      </w:r>
      <w:r w:rsidRPr="003E3732">
        <w:rPr>
          <w:rFonts w:cs="Times New Roman"/>
          <w:color w:val="000000"/>
          <w:szCs w:val="20"/>
          <w:lang w:eastAsia="en-US"/>
        </w:rPr>
        <w:t>tábeis referentes ao período de existência da sociedade;</w:t>
      </w:r>
    </w:p>
    <w:p w:rsidR="008A30B5" w:rsidRPr="003E3732" w:rsidRDefault="008A30B5" w:rsidP="008A30B5">
      <w:pPr>
        <w:pStyle w:val="PADRO"/>
        <w:keepNext w:val="0"/>
        <w:widowControl/>
        <w:numPr>
          <w:ilvl w:val="3"/>
          <w:numId w:val="13"/>
        </w:numPr>
        <w:spacing w:before="120" w:after="120"/>
        <w:ind w:left="1701" w:firstLine="0"/>
      </w:pPr>
      <w:r>
        <w:t>e</w:t>
      </w:r>
      <w:r w:rsidRPr="001D557F">
        <w:t>m se tratando de licitação para locação de materiais</w:t>
      </w:r>
      <w:r>
        <w:t>,</w:t>
      </w:r>
      <w:r w:rsidRPr="001D557F">
        <w:t xml:space="preserve"> não se exigirá da microempresa ou empresa de pequeno porte a apresentação de balanço patrimonial do último exercício social;</w:t>
      </w:r>
    </w:p>
    <w:p w:rsidR="00D00846" w:rsidRPr="00784ADE" w:rsidRDefault="00F96052" w:rsidP="007E2177">
      <w:pPr>
        <w:pStyle w:val="PADRO"/>
        <w:keepNext w:val="0"/>
        <w:widowControl/>
        <w:numPr>
          <w:ilvl w:val="2"/>
          <w:numId w:val="13"/>
        </w:numPr>
        <w:spacing w:before="120" w:after="120"/>
        <w:ind w:left="1134" w:firstLine="0"/>
      </w:pPr>
      <w:r w:rsidRPr="003E3732">
        <w:rPr>
          <w:rFonts w:cs="Times New Roman"/>
          <w:color w:val="000000"/>
          <w:szCs w:val="20"/>
        </w:rPr>
        <w:t xml:space="preserve"> comprovação da situação financeira da empresa será constatada mediante obtenção de índices de Liquidez Geral (LG), Solvência Geral (SG) e Liquidez Corrente (LC), resultantes da aplicação das fórmulas:</w:t>
      </w:r>
    </w:p>
    <w:tbl>
      <w:tblPr>
        <w:tblW w:w="0" w:type="auto"/>
        <w:tblInd w:w="1134" w:type="dxa"/>
        <w:tblLook w:val="04A0" w:firstRow="1" w:lastRow="0" w:firstColumn="1" w:lastColumn="0" w:noHBand="0" w:noVBand="1"/>
      </w:tblPr>
      <w:tblGrid>
        <w:gridCol w:w="1668"/>
        <w:gridCol w:w="2409"/>
        <w:gridCol w:w="2552"/>
      </w:tblGrid>
      <w:tr w:rsidR="00784ADE" w:rsidTr="00784ADE">
        <w:tc>
          <w:tcPr>
            <w:tcW w:w="1668" w:type="dxa"/>
            <w:vMerge w:val="restart"/>
            <w:tcBorders>
              <w:top w:val="nil"/>
              <w:left w:val="nil"/>
              <w:bottom w:val="nil"/>
              <w:right w:val="nil"/>
            </w:tcBorders>
            <w:vAlign w:val="center"/>
          </w:tcPr>
          <w:p w:rsidR="00784ADE" w:rsidRDefault="00784ADE" w:rsidP="007E2177">
            <w:pPr>
              <w:pStyle w:val="PADRO"/>
              <w:keepNext w:val="0"/>
              <w:widowControl/>
              <w:shd w:val="clear" w:color="auto" w:fill="auto"/>
              <w:spacing w:before="120" w:after="120"/>
              <w:ind w:firstLine="0"/>
              <w:jc w:val="right"/>
            </w:pPr>
            <w:r>
              <w:t xml:space="preserve">LG = </w:t>
            </w:r>
          </w:p>
        </w:tc>
        <w:tc>
          <w:tcPr>
            <w:tcW w:w="4961" w:type="dxa"/>
            <w:gridSpan w:val="2"/>
            <w:tcBorders>
              <w:top w:val="nil"/>
              <w:left w:val="nil"/>
              <w:right w:val="nil"/>
            </w:tcBorders>
          </w:tcPr>
          <w:p w:rsidR="00784ADE" w:rsidRDefault="00784ADE" w:rsidP="007E2177">
            <w:pPr>
              <w:pStyle w:val="PADRO"/>
              <w:keepNext w:val="0"/>
              <w:widowControl/>
              <w:shd w:val="clear" w:color="auto" w:fill="auto"/>
              <w:spacing w:before="120" w:after="120"/>
              <w:ind w:firstLine="0"/>
              <w:jc w:val="center"/>
            </w:pPr>
            <w:r>
              <w:t>Ativo Circulante + Realizável a Longo Prazo</w:t>
            </w:r>
          </w:p>
        </w:tc>
      </w:tr>
      <w:tr w:rsidR="00784ADE" w:rsidTr="00784ADE">
        <w:tc>
          <w:tcPr>
            <w:tcW w:w="1668" w:type="dxa"/>
            <w:vMerge/>
            <w:tcBorders>
              <w:top w:val="nil"/>
              <w:left w:val="nil"/>
              <w:bottom w:val="nil"/>
              <w:right w:val="nil"/>
            </w:tcBorders>
          </w:tcPr>
          <w:p w:rsidR="00784ADE" w:rsidRDefault="00784ADE" w:rsidP="007E2177">
            <w:pPr>
              <w:pStyle w:val="PADRO"/>
              <w:keepNext w:val="0"/>
              <w:widowControl/>
              <w:shd w:val="clear" w:color="auto" w:fill="auto"/>
              <w:spacing w:before="120" w:after="120"/>
              <w:ind w:firstLine="0"/>
            </w:pPr>
          </w:p>
        </w:tc>
        <w:tc>
          <w:tcPr>
            <w:tcW w:w="4961" w:type="dxa"/>
            <w:gridSpan w:val="2"/>
            <w:tcBorders>
              <w:left w:val="nil"/>
              <w:bottom w:val="nil"/>
              <w:right w:val="nil"/>
            </w:tcBorders>
          </w:tcPr>
          <w:p w:rsidR="00784ADE" w:rsidRDefault="00784ADE" w:rsidP="007E2177">
            <w:pPr>
              <w:pStyle w:val="PADRO"/>
              <w:keepNext w:val="0"/>
              <w:widowControl/>
              <w:shd w:val="clear" w:color="auto" w:fill="auto"/>
              <w:spacing w:before="120" w:after="120"/>
              <w:ind w:firstLine="0"/>
              <w:jc w:val="center"/>
            </w:pPr>
            <w:r>
              <w:t>Passivo Circulante + Passivo Não Circulante</w:t>
            </w:r>
          </w:p>
        </w:tc>
      </w:tr>
      <w:tr w:rsidR="00784ADE" w:rsidTr="008A0AA4">
        <w:tc>
          <w:tcPr>
            <w:tcW w:w="1668" w:type="dxa"/>
            <w:vMerge w:val="restart"/>
            <w:tcBorders>
              <w:top w:val="nil"/>
              <w:left w:val="nil"/>
              <w:bottom w:val="nil"/>
              <w:right w:val="nil"/>
            </w:tcBorders>
            <w:vAlign w:val="center"/>
          </w:tcPr>
          <w:p w:rsidR="00784ADE" w:rsidRDefault="00784ADE" w:rsidP="007E2177">
            <w:pPr>
              <w:pStyle w:val="PADRO"/>
              <w:keepNext w:val="0"/>
              <w:widowControl/>
              <w:shd w:val="clear" w:color="auto" w:fill="auto"/>
              <w:spacing w:before="120" w:after="120"/>
              <w:ind w:firstLine="0"/>
              <w:jc w:val="right"/>
            </w:pPr>
            <w:r>
              <w:t xml:space="preserve">SG = </w:t>
            </w:r>
          </w:p>
        </w:tc>
        <w:tc>
          <w:tcPr>
            <w:tcW w:w="4961" w:type="dxa"/>
            <w:gridSpan w:val="2"/>
            <w:tcBorders>
              <w:top w:val="nil"/>
              <w:left w:val="nil"/>
              <w:right w:val="nil"/>
            </w:tcBorders>
          </w:tcPr>
          <w:p w:rsidR="00784ADE" w:rsidRDefault="00784ADE" w:rsidP="007E2177">
            <w:pPr>
              <w:pStyle w:val="PADRO"/>
              <w:keepNext w:val="0"/>
              <w:widowControl/>
              <w:shd w:val="clear" w:color="auto" w:fill="auto"/>
              <w:spacing w:before="120" w:after="120"/>
              <w:ind w:firstLine="0"/>
              <w:jc w:val="center"/>
            </w:pPr>
            <w:r>
              <w:t>Ativo Total</w:t>
            </w:r>
          </w:p>
        </w:tc>
      </w:tr>
      <w:tr w:rsidR="00784ADE" w:rsidTr="008A0AA4">
        <w:tc>
          <w:tcPr>
            <w:tcW w:w="1668" w:type="dxa"/>
            <w:vMerge/>
            <w:tcBorders>
              <w:top w:val="nil"/>
              <w:left w:val="nil"/>
              <w:bottom w:val="nil"/>
              <w:right w:val="nil"/>
            </w:tcBorders>
          </w:tcPr>
          <w:p w:rsidR="00784ADE" w:rsidRDefault="00784ADE" w:rsidP="007E2177">
            <w:pPr>
              <w:pStyle w:val="PADRO"/>
              <w:keepNext w:val="0"/>
              <w:widowControl/>
              <w:shd w:val="clear" w:color="auto" w:fill="auto"/>
              <w:spacing w:before="120" w:after="120"/>
              <w:ind w:firstLine="0"/>
            </w:pPr>
          </w:p>
        </w:tc>
        <w:tc>
          <w:tcPr>
            <w:tcW w:w="4961" w:type="dxa"/>
            <w:gridSpan w:val="2"/>
            <w:tcBorders>
              <w:left w:val="nil"/>
              <w:bottom w:val="nil"/>
              <w:right w:val="nil"/>
            </w:tcBorders>
          </w:tcPr>
          <w:p w:rsidR="00784ADE" w:rsidRDefault="00784ADE" w:rsidP="007E2177">
            <w:pPr>
              <w:pStyle w:val="PADRO"/>
              <w:keepNext w:val="0"/>
              <w:widowControl/>
              <w:shd w:val="clear" w:color="auto" w:fill="auto"/>
              <w:spacing w:before="120" w:after="120"/>
              <w:ind w:firstLine="0"/>
              <w:jc w:val="center"/>
            </w:pPr>
            <w:r>
              <w:t>Passivo Circulante + Passivo Não Circulante</w:t>
            </w:r>
          </w:p>
        </w:tc>
      </w:tr>
      <w:tr w:rsidR="00784ADE" w:rsidTr="00784ADE">
        <w:trPr>
          <w:gridAfter w:val="1"/>
          <w:wAfter w:w="2552" w:type="dxa"/>
        </w:trPr>
        <w:tc>
          <w:tcPr>
            <w:tcW w:w="1668" w:type="dxa"/>
            <w:vMerge w:val="restart"/>
            <w:tcBorders>
              <w:top w:val="nil"/>
              <w:left w:val="nil"/>
              <w:bottom w:val="nil"/>
              <w:right w:val="nil"/>
            </w:tcBorders>
            <w:vAlign w:val="center"/>
          </w:tcPr>
          <w:p w:rsidR="00784ADE" w:rsidRDefault="00784ADE" w:rsidP="007E2177">
            <w:pPr>
              <w:pStyle w:val="PADRO"/>
              <w:keepNext w:val="0"/>
              <w:widowControl/>
              <w:shd w:val="clear" w:color="auto" w:fill="auto"/>
              <w:spacing w:before="120" w:after="120"/>
              <w:ind w:firstLine="0"/>
              <w:jc w:val="right"/>
            </w:pPr>
            <w:r>
              <w:t xml:space="preserve">LC = </w:t>
            </w:r>
          </w:p>
        </w:tc>
        <w:tc>
          <w:tcPr>
            <w:tcW w:w="2409" w:type="dxa"/>
            <w:tcBorders>
              <w:top w:val="nil"/>
              <w:left w:val="nil"/>
              <w:right w:val="nil"/>
            </w:tcBorders>
          </w:tcPr>
          <w:p w:rsidR="00784ADE" w:rsidRDefault="00784ADE" w:rsidP="007E2177">
            <w:pPr>
              <w:pStyle w:val="PADRO"/>
              <w:keepNext w:val="0"/>
              <w:widowControl/>
              <w:shd w:val="clear" w:color="auto" w:fill="auto"/>
              <w:spacing w:before="120" w:after="120"/>
              <w:ind w:firstLine="0"/>
              <w:jc w:val="center"/>
            </w:pPr>
            <w:r>
              <w:t>Ativo Circulante</w:t>
            </w:r>
          </w:p>
        </w:tc>
      </w:tr>
      <w:tr w:rsidR="00784ADE" w:rsidTr="00784ADE">
        <w:trPr>
          <w:gridAfter w:val="1"/>
          <w:wAfter w:w="2552" w:type="dxa"/>
        </w:trPr>
        <w:tc>
          <w:tcPr>
            <w:tcW w:w="1668" w:type="dxa"/>
            <w:vMerge/>
            <w:tcBorders>
              <w:top w:val="nil"/>
              <w:left w:val="nil"/>
              <w:bottom w:val="nil"/>
              <w:right w:val="nil"/>
            </w:tcBorders>
          </w:tcPr>
          <w:p w:rsidR="00784ADE" w:rsidRDefault="00784ADE" w:rsidP="007E2177">
            <w:pPr>
              <w:pStyle w:val="PADRO"/>
              <w:keepNext w:val="0"/>
              <w:widowControl/>
              <w:shd w:val="clear" w:color="auto" w:fill="auto"/>
              <w:spacing w:before="120" w:after="120"/>
              <w:ind w:firstLine="0"/>
            </w:pPr>
          </w:p>
        </w:tc>
        <w:tc>
          <w:tcPr>
            <w:tcW w:w="2409" w:type="dxa"/>
            <w:tcBorders>
              <w:left w:val="nil"/>
              <w:bottom w:val="nil"/>
              <w:right w:val="nil"/>
            </w:tcBorders>
          </w:tcPr>
          <w:p w:rsidR="00784ADE" w:rsidRDefault="00784ADE" w:rsidP="007E2177">
            <w:pPr>
              <w:pStyle w:val="PADRO"/>
              <w:keepNext w:val="0"/>
              <w:widowControl/>
              <w:shd w:val="clear" w:color="auto" w:fill="auto"/>
              <w:spacing w:before="120" w:after="120"/>
              <w:ind w:firstLine="0"/>
              <w:jc w:val="center"/>
            </w:pPr>
            <w:r>
              <w:t>Passivo Circulante</w:t>
            </w:r>
          </w:p>
        </w:tc>
      </w:tr>
    </w:tbl>
    <w:p w:rsidR="00D00846" w:rsidRPr="003E3732" w:rsidRDefault="00D00846" w:rsidP="007E2177">
      <w:pPr>
        <w:pStyle w:val="PADRO"/>
        <w:keepNext w:val="0"/>
        <w:rPr>
          <w:rFonts w:cs="Times New Roman"/>
          <w:color w:val="000000"/>
          <w:szCs w:val="20"/>
        </w:rPr>
      </w:pPr>
    </w:p>
    <w:p w:rsidR="00D00846" w:rsidRPr="003E3732" w:rsidRDefault="00F96052" w:rsidP="007E2177">
      <w:pPr>
        <w:pStyle w:val="PADRO"/>
        <w:keepNext w:val="0"/>
        <w:widowControl/>
        <w:numPr>
          <w:ilvl w:val="2"/>
          <w:numId w:val="13"/>
        </w:numPr>
        <w:spacing w:before="120" w:after="120"/>
        <w:ind w:left="1134" w:firstLine="0"/>
      </w:pPr>
      <w:r w:rsidRPr="003E3732">
        <w:t xml:space="preserve">As empresas, cadastradas ou não no SICAF, que apresentarem resultado inferior ou igual a 1(um) em qualquer dos índices de Liquidez Geral (LG), Solvência Geral (SG) e Liquidez Corrente (LC), deverão comprovar patrimônio líquido não inferior a </w:t>
      </w:r>
      <w:r w:rsidR="008E6530" w:rsidRPr="003D2ACC">
        <w:rPr>
          <w:b/>
        </w:rPr>
        <w:t>10%</w:t>
      </w:r>
      <w:r w:rsidRPr="008E6530">
        <w:rPr>
          <w:b/>
        </w:rPr>
        <w:t>(</w:t>
      </w:r>
      <w:r w:rsidR="008E6530">
        <w:rPr>
          <w:b/>
        </w:rPr>
        <w:t>dez por cento)</w:t>
      </w:r>
      <w:r w:rsidRPr="003E3732">
        <w:t xml:space="preserve"> do valor estimado da contratação ou do item pertinente. </w:t>
      </w:r>
    </w:p>
    <w:p w:rsidR="00D00846" w:rsidRPr="003E3732" w:rsidRDefault="00D00846" w:rsidP="007E2177">
      <w:pPr>
        <w:pStyle w:val="PargrafodaLista"/>
        <w:keepNext w:val="0"/>
        <w:tabs>
          <w:tab w:val="left" w:pos="1068"/>
          <w:tab w:val="left" w:pos="2355"/>
        </w:tabs>
        <w:ind w:left="0"/>
      </w:pP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bCs/>
          <w:iCs/>
          <w:color w:val="000000"/>
          <w:szCs w:val="20"/>
        </w:rPr>
        <w:t xml:space="preserve">As empresas, cadastradas ou não no SICAF, </w:t>
      </w:r>
      <w:r w:rsidRPr="008E6530">
        <w:rPr>
          <w:rFonts w:cs="Times New Roman"/>
          <w:bCs/>
          <w:iCs/>
          <w:color w:val="000000"/>
          <w:szCs w:val="20"/>
        </w:rPr>
        <w:t>relativamente ao item),</w:t>
      </w:r>
      <w:r w:rsidRPr="003E3732">
        <w:rPr>
          <w:rFonts w:cs="Times New Roman"/>
          <w:bCs/>
          <w:iCs/>
          <w:color w:val="000000"/>
          <w:szCs w:val="20"/>
        </w:rPr>
        <w:t xml:space="preserve"> deverão comprovar, ainda, a qualificação técnica, por meio de:</w:t>
      </w:r>
    </w:p>
    <w:p w:rsidR="00D00846" w:rsidRPr="00784ADE" w:rsidRDefault="00F96052" w:rsidP="007E2177">
      <w:pPr>
        <w:pStyle w:val="PADRO"/>
        <w:keepNext w:val="0"/>
        <w:widowControl/>
        <w:numPr>
          <w:ilvl w:val="2"/>
          <w:numId w:val="13"/>
        </w:numPr>
        <w:spacing w:before="120" w:after="120"/>
        <w:ind w:left="1134" w:firstLine="0"/>
      </w:pPr>
      <w:r w:rsidRPr="00784ADE">
        <w:t xml:space="preserve">Registro ou inscrição da empresa licitante no CREA (Conselho Regional de Engenharia e Agronomia) e/ou no CAU (Conselho de Arquitetura e Urbanismo), conforme as áreas de atuação previstas no </w:t>
      </w:r>
      <w:r w:rsidR="00464C98">
        <w:t>Termo de Referência</w:t>
      </w:r>
      <w:r w:rsidRPr="00784ADE">
        <w:t>, em plena validade;</w:t>
      </w:r>
    </w:p>
    <w:p w:rsidR="00464C98" w:rsidRPr="000615ED" w:rsidRDefault="00464C98" w:rsidP="007E2177">
      <w:pPr>
        <w:pStyle w:val="Nivel4"/>
        <w:numPr>
          <w:ilvl w:val="2"/>
          <w:numId w:val="13"/>
        </w:numPr>
        <w:ind w:left="1134" w:firstLine="0"/>
      </w:pPr>
      <w:r w:rsidRPr="000615ED">
        <w:t xml:space="preserve">Quanto à capacitação técnico-operacional: apresentação de um ou mais atestados de capacidade técnica, registrados no CREA/CAU, fornecido por pessoa jurídica de direito público ou privado devidamente identificada, em nome do licitante, relativo à execução de obra de engenharia,compatível em características, quantidades e prazos com o objeto da presente licitação, envolvendo as parcelas de maior relevância e valor significativo do objeto da licitação: </w:t>
      </w:r>
    </w:p>
    <w:p w:rsidR="00D00846" w:rsidRPr="00895A70" w:rsidRDefault="008E6530" w:rsidP="007E2177">
      <w:pPr>
        <w:pStyle w:val="PADRO"/>
        <w:keepNext w:val="0"/>
        <w:widowControl/>
        <w:numPr>
          <w:ilvl w:val="3"/>
          <w:numId w:val="13"/>
        </w:numPr>
        <w:spacing w:before="120" w:after="120"/>
        <w:ind w:left="1701" w:firstLine="0"/>
        <w:rPr>
          <w:rFonts w:eastAsia="Arial Unicode MS" w:cs="Arial"/>
          <w:szCs w:val="20"/>
          <w:lang w:eastAsia="pt-BR" w:bidi="ar-SA"/>
        </w:rPr>
      </w:pPr>
      <w:r w:rsidRPr="00895A70">
        <w:rPr>
          <w:rFonts w:eastAsia="Arial Unicode MS" w:cs="Arial"/>
          <w:szCs w:val="20"/>
          <w:lang w:eastAsia="pt-BR" w:bidi="ar-SA"/>
        </w:rPr>
        <w:lastRenderedPageBreak/>
        <w:t>Atestados de serviços na área de Impermeabilização em geral e/ou de reservatórios</w:t>
      </w:r>
    </w:p>
    <w:p w:rsidR="00D00846" w:rsidRPr="00895A70" w:rsidRDefault="008E6530" w:rsidP="007E2177">
      <w:pPr>
        <w:pStyle w:val="PADRO"/>
        <w:keepNext w:val="0"/>
        <w:widowControl/>
        <w:numPr>
          <w:ilvl w:val="3"/>
          <w:numId w:val="13"/>
        </w:numPr>
        <w:spacing w:before="120" w:after="120"/>
        <w:ind w:left="1701" w:firstLine="0"/>
        <w:rPr>
          <w:rFonts w:eastAsia="Arial Unicode MS" w:cs="Arial"/>
          <w:szCs w:val="20"/>
          <w:lang w:eastAsia="pt-BR" w:bidi="ar-SA"/>
        </w:rPr>
      </w:pPr>
      <w:r w:rsidRPr="00895A70">
        <w:rPr>
          <w:rFonts w:eastAsia="Arial Unicode MS" w:cs="Arial"/>
          <w:szCs w:val="20"/>
          <w:lang w:eastAsia="pt-BR" w:bidi="ar-SA"/>
        </w:rPr>
        <w:t xml:space="preserve">Atestados serviços na área de Instalações hidráulicas </w:t>
      </w:r>
      <w:r w:rsidR="00895A70" w:rsidRPr="00895A70">
        <w:rPr>
          <w:rFonts w:eastAsia="Arial Unicode MS" w:cs="Arial"/>
          <w:szCs w:val="20"/>
          <w:lang w:eastAsia="pt-BR" w:bidi="ar-SA"/>
        </w:rPr>
        <w:t xml:space="preserve">em geral </w:t>
      </w:r>
      <w:r w:rsidRPr="00895A70">
        <w:rPr>
          <w:rFonts w:eastAsia="Arial Unicode MS" w:cs="Arial"/>
          <w:szCs w:val="20"/>
          <w:lang w:eastAsia="pt-BR" w:bidi="ar-SA"/>
        </w:rPr>
        <w:t>e/ou  inc</w:t>
      </w:r>
      <w:r w:rsidR="00895A70" w:rsidRPr="00895A70">
        <w:rPr>
          <w:rFonts w:eastAsia="Arial Unicode MS" w:cs="Arial"/>
          <w:szCs w:val="20"/>
          <w:lang w:eastAsia="pt-BR" w:bidi="ar-SA"/>
        </w:rPr>
        <w:t>e</w:t>
      </w:r>
      <w:r w:rsidRPr="00895A70">
        <w:rPr>
          <w:rFonts w:eastAsia="Arial Unicode MS" w:cs="Arial"/>
          <w:szCs w:val="20"/>
          <w:lang w:eastAsia="pt-BR" w:bidi="ar-SA"/>
        </w:rPr>
        <w:t>ndio</w:t>
      </w:r>
    </w:p>
    <w:p w:rsidR="00D00846" w:rsidRPr="00464C98" w:rsidRDefault="00F96052" w:rsidP="007E2177">
      <w:pPr>
        <w:pStyle w:val="PADRO"/>
        <w:keepNext w:val="0"/>
        <w:widowControl/>
        <w:numPr>
          <w:ilvl w:val="2"/>
          <w:numId w:val="13"/>
        </w:numPr>
        <w:spacing w:before="120" w:after="120"/>
        <w:ind w:left="1134" w:firstLine="0"/>
      </w:pPr>
      <w:r w:rsidRPr="00464C98">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rsidR="00D00846" w:rsidRPr="00464C98" w:rsidRDefault="00F96052" w:rsidP="007E2177">
      <w:pPr>
        <w:pStyle w:val="PADRO"/>
        <w:keepNext w:val="0"/>
        <w:widowControl/>
        <w:numPr>
          <w:ilvl w:val="3"/>
          <w:numId w:val="13"/>
        </w:numPr>
        <w:spacing w:before="120" w:after="120"/>
        <w:ind w:left="1701" w:firstLine="0"/>
      </w:pPr>
      <w:r w:rsidRPr="00895A70">
        <w:t xml:space="preserve">Para o Engenheiro Civil: serviços de: </w:t>
      </w:r>
      <w:r w:rsidR="00895A70" w:rsidRPr="00895A70">
        <w:t>Impermeabilização em geral e/ou de reservatórios e/ou instalações hidráulicas</w:t>
      </w:r>
    </w:p>
    <w:p w:rsidR="00D00846" w:rsidRPr="00464C98" w:rsidRDefault="00F96052" w:rsidP="00D87B19">
      <w:pPr>
        <w:pStyle w:val="PADRO"/>
        <w:keepNext w:val="0"/>
        <w:widowControl/>
        <w:numPr>
          <w:ilvl w:val="2"/>
          <w:numId w:val="13"/>
        </w:numPr>
        <w:spacing w:before="120" w:after="120"/>
        <w:ind w:left="1134" w:firstLine="0"/>
      </w:pPr>
      <w:r w:rsidRPr="00895A70">
        <w:rPr>
          <w:rFonts w:cs="Times New Roman"/>
          <w:bCs/>
          <w:color w:val="000000"/>
          <w:szCs w:val="20"/>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w:t>
      </w:r>
      <w:r w:rsidRPr="00464C98">
        <w:t>serviços com contrato escrito firmado com o licitante, ou com declaração de compromisso de vinculação contratual futura, caso o licitante se sagre vencedor do certame.“</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bCs/>
          <w:iCs/>
          <w:color w:val="000000"/>
          <w:szCs w:val="20"/>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D00846" w:rsidRPr="00895A70" w:rsidRDefault="00F96052" w:rsidP="007E2177">
      <w:pPr>
        <w:pStyle w:val="PADRO"/>
        <w:keepNext w:val="0"/>
        <w:widowControl/>
        <w:numPr>
          <w:ilvl w:val="2"/>
          <w:numId w:val="13"/>
        </w:numPr>
        <w:spacing w:before="120" w:after="120"/>
        <w:ind w:left="1134" w:firstLine="0"/>
        <w:rPr>
          <w:rFonts w:cs="Times New Roman"/>
          <w:bCs/>
          <w:iCs/>
          <w:color w:val="000000"/>
          <w:szCs w:val="20"/>
        </w:rPr>
      </w:pPr>
      <w:r w:rsidRPr="003E3732">
        <w:rPr>
          <w:rFonts w:cs="Times New Roman"/>
          <w:bCs/>
          <w:iCs/>
          <w:color w:val="000000"/>
          <w:szCs w:val="20"/>
        </w:rPr>
        <w:t>Declaração formal de que disporá, por ocasião da futura contratação, das instalações, aparelhamento e pessoal técnico considerados essenciais para a execução contratual, a saber:</w:t>
      </w:r>
    </w:p>
    <w:p w:rsidR="00D00846" w:rsidRPr="00895A70" w:rsidRDefault="00895A70" w:rsidP="007E2177">
      <w:pPr>
        <w:pStyle w:val="PADRO"/>
        <w:keepNext w:val="0"/>
        <w:widowControl/>
        <w:numPr>
          <w:ilvl w:val="3"/>
          <w:numId w:val="13"/>
        </w:numPr>
        <w:spacing w:before="120" w:after="120"/>
        <w:ind w:left="1701" w:firstLine="0"/>
        <w:rPr>
          <w:rFonts w:cs="Times New Roman"/>
          <w:bCs/>
          <w:iCs/>
          <w:color w:val="000000"/>
          <w:szCs w:val="20"/>
        </w:rPr>
      </w:pPr>
      <w:r w:rsidRPr="00895A70">
        <w:rPr>
          <w:rFonts w:cs="Times New Roman"/>
          <w:bCs/>
          <w:iCs/>
          <w:color w:val="000000"/>
          <w:szCs w:val="20"/>
        </w:rPr>
        <w:t>Engenheiro Civil</w:t>
      </w:r>
      <w:r w:rsidR="00F96052" w:rsidRPr="00895A70">
        <w:rPr>
          <w:rFonts w:cs="Times New Roman"/>
          <w:bCs/>
          <w:iCs/>
          <w:color w:val="000000"/>
          <w:szCs w:val="20"/>
        </w:rPr>
        <w:tab/>
      </w:r>
    </w:p>
    <w:p w:rsidR="00D00846" w:rsidRDefault="00895A70" w:rsidP="007E2177">
      <w:pPr>
        <w:pStyle w:val="PADRO"/>
        <w:keepNext w:val="0"/>
        <w:widowControl/>
        <w:numPr>
          <w:ilvl w:val="3"/>
          <w:numId w:val="13"/>
        </w:numPr>
        <w:spacing w:before="120" w:after="120"/>
        <w:ind w:left="1701" w:firstLine="0"/>
        <w:rPr>
          <w:rFonts w:cs="Times New Roman"/>
          <w:bCs/>
          <w:iCs/>
          <w:color w:val="000000"/>
          <w:szCs w:val="20"/>
        </w:rPr>
      </w:pPr>
      <w:r w:rsidRPr="00895A70">
        <w:rPr>
          <w:rFonts w:cs="Times New Roman"/>
          <w:bCs/>
          <w:iCs/>
          <w:color w:val="000000"/>
          <w:szCs w:val="20"/>
        </w:rPr>
        <w:t xml:space="preserve">Técnico de </w:t>
      </w:r>
      <w:r w:rsidR="003D2ACC">
        <w:rPr>
          <w:rFonts w:cs="Times New Roman"/>
          <w:bCs/>
          <w:iCs/>
          <w:color w:val="000000"/>
          <w:szCs w:val="20"/>
        </w:rPr>
        <w:t>S</w:t>
      </w:r>
      <w:r w:rsidRPr="00895A70">
        <w:rPr>
          <w:rFonts w:cs="Times New Roman"/>
          <w:bCs/>
          <w:iCs/>
          <w:color w:val="000000"/>
          <w:szCs w:val="20"/>
        </w:rPr>
        <w:t xml:space="preserve">egurança do </w:t>
      </w:r>
      <w:r w:rsidR="003D2ACC">
        <w:rPr>
          <w:rFonts w:cs="Times New Roman"/>
          <w:bCs/>
          <w:iCs/>
          <w:color w:val="000000"/>
          <w:szCs w:val="20"/>
        </w:rPr>
        <w:t>T</w:t>
      </w:r>
      <w:r w:rsidRPr="00895A70">
        <w:rPr>
          <w:rFonts w:cs="Times New Roman"/>
          <w:bCs/>
          <w:iCs/>
          <w:color w:val="000000"/>
          <w:szCs w:val="20"/>
        </w:rPr>
        <w:t>rabalho</w:t>
      </w:r>
    </w:p>
    <w:p w:rsidR="009F1063" w:rsidRDefault="009F1063" w:rsidP="007E2177">
      <w:pPr>
        <w:pStyle w:val="PADRO"/>
        <w:keepNext w:val="0"/>
        <w:widowControl/>
        <w:numPr>
          <w:ilvl w:val="3"/>
          <w:numId w:val="13"/>
        </w:numPr>
        <w:spacing w:before="120" w:after="120"/>
        <w:ind w:left="1701" w:firstLine="0"/>
        <w:rPr>
          <w:rFonts w:cs="Times New Roman"/>
          <w:bCs/>
          <w:iCs/>
          <w:color w:val="000000"/>
          <w:szCs w:val="20"/>
        </w:rPr>
      </w:pPr>
      <w:r>
        <w:rPr>
          <w:rFonts w:cs="Times New Roman"/>
          <w:bCs/>
          <w:iCs/>
          <w:color w:val="000000"/>
          <w:szCs w:val="20"/>
        </w:rPr>
        <w:t>Mestre de Obras</w:t>
      </w:r>
    </w:p>
    <w:p w:rsidR="00BA6B3E" w:rsidRPr="00BA6B3E" w:rsidRDefault="00494446" w:rsidP="00D87B19">
      <w:pPr>
        <w:pStyle w:val="PADRO"/>
        <w:keepNext w:val="0"/>
        <w:widowControl/>
        <w:numPr>
          <w:ilvl w:val="3"/>
          <w:numId w:val="13"/>
        </w:numPr>
        <w:spacing w:before="120" w:after="120"/>
        <w:ind w:left="1701" w:firstLine="0"/>
      </w:pPr>
      <w:r w:rsidRPr="00BA6B3E">
        <w:rPr>
          <w:rFonts w:cs="Times New Roman"/>
          <w:bCs/>
          <w:color w:val="000000"/>
          <w:szCs w:val="20"/>
        </w:rPr>
        <w:t>EPI</w:t>
      </w:r>
      <w:r w:rsidR="003D2ACC">
        <w:rPr>
          <w:rFonts w:cs="Times New Roman"/>
          <w:bCs/>
          <w:color w:val="000000"/>
          <w:szCs w:val="20"/>
        </w:rPr>
        <w:t xml:space="preserve"> - Equipamentos de Proteção Individual</w:t>
      </w:r>
    </w:p>
    <w:p w:rsidR="00D00846" w:rsidRPr="003E3732" w:rsidRDefault="00BA6B3E" w:rsidP="00D87B19">
      <w:pPr>
        <w:pStyle w:val="PADRO"/>
        <w:keepNext w:val="0"/>
        <w:widowControl/>
        <w:numPr>
          <w:ilvl w:val="3"/>
          <w:numId w:val="13"/>
        </w:numPr>
        <w:spacing w:before="120" w:after="120"/>
        <w:ind w:left="1701" w:firstLine="0"/>
      </w:pPr>
      <w:r>
        <w:rPr>
          <w:rFonts w:cs="Times New Roman"/>
          <w:bCs/>
          <w:color w:val="000000"/>
          <w:szCs w:val="20"/>
        </w:rPr>
        <w:t xml:space="preserve">Andaimes </w:t>
      </w:r>
      <w:r w:rsidR="003D2ACC">
        <w:rPr>
          <w:rFonts w:cs="Times New Roman"/>
          <w:bCs/>
          <w:color w:val="000000"/>
          <w:szCs w:val="20"/>
        </w:rPr>
        <w:t>M</w:t>
      </w:r>
      <w:r>
        <w:rPr>
          <w:rFonts w:cs="Times New Roman"/>
          <w:bCs/>
          <w:color w:val="000000"/>
          <w:szCs w:val="20"/>
        </w:rPr>
        <w:t>etálicos</w:t>
      </w:r>
      <w:r w:rsidR="00F96052" w:rsidRPr="00BA6B3E">
        <w:rPr>
          <w:rFonts w:cs="Times New Roman"/>
          <w:bCs/>
          <w:szCs w:val="20"/>
        </w:rPr>
        <w:t>.</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bCs/>
          <w:iCs/>
          <w:color w:val="000000"/>
          <w:szCs w:val="20"/>
        </w:rPr>
        <w:t xml:space="preserve"> Atestado de vistoria assinado pelo servidor responsável, caso exigido no Termo de Referência;</w:t>
      </w:r>
    </w:p>
    <w:p w:rsidR="00D00846" w:rsidRPr="00A00B44" w:rsidRDefault="00A00B44" w:rsidP="007E2177">
      <w:pPr>
        <w:pStyle w:val="PADRO"/>
        <w:keepNext w:val="0"/>
        <w:widowControl/>
        <w:numPr>
          <w:ilvl w:val="1"/>
          <w:numId w:val="13"/>
        </w:numPr>
        <w:spacing w:before="120" w:after="120"/>
        <w:ind w:left="425" w:firstLine="0"/>
        <w:rPr>
          <w:b/>
        </w:rPr>
      </w:pPr>
      <w:r w:rsidRPr="00A00B44">
        <w:rPr>
          <w:rFonts w:cs="Times New Roman"/>
          <w:b/>
          <w:bCs/>
          <w:iCs/>
          <w:color w:val="000000"/>
          <w:szCs w:val="20"/>
        </w:rPr>
        <w:t>SUPRESSÃO</w:t>
      </w:r>
    </w:p>
    <w:p w:rsidR="00D00846" w:rsidRPr="00A00B44" w:rsidRDefault="00F96052" w:rsidP="007E2177">
      <w:pPr>
        <w:pStyle w:val="PADRO"/>
        <w:keepNext w:val="0"/>
        <w:widowControl/>
        <w:numPr>
          <w:ilvl w:val="1"/>
          <w:numId w:val="13"/>
        </w:numPr>
        <w:spacing w:before="120" w:after="120"/>
        <w:ind w:left="425" w:firstLine="0"/>
      </w:pPr>
      <w:r w:rsidRPr="00A00B44">
        <w:t>Em relação às licitantes cooperativas será, ainda, exigida a seguinte documentação complementar:</w:t>
      </w:r>
    </w:p>
    <w:p w:rsidR="00D00846" w:rsidRPr="00A00B44" w:rsidRDefault="00F96052" w:rsidP="007E2177">
      <w:pPr>
        <w:pStyle w:val="PADRO"/>
        <w:keepNext w:val="0"/>
        <w:widowControl/>
        <w:numPr>
          <w:ilvl w:val="2"/>
          <w:numId w:val="13"/>
        </w:numPr>
        <w:spacing w:before="120" w:after="120"/>
        <w:ind w:left="1134" w:firstLine="0"/>
      </w:pPr>
      <w:r w:rsidRPr="00A00B44">
        <w:lastRenderedPageBreak/>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D00846" w:rsidRPr="00A00B44" w:rsidRDefault="00F96052" w:rsidP="007E2177">
      <w:pPr>
        <w:pStyle w:val="PADRO"/>
        <w:keepNext w:val="0"/>
        <w:widowControl/>
        <w:numPr>
          <w:ilvl w:val="2"/>
          <w:numId w:val="13"/>
        </w:numPr>
        <w:spacing w:before="120" w:after="120"/>
        <w:ind w:left="1134" w:firstLine="0"/>
      </w:pPr>
      <w:r w:rsidRPr="00A00B44">
        <w:t>A declaração de regularidade de situação do contribuinte individual – DRSCI, para cada um dos cooperados indicados;</w:t>
      </w:r>
    </w:p>
    <w:p w:rsidR="00D00846" w:rsidRPr="00A00B44" w:rsidRDefault="00F96052" w:rsidP="007E2177">
      <w:pPr>
        <w:pStyle w:val="PADRO"/>
        <w:keepNext w:val="0"/>
        <w:widowControl/>
        <w:numPr>
          <w:ilvl w:val="2"/>
          <w:numId w:val="13"/>
        </w:numPr>
        <w:spacing w:before="120" w:after="120"/>
        <w:ind w:left="1134" w:firstLine="0"/>
      </w:pPr>
      <w:r w:rsidRPr="00A00B44">
        <w:t>A comprovação do capital social proporcional ao número de cooperados necessários à prestação do serviço;</w:t>
      </w:r>
    </w:p>
    <w:p w:rsidR="00D00846" w:rsidRPr="00A00B44" w:rsidRDefault="00F96052" w:rsidP="007E2177">
      <w:pPr>
        <w:pStyle w:val="PADRO"/>
        <w:keepNext w:val="0"/>
        <w:widowControl/>
        <w:numPr>
          <w:ilvl w:val="2"/>
          <w:numId w:val="13"/>
        </w:numPr>
        <w:spacing w:before="120" w:after="120"/>
        <w:ind w:left="1134" w:firstLine="0"/>
      </w:pPr>
      <w:r w:rsidRPr="00A00B44">
        <w:t xml:space="preserve"> O registro previsto na Lei n. 5.764/71, art. 107;</w:t>
      </w:r>
    </w:p>
    <w:p w:rsidR="00D00846" w:rsidRPr="00A00B44" w:rsidRDefault="00F96052" w:rsidP="007E2177">
      <w:pPr>
        <w:pStyle w:val="PADRO"/>
        <w:keepNext w:val="0"/>
        <w:widowControl/>
        <w:numPr>
          <w:ilvl w:val="2"/>
          <w:numId w:val="13"/>
        </w:numPr>
        <w:spacing w:before="120" w:after="120"/>
        <w:ind w:left="1134" w:firstLine="0"/>
      </w:pPr>
      <w:r w:rsidRPr="00A00B44">
        <w:t xml:space="preserve"> A comprovação de integração das respectivas quotas-partes por parte dos cooperados que executarão o contrato; e</w:t>
      </w:r>
    </w:p>
    <w:p w:rsidR="00D00846" w:rsidRPr="00A00B44" w:rsidRDefault="00F96052" w:rsidP="007E2177">
      <w:pPr>
        <w:pStyle w:val="PADRO"/>
        <w:keepNext w:val="0"/>
        <w:widowControl/>
        <w:numPr>
          <w:ilvl w:val="2"/>
          <w:numId w:val="13"/>
        </w:numPr>
        <w:spacing w:before="120" w:after="120"/>
        <w:ind w:left="1134" w:firstLine="0"/>
      </w:pPr>
      <w:r w:rsidRPr="00A00B44">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D00846" w:rsidRPr="00A00B44" w:rsidRDefault="00F96052" w:rsidP="007E2177">
      <w:pPr>
        <w:pStyle w:val="PADRO"/>
        <w:keepNext w:val="0"/>
        <w:widowControl/>
        <w:numPr>
          <w:ilvl w:val="2"/>
          <w:numId w:val="13"/>
        </w:numPr>
        <w:spacing w:before="120" w:after="120"/>
        <w:ind w:left="1134" w:firstLine="0"/>
      </w:pPr>
      <w:r w:rsidRPr="00A00B44">
        <w:t>A última auditoria contábil-financeira da cooperativa, conforme dispõe o art. 112 da Lei n. 5.764/71 ou uma declaração, sob as penas da lei, de que tal auditoria não foi exigida pelo órgão fiscalizador.</w:t>
      </w:r>
    </w:p>
    <w:p w:rsidR="00D00846" w:rsidRPr="00294347" w:rsidRDefault="00F96052" w:rsidP="007E2177">
      <w:pPr>
        <w:pStyle w:val="PADRO"/>
        <w:keepNext w:val="0"/>
        <w:widowControl/>
        <w:numPr>
          <w:ilvl w:val="1"/>
          <w:numId w:val="13"/>
        </w:numPr>
        <w:spacing w:before="120" w:after="120"/>
        <w:ind w:left="425" w:firstLine="0"/>
      </w:pPr>
      <w:r w:rsidRPr="00294347">
        <w:t xml:space="preserve">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Instrução Normativa IBAMA n° 06, de 15/03/2013, ou de norma específica (art. 2º, IN 6/2013). </w:t>
      </w:r>
    </w:p>
    <w:p w:rsidR="00D00846" w:rsidRPr="00294347" w:rsidRDefault="00F96052" w:rsidP="007E2177">
      <w:pPr>
        <w:pStyle w:val="PADRO"/>
        <w:keepNext w:val="0"/>
        <w:widowControl/>
        <w:numPr>
          <w:ilvl w:val="1"/>
          <w:numId w:val="13"/>
        </w:numPr>
        <w:spacing w:before="120" w:after="120"/>
        <w:ind w:left="425" w:firstLine="0"/>
      </w:pPr>
      <w:r w:rsidRPr="003E3732">
        <w:rPr>
          <w:rFonts w:cs="Times New Roman"/>
          <w:bCs/>
          <w:iCs/>
          <w:color w:val="000000"/>
          <w:szCs w:val="20"/>
        </w:rPr>
        <w:t xml:space="preserve">Os documentos exigidos para habilitação relacionados nos subitens acima, deverão ser apresentados pelos licitantes, via fac-símile (fax) número </w:t>
      </w:r>
      <w:r w:rsidR="00A00B44">
        <w:rPr>
          <w:rFonts w:cs="Times New Roman"/>
          <w:bCs/>
          <w:iCs/>
          <w:color w:val="000000"/>
          <w:szCs w:val="20"/>
        </w:rPr>
        <w:t xml:space="preserve">(79) 3711-3123 </w:t>
      </w:r>
      <w:r w:rsidRPr="003E3732">
        <w:rPr>
          <w:rFonts w:cs="Times New Roman"/>
          <w:bCs/>
          <w:iCs/>
          <w:color w:val="000000"/>
          <w:szCs w:val="20"/>
        </w:rPr>
        <w:t xml:space="preserve">ou via e-mail </w:t>
      </w:r>
      <w:r w:rsidR="00A00B44">
        <w:rPr>
          <w:rFonts w:cs="Times New Roman"/>
          <w:bCs/>
          <w:iCs/>
          <w:color w:val="000000"/>
          <w:szCs w:val="20"/>
        </w:rPr>
        <w:t>antonio.simoes@ifs.edu.br,</w:t>
      </w:r>
      <w:r w:rsidRPr="003E3732">
        <w:rPr>
          <w:rFonts w:cs="Times New Roman"/>
          <w:bCs/>
          <w:iCs/>
          <w:color w:val="000000"/>
          <w:szCs w:val="20"/>
        </w:rPr>
        <w:t xml:space="preserve"> no prazo de </w:t>
      </w:r>
      <w:r w:rsidR="00A00B44" w:rsidRPr="00A00B44">
        <w:rPr>
          <w:rFonts w:cs="Times New Roman"/>
          <w:b/>
          <w:bCs/>
          <w:iCs/>
          <w:color w:val="000000"/>
          <w:szCs w:val="20"/>
        </w:rPr>
        <w:t>2:00h (duas) horas,</w:t>
      </w:r>
      <w:r w:rsidRPr="003E3732">
        <w:rPr>
          <w:rFonts w:cs="Times New Roman"/>
          <w:bCs/>
          <w:iCs/>
          <w:color w:val="00000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A00B44" w:rsidRPr="00A00B44">
        <w:rPr>
          <w:rFonts w:cs="Times New Roman"/>
          <w:b/>
          <w:bCs/>
          <w:iCs/>
          <w:color w:val="000000"/>
          <w:szCs w:val="20"/>
        </w:rPr>
        <w:t>5 (cinco) dias</w:t>
      </w:r>
      <w:r w:rsidR="00A00B44">
        <w:rPr>
          <w:rFonts w:cs="Times New Roman"/>
          <w:bCs/>
          <w:iCs/>
          <w:color w:val="000000"/>
          <w:szCs w:val="20"/>
        </w:rPr>
        <w:t>,</w:t>
      </w:r>
      <w:r w:rsidRPr="003E3732">
        <w:rPr>
          <w:rFonts w:cs="Times New Roman"/>
          <w:bCs/>
          <w:iCs/>
          <w:color w:val="000000"/>
          <w:szCs w:val="20"/>
        </w:rPr>
        <w:t xml:space="preserve"> após encerrado o prazo para o encaminhamento via fac-símile (fax) ou e-mail;</w:t>
      </w:r>
    </w:p>
    <w:p w:rsidR="00D00846" w:rsidRPr="003E3732" w:rsidRDefault="00F96052" w:rsidP="007E2177">
      <w:pPr>
        <w:pStyle w:val="PADRO"/>
        <w:keepNext w:val="0"/>
        <w:widowControl/>
        <w:numPr>
          <w:ilvl w:val="1"/>
          <w:numId w:val="13"/>
        </w:numPr>
        <w:spacing w:before="120" w:after="120"/>
        <w:ind w:left="425" w:firstLine="0"/>
      </w:pPr>
      <w:r w:rsidRPr="003E3732">
        <w:rPr>
          <w:rFonts w:cs="Times New Roman"/>
          <w:bCs/>
          <w:iCs/>
          <w:color w:val="000000"/>
          <w:szCs w:val="20"/>
        </w:rPr>
        <w:t>Se a menor proposta ofertada for de microempresa, empresa de pequeno porte ou sociedade cooperativa e uma vez constatada a existência de alguma restrição no que tange à regularidade fiscal, a mesma se</w:t>
      </w:r>
      <w:r w:rsidR="00784ADE">
        <w:rPr>
          <w:rFonts w:cs="Times New Roman"/>
          <w:bCs/>
          <w:iCs/>
          <w:color w:val="000000"/>
          <w:szCs w:val="20"/>
        </w:rPr>
        <w:t>rá convocada para, no prazo de 5</w:t>
      </w:r>
      <w:r w:rsidRPr="003E3732">
        <w:rPr>
          <w:rFonts w:cs="Times New Roman"/>
          <w:bCs/>
          <w:iCs/>
          <w:color w:val="000000"/>
          <w:szCs w:val="20"/>
        </w:rPr>
        <w:t xml:space="preserve"> </w:t>
      </w:r>
      <w:r w:rsidRPr="003E3732">
        <w:rPr>
          <w:rFonts w:cs="Times New Roman"/>
          <w:bCs/>
          <w:iCs/>
          <w:color w:val="000000"/>
          <w:szCs w:val="20"/>
        </w:rPr>
        <w:lastRenderedPageBreak/>
        <w:t>(</w:t>
      </w:r>
      <w:r w:rsidR="00784ADE">
        <w:rPr>
          <w:rFonts w:cs="Times New Roman"/>
          <w:bCs/>
          <w:iCs/>
          <w:color w:val="000000"/>
          <w:szCs w:val="20"/>
        </w:rPr>
        <w:t>cinco</w:t>
      </w:r>
      <w:r w:rsidRPr="003E3732">
        <w:rPr>
          <w:rFonts w:cs="Times New Roman"/>
          <w:bCs/>
          <w:iCs/>
          <w:color w:val="000000"/>
          <w:szCs w:val="20"/>
        </w:rPr>
        <w:t>) dias úteis, após solicitação do Pregoeiro no sistema eletrônico, comprovar a regularização. O prazo poderá ser prorrogado por igual período.</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bCs/>
          <w:iCs/>
          <w:color w:val="000000"/>
          <w:szCs w:val="20"/>
        </w:rPr>
        <w:t xml:space="preserve"> 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D00846" w:rsidRPr="003E3732" w:rsidRDefault="00F96052" w:rsidP="007E2177">
      <w:pPr>
        <w:pStyle w:val="PADRO"/>
        <w:keepNext w:val="0"/>
        <w:widowControl/>
        <w:numPr>
          <w:ilvl w:val="2"/>
          <w:numId w:val="13"/>
        </w:numPr>
        <w:spacing w:before="120" w:after="120"/>
        <w:ind w:left="1134" w:firstLine="0"/>
      </w:pPr>
      <w:r w:rsidRPr="003E3732">
        <w:rPr>
          <w:rFonts w:cs="Times New Roman"/>
          <w:bCs/>
          <w:iCs/>
          <w:color w:val="000000"/>
          <w:szCs w:val="20"/>
        </w:rPr>
        <w:t xml:space="preserve"> Havendo necessidade de analisar minuciosamente os documentos exigidos, o Pregoeiro suspenderá a sessão, informando no “chat” a nova data e horário para a continuidade da mesma.</w:t>
      </w:r>
    </w:p>
    <w:p w:rsidR="00D00846" w:rsidRPr="003E3732" w:rsidRDefault="00F96052" w:rsidP="007E2177">
      <w:pPr>
        <w:pStyle w:val="PADRO"/>
        <w:keepNext w:val="0"/>
        <w:widowControl/>
        <w:numPr>
          <w:ilvl w:val="1"/>
          <w:numId w:val="13"/>
        </w:numPr>
        <w:spacing w:before="120" w:after="120"/>
        <w:ind w:left="425" w:firstLine="0"/>
      </w:pPr>
      <w:r w:rsidRPr="003E3732">
        <w:t>Será inabilitado o licitante que não comprovar sua habilitação, deixar de apresentar quaisquer dos documentos exigidos para a habilitação, ou apresentá-los em desacordo com o estabelecido neste Edital.</w:t>
      </w:r>
    </w:p>
    <w:p w:rsidR="00D00846" w:rsidRPr="003E3732" w:rsidRDefault="00F96052" w:rsidP="007E2177">
      <w:pPr>
        <w:pStyle w:val="PADRO"/>
        <w:keepNext w:val="0"/>
        <w:widowControl/>
        <w:numPr>
          <w:ilvl w:val="1"/>
          <w:numId w:val="13"/>
        </w:numPr>
        <w:spacing w:before="120" w:after="120"/>
        <w:ind w:left="425" w:firstLine="0"/>
      </w:pPr>
      <w:r w:rsidRPr="003E3732">
        <w:t>O pregoeiro, auxiliado pela equipe de apoio, consultará os sistemas de registros de sanções SICAF, LISTA DE INIDÔNEOS DO TCU, CNJ E CEIS, visando aferir eventual sanção aplicada à licitante, cujo efeito torne-a proibida de participar deste certame.</w:t>
      </w:r>
    </w:p>
    <w:p w:rsidR="00D00846" w:rsidRPr="00EA5C4F" w:rsidRDefault="00F96052" w:rsidP="007E2177">
      <w:pPr>
        <w:pStyle w:val="PADRO"/>
        <w:keepNext w:val="0"/>
        <w:widowControl/>
        <w:numPr>
          <w:ilvl w:val="1"/>
          <w:numId w:val="13"/>
        </w:numPr>
        <w:spacing w:before="120" w:after="120"/>
        <w:ind w:left="425" w:firstLine="0"/>
      </w:pPr>
      <w:r w:rsidRPr="003E3732">
        <w:rPr>
          <w:rFonts w:cs="Times New Roman"/>
          <w:bCs/>
          <w:iCs/>
          <w:color w:val="000000"/>
          <w:szCs w:val="20"/>
        </w:rPr>
        <w:t xml:space="preserve">No caso de inabilitação, haverá nova verificação, pelo sistema, da eventual ocorrência do empate ficto, previsto nos artigos 44 e 45 da LC nº 123, de 2006, </w:t>
      </w:r>
      <w:r w:rsidRPr="00EA5C4F">
        <w:t>seguindo-se a disciplina antes estabelecida para aceitação da proposta subsequente.</w:t>
      </w:r>
    </w:p>
    <w:p w:rsidR="00D00846" w:rsidRPr="00EA5C4F" w:rsidRDefault="00F96052" w:rsidP="007E2177">
      <w:pPr>
        <w:pStyle w:val="PADRO"/>
        <w:keepNext w:val="0"/>
        <w:widowControl/>
        <w:numPr>
          <w:ilvl w:val="1"/>
          <w:numId w:val="13"/>
        </w:numPr>
        <w:spacing w:before="120" w:after="120"/>
        <w:ind w:left="425" w:firstLine="0"/>
      </w:pPr>
      <w:r w:rsidRPr="00EA5C4F">
        <w:t>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rsidR="00D00846" w:rsidRPr="00EA5C4F" w:rsidRDefault="00F96052" w:rsidP="007E2177">
      <w:pPr>
        <w:pStyle w:val="PADRO"/>
        <w:keepNext w:val="0"/>
        <w:widowControl/>
        <w:numPr>
          <w:ilvl w:val="2"/>
          <w:numId w:val="13"/>
        </w:numPr>
        <w:spacing w:before="120" w:after="120"/>
        <w:ind w:left="1134" w:firstLine="0"/>
      </w:pPr>
      <w:r w:rsidRPr="00EA5C4F">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D00846" w:rsidRPr="00EA5C4F" w:rsidRDefault="00F96052" w:rsidP="007E2177">
      <w:pPr>
        <w:pStyle w:val="PADRO"/>
        <w:keepNext w:val="0"/>
        <w:widowControl/>
        <w:numPr>
          <w:ilvl w:val="2"/>
          <w:numId w:val="13"/>
        </w:numPr>
        <w:spacing w:before="120" w:after="120"/>
        <w:ind w:left="1134" w:firstLine="0"/>
      </w:pPr>
      <w:r w:rsidRPr="00EA5C4F">
        <w:t xml:space="preserve"> A participação em licitação na condição de microempresa ou empresa de pequeno porte, sem que haja o enquadramento nessas categorias, ensejará a aplicação das sanções previstas em Lei e a exclusão do regime de tratamento diferenciado.</w:t>
      </w:r>
    </w:p>
    <w:p w:rsidR="00D00846" w:rsidRPr="00294347" w:rsidRDefault="00F96052" w:rsidP="007E2177">
      <w:pPr>
        <w:pStyle w:val="PADRO"/>
        <w:keepNext w:val="0"/>
        <w:widowControl/>
        <w:numPr>
          <w:ilvl w:val="1"/>
          <w:numId w:val="13"/>
        </w:numPr>
        <w:spacing w:before="120" w:after="120"/>
        <w:ind w:left="425" w:firstLine="0"/>
      </w:pPr>
      <w:r w:rsidRPr="00294347">
        <w:t>O licitante que estiver concorrendo em mais de um item ficará obrigado a comprovar os requisitos de habilitação cumulativamente, sob pena de inabilitação.</w:t>
      </w:r>
    </w:p>
    <w:p w:rsidR="00D00846" w:rsidRPr="00294347" w:rsidRDefault="00F96052" w:rsidP="007E2177">
      <w:pPr>
        <w:pStyle w:val="PADRO"/>
        <w:keepNext w:val="0"/>
        <w:widowControl/>
        <w:numPr>
          <w:ilvl w:val="1"/>
          <w:numId w:val="13"/>
        </w:numPr>
        <w:spacing w:before="120" w:after="120"/>
        <w:ind w:left="425" w:firstLine="0"/>
      </w:pPr>
      <w:r w:rsidRPr="003E3732">
        <w:rPr>
          <w:rFonts w:cs="Times New Roman"/>
          <w:bCs/>
          <w:iCs/>
          <w:color w:val="000000"/>
          <w:szCs w:val="20"/>
        </w:rPr>
        <w:t>Da sessão pública do Pregão divulgar-se-á Ata no sistema eletrônico.</w:t>
      </w:r>
    </w:p>
    <w:p w:rsidR="00294347" w:rsidRPr="003E3732" w:rsidRDefault="00294347" w:rsidP="007E2177">
      <w:pPr>
        <w:pStyle w:val="PADRO"/>
        <w:keepNext w:val="0"/>
        <w:widowControl/>
        <w:spacing w:before="120" w:after="120"/>
        <w:ind w:firstLine="0"/>
      </w:pPr>
    </w:p>
    <w:p w:rsidR="00D00846" w:rsidRPr="003E3732" w:rsidRDefault="00F96052" w:rsidP="007E2177">
      <w:pPr>
        <w:pStyle w:val="PADRO"/>
        <w:keepNext w:val="0"/>
        <w:widowControl/>
        <w:numPr>
          <w:ilvl w:val="0"/>
          <w:numId w:val="6"/>
        </w:numPr>
        <w:spacing w:before="120" w:after="120"/>
      </w:pPr>
      <w:r w:rsidRPr="003E3732">
        <w:rPr>
          <w:rFonts w:cs="Times New Roman"/>
          <w:b/>
          <w:color w:val="000000"/>
          <w:szCs w:val="20"/>
          <w:lang w:eastAsia="en-US"/>
        </w:rPr>
        <w:t>DOS RECURSOS</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lang w:eastAsia="en-US"/>
        </w:rPr>
        <w:lastRenderedPageBreak/>
        <w:t xml:space="preserve">Declarado o vencedor e decorrida a fase de regularização fiscal de microempresa, empresa de pequeno porte ou </w:t>
      </w:r>
      <w:r w:rsidRPr="003E3732">
        <w:rPr>
          <w:rFonts w:eastAsia="Zurich BT" w:cs="Times New Roman"/>
          <w:bCs/>
          <w:szCs w:val="20"/>
        </w:rPr>
        <w:t>sociedade cooperativa</w:t>
      </w:r>
      <w:r w:rsidRPr="003E3732">
        <w:rPr>
          <w:rFonts w:cs="Times New Roman"/>
          <w:color w:val="000000"/>
          <w:szCs w:val="20"/>
          <w:lang w:eastAsia="en-US"/>
        </w:rPr>
        <w:t xml:space="preserve">, se for o caso, será concedido o </w:t>
      </w:r>
      <w:r w:rsidRPr="003E3732">
        <w:rPr>
          <w:rFonts w:cs="Times New Roman"/>
          <w:color w:val="000000"/>
          <w:szCs w:val="20"/>
        </w:rPr>
        <w:t xml:space="preserve">prazo de no mínimo </w:t>
      </w:r>
      <w:r w:rsidR="00294347">
        <w:rPr>
          <w:rFonts w:cs="Times New Roman"/>
          <w:color w:val="000000"/>
          <w:szCs w:val="20"/>
        </w:rPr>
        <w:t>trinta</w:t>
      </w:r>
      <w:r w:rsidRPr="003E3732">
        <w:rPr>
          <w:rFonts w:cs="Times New Roman"/>
          <w:color w:val="000000"/>
          <w:szCs w:val="20"/>
        </w:rPr>
        <w:t xml:space="preserve"> minutos, para que qualquer licitante manifeste a intenção de recorrer, de forma motivada, isto é, indicando contra qual(is) decisão(ões) pretende recorrer e por quais motivos, em campo próprio do sistema.</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Havendo quem se manifeste, caberá ao Pregoeiro verificar a tempestividade e a existência de motivação da intenção de recorrer, para decidir se admite ou não o recurso, fundamentadamente.</w:t>
      </w:r>
    </w:p>
    <w:p w:rsidR="00D00846" w:rsidRPr="003E3732" w:rsidRDefault="00F96052" w:rsidP="007E2177">
      <w:pPr>
        <w:pStyle w:val="PADRO"/>
        <w:keepNext w:val="0"/>
        <w:widowControl/>
        <w:numPr>
          <w:ilvl w:val="2"/>
          <w:numId w:val="6"/>
        </w:numPr>
        <w:spacing w:before="120" w:after="120"/>
      </w:pPr>
      <w:r w:rsidRPr="003E3732">
        <w:t>Nesse momento o Pregoeiro não adentrará no mérito recursal, mas apenas verificará as condições de admissibilidade do recurso.</w:t>
      </w:r>
    </w:p>
    <w:p w:rsidR="00D00846" w:rsidRPr="003E3732" w:rsidRDefault="00F96052" w:rsidP="007E2177">
      <w:pPr>
        <w:pStyle w:val="PADRO"/>
        <w:keepNext w:val="0"/>
        <w:widowControl/>
        <w:numPr>
          <w:ilvl w:val="2"/>
          <w:numId w:val="6"/>
        </w:numPr>
        <w:spacing w:before="120" w:after="120"/>
      </w:pPr>
      <w:r w:rsidRPr="003E3732">
        <w:t>A falta de manifestação motivada do licitante quanto à intenção de recorrer importará a decadência desse direito.</w:t>
      </w:r>
    </w:p>
    <w:p w:rsidR="00D00846" w:rsidRPr="003E3732" w:rsidRDefault="00F96052" w:rsidP="007E2177">
      <w:pPr>
        <w:pStyle w:val="PADRO"/>
        <w:keepNext w:val="0"/>
        <w:widowControl/>
        <w:numPr>
          <w:ilvl w:val="2"/>
          <w:numId w:val="6"/>
        </w:numPr>
        <w:spacing w:before="120" w:after="120"/>
      </w:pPr>
      <w:r w:rsidRPr="003E3732">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O acolhimento do recurso invalida tão somente os atos insuscetíveis de aproveitamento.</w:t>
      </w:r>
    </w:p>
    <w:p w:rsidR="00D00846" w:rsidRPr="00294347" w:rsidRDefault="00F96052" w:rsidP="007E2177">
      <w:pPr>
        <w:pStyle w:val="PADRO"/>
        <w:keepNext w:val="0"/>
        <w:widowControl/>
        <w:numPr>
          <w:ilvl w:val="1"/>
          <w:numId w:val="6"/>
        </w:numPr>
        <w:spacing w:before="120" w:after="120"/>
        <w:ind w:left="425"/>
      </w:pPr>
      <w:r w:rsidRPr="003E3732">
        <w:rPr>
          <w:rFonts w:cs="Times New Roman"/>
          <w:color w:val="000000"/>
          <w:szCs w:val="20"/>
        </w:rPr>
        <w:t>Os autos do processo permanecerão com vista franqueada aos interessados, no endereço constante neste Edital.</w:t>
      </w:r>
    </w:p>
    <w:p w:rsidR="00294347" w:rsidRPr="003E3732" w:rsidRDefault="00294347" w:rsidP="007E2177">
      <w:pPr>
        <w:pStyle w:val="PADRO"/>
        <w:keepNext w:val="0"/>
        <w:ind w:left="567" w:firstLine="0"/>
      </w:pPr>
    </w:p>
    <w:p w:rsidR="00D00846" w:rsidRPr="003E3732" w:rsidRDefault="00F96052" w:rsidP="007E2177">
      <w:pPr>
        <w:pStyle w:val="PADRO"/>
        <w:keepNext w:val="0"/>
        <w:widowControl/>
        <w:numPr>
          <w:ilvl w:val="0"/>
          <w:numId w:val="6"/>
        </w:numPr>
        <w:spacing w:before="120" w:after="120"/>
      </w:pPr>
      <w:r w:rsidRPr="003E3732">
        <w:rPr>
          <w:rFonts w:cs="Times New Roman"/>
          <w:b/>
          <w:color w:val="000000"/>
          <w:szCs w:val="20"/>
        </w:rPr>
        <w:t>DA ADJUDICAÇÃO E HOMOLOGAÇÃO</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rsidR="00D00846" w:rsidRPr="00294347" w:rsidRDefault="00F96052" w:rsidP="007E2177">
      <w:pPr>
        <w:pStyle w:val="PADRO"/>
        <w:keepNext w:val="0"/>
        <w:widowControl/>
        <w:numPr>
          <w:ilvl w:val="1"/>
          <w:numId w:val="6"/>
        </w:numPr>
        <w:spacing w:before="120" w:after="120"/>
        <w:ind w:left="425"/>
      </w:pPr>
      <w:r w:rsidRPr="003E3732">
        <w:rPr>
          <w:rFonts w:cs="Times New Roman"/>
          <w:color w:val="000000"/>
          <w:szCs w:val="20"/>
        </w:rPr>
        <w:t>Após a fase recursal, constatada a regularidade dos atos praticados, a autoridade competente homologará o procedimento licitatório.</w:t>
      </w:r>
    </w:p>
    <w:p w:rsidR="00294347" w:rsidRPr="00140C59" w:rsidRDefault="00294347" w:rsidP="007E2177">
      <w:pPr>
        <w:pStyle w:val="PADRO"/>
        <w:keepNext w:val="0"/>
        <w:widowControl/>
        <w:spacing w:before="120" w:after="120"/>
        <w:ind w:left="425" w:firstLine="0"/>
      </w:pPr>
    </w:p>
    <w:p w:rsidR="00D00846" w:rsidRPr="00C10947" w:rsidRDefault="00F96052" w:rsidP="007E2177">
      <w:pPr>
        <w:pStyle w:val="PADRO"/>
        <w:keepNext w:val="0"/>
        <w:widowControl/>
        <w:numPr>
          <w:ilvl w:val="0"/>
          <w:numId w:val="6"/>
        </w:numPr>
        <w:spacing w:before="120" w:after="120"/>
        <w:rPr>
          <w:rFonts w:cs="Times New Roman"/>
          <w:b/>
          <w:color w:val="000000"/>
          <w:szCs w:val="20"/>
        </w:rPr>
      </w:pPr>
      <w:r w:rsidRPr="00C10947">
        <w:rPr>
          <w:rFonts w:cs="Times New Roman"/>
          <w:b/>
          <w:color w:val="000000"/>
          <w:szCs w:val="20"/>
        </w:rPr>
        <w:t>DA GARANTIA DE EXECUÇÃO</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 xml:space="preserve">O adjudicatário, no prazo de </w:t>
      </w:r>
      <w:r w:rsidR="00140C59" w:rsidRPr="00C10947">
        <w:rPr>
          <w:rFonts w:cs="Times New Roman"/>
          <w:color w:val="000000"/>
          <w:szCs w:val="20"/>
        </w:rPr>
        <w:t>10 (dez) dias</w:t>
      </w:r>
      <w:r w:rsidRPr="00C10947">
        <w:rPr>
          <w:rFonts w:cs="Times New Roman"/>
          <w:color w:val="000000"/>
          <w:szCs w:val="20"/>
        </w:rPr>
        <w:t xml:space="preserve"> após a assinatura do Termo de Contrato, prestará garantia no valor correspondente a </w:t>
      </w:r>
      <w:r w:rsidR="00C10947" w:rsidRPr="00C10947">
        <w:rPr>
          <w:rFonts w:cs="Times New Roman"/>
          <w:b/>
          <w:color w:val="000000"/>
          <w:szCs w:val="20"/>
        </w:rPr>
        <w:t>5%</w:t>
      </w:r>
      <w:r w:rsidRPr="00C10947">
        <w:rPr>
          <w:rFonts w:cs="Times New Roman"/>
          <w:b/>
          <w:color w:val="000000"/>
          <w:szCs w:val="20"/>
        </w:rPr>
        <w:t xml:space="preserve"> (</w:t>
      </w:r>
      <w:r w:rsidR="00C10947" w:rsidRPr="00C10947">
        <w:rPr>
          <w:rFonts w:cs="Times New Roman"/>
          <w:b/>
          <w:color w:val="000000"/>
          <w:szCs w:val="20"/>
        </w:rPr>
        <w:t>cinco por cento</w:t>
      </w:r>
      <w:r w:rsidRPr="00C10947">
        <w:rPr>
          <w:rFonts w:cs="Times New Roman"/>
          <w:b/>
          <w:color w:val="000000"/>
          <w:szCs w:val="20"/>
        </w:rPr>
        <w:t>)</w:t>
      </w:r>
      <w:r w:rsidRPr="00C10947">
        <w:rPr>
          <w:rFonts w:cs="Times New Roman"/>
          <w:color w:val="000000"/>
          <w:szCs w:val="20"/>
        </w:rPr>
        <w:t xml:space="preserve"> do valor do Contrato, que será liberada de acordo com as condições previstas neste Edital, conforme disposto no art. 56 da Lei nº 8.666, de 1993, desde que cumpridas as obrigações contratuais.</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A inobservância do prazo fixado para apresentação da garantia acarretará a aplicação de multa de 0,07% (sete centésimos por cento</w:t>
      </w:r>
      <w:r w:rsidR="00C10947">
        <w:rPr>
          <w:rFonts w:cs="Times New Roman"/>
          <w:color w:val="000000"/>
          <w:szCs w:val="20"/>
        </w:rPr>
        <w:t>)</w:t>
      </w:r>
      <w:r w:rsidRPr="00C10947">
        <w:rPr>
          <w:rFonts w:cs="Times New Roman"/>
          <w:color w:val="000000"/>
          <w:szCs w:val="20"/>
        </w:rPr>
        <w:t xml:space="preserve"> do valor do contrato por dia de atraso, até o máximo de 2% (dois por cento).</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lastRenderedPageBreak/>
        <w:t xml:space="preserve">O atraso superior a 25 (vinte e cinco dias) dias autoriza a Administração a promover a rescisão do contrato por descumprimento ou cumprimento irregular de suas cláusulas conforme dispõem os incisos I e II do art. 78 da Lei. n. 8.666, de 1993; </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A validade da garantia, qualquer que seja a modalidade escolhida, deverá abranger um período de mais 3 (três) meses após o término da vigência contratual.</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A garantia assegurará, qualquer que seja a modalidade escolhida, o pagamento de:</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prejuízo advindo do não cumprimento do objeto do contrato e do não adimplemento das demais obrigações nele previstas;</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prejuízos causados à Contratante ou a terceiro, decorrentes de culpa ou dolo durante a execução do contrato;</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as multas moratórias e punitivas aplicadas pela Contratante à Contratada;</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obrigações trabalhistas, fiscais e previdenciárias de qualquer natureza, não honradas pela Contratada.</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A modalidade seguro-garantia somente será aceita se contemplar todos os eventos indicados no item anterior.</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A garantia em dinheiro deverá ser efetuada em favor da Contratante, na Caixa Econômica Federal, com correção monetária.</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A garantia, se prestada na forma de fiança bancária ou seguro-garantia, deverá ter validade durante a vigência do contrato.</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No caso de garantia na modalidade de fiança bancária, deverá constar expressa renúncia do fiador aos benefícios do artigo 827 do Código Civil.</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No caso de alteração do valor do contrato, ou prorrogação de sua vigência, a garantia deverá ser readequada ou renovada nas mesmas condições.</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Se o valor da garantia for utilizado total ou parcialmente em pagamento de qualquer obrigação, a Contratada obriga-se a fazer a respectiva reposição no prazo máximo de .......... (......) dias úteis, contados da data em que for notificada.</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A Contratante não executará a garantia na ocorrência de uma ou mais das seguintes hipóteses:</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caso fortuito ou força maior;</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alteração, sem prévia anuência da seguradora, das obrigações contratuais;</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descumprimento das obrigações pelo contratado decorrentes de atos ou fatos praticados pela Contratante;</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lastRenderedPageBreak/>
        <w:t>atos ilícitos dolosos praticados por servidores da Contratante.</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Não serão aceitas garantias que incluam outras isenções de responsabilidade que não as previstas neste item.</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D00846" w:rsidRPr="00C10947" w:rsidRDefault="00F96052" w:rsidP="007E2177">
      <w:pPr>
        <w:pStyle w:val="PADRO"/>
        <w:keepNext w:val="0"/>
        <w:widowControl/>
        <w:numPr>
          <w:ilvl w:val="1"/>
          <w:numId w:val="6"/>
        </w:numPr>
        <w:spacing w:before="120" w:after="120"/>
        <w:ind w:left="425"/>
        <w:rPr>
          <w:rFonts w:cs="Times New Roman"/>
          <w:color w:val="000000"/>
          <w:szCs w:val="20"/>
        </w:rPr>
      </w:pPr>
      <w:r w:rsidRPr="00C10947">
        <w:rPr>
          <w:rFonts w:cs="Times New Roman"/>
          <w:color w:val="000000"/>
          <w:szCs w:val="20"/>
        </w:rPr>
        <w:t>Será considerada extinta a garantia:</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D00846" w:rsidRPr="00C10947" w:rsidRDefault="00F96052" w:rsidP="007E2177">
      <w:pPr>
        <w:pStyle w:val="PADRO"/>
        <w:keepNext w:val="0"/>
        <w:widowControl/>
        <w:numPr>
          <w:ilvl w:val="2"/>
          <w:numId w:val="6"/>
        </w:numPr>
        <w:spacing w:before="120" w:after="120"/>
        <w:rPr>
          <w:rFonts w:cs="Times New Roman"/>
          <w:color w:val="000000"/>
          <w:szCs w:val="20"/>
        </w:rPr>
      </w:pPr>
      <w:r w:rsidRPr="00C10947">
        <w:rPr>
          <w:rFonts w:cs="Times New Roman"/>
          <w:color w:val="000000"/>
          <w:szCs w:val="20"/>
        </w:rPr>
        <w:t xml:space="preserve">no prazo de </w:t>
      </w:r>
      <w:r w:rsidR="00294347" w:rsidRPr="00C10947">
        <w:rPr>
          <w:rFonts w:cs="Times New Roman"/>
          <w:color w:val="000000"/>
          <w:szCs w:val="20"/>
        </w:rPr>
        <w:t>três meses</w:t>
      </w:r>
      <w:r w:rsidRPr="00C10947">
        <w:rPr>
          <w:rFonts w:cs="Times New Roman"/>
          <w:color w:val="000000"/>
          <w:szCs w:val="20"/>
        </w:rPr>
        <w:t xml:space="preserve"> após o término da vigência, caso a Contratante não comunique a ocorrência de sinistros.</w:t>
      </w:r>
    </w:p>
    <w:p w:rsidR="00D00846" w:rsidRPr="003E3732" w:rsidRDefault="00D00846" w:rsidP="007E2177">
      <w:pPr>
        <w:pStyle w:val="PADRO"/>
        <w:keepNext w:val="0"/>
        <w:ind w:firstLine="0"/>
        <w:rPr>
          <w:rFonts w:cs="Times New Roman"/>
          <w:bCs/>
          <w:iCs/>
          <w:color w:val="000000"/>
          <w:szCs w:val="20"/>
        </w:rPr>
      </w:pPr>
    </w:p>
    <w:p w:rsidR="00D00846" w:rsidRPr="003E3732" w:rsidRDefault="00F96052" w:rsidP="007E2177">
      <w:pPr>
        <w:pStyle w:val="PADRO"/>
        <w:keepNext w:val="0"/>
        <w:widowControl/>
        <w:numPr>
          <w:ilvl w:val="0"/>
          <w:numId w:val="6"/>
        </w:numPr>
        <w:spacing w:before="120" w:after="120"/>
      </w:pPr>
      <w:r w:rsidRPr="003E3732">
        <w:rPr>
          <w:rFonts w:cs="Times New Roman"/>
          <w:b/>
          <w:color w:val="000000"/>
          <w:szCs w:val="20"/>
        </w:rPr>
        <w:t>DO TERMO DE CONTRATO OU INSTRUMENTO EQUIVALENTE</w:t>
      </w:r>
    </w:p>
    <w:p w:rsidR="00D00846" w:rsidRPr="00EA5C4F" w:rsidRDefault="00F96052" w:rsidP="007E2177">
      <w:pPr>
        <w:pStyle w:val="PADRO"/>
        <w:keepNext w:val="0"/>
        <w:widowControl/>
        <w:numPr>
          <w:ilvl w:val="1"/>
          <w:numId w:val="6"/>
        </w:numPr>
        <w:spacing w:before="120" w:after="120"/>
        <w:ind w:left="425"/>
      </w:pPr>
      <w:r w:rsidRPr="003E3732">
        <w:t xml:space="preserve">Após a homologação da licitação, </w:t>
      </w:r>
      <w:r w:rsidR="00813B66" w:rsidRPr="003F7665">
        <w:rPr>
          <w:rFonts w:cs="Arial"/>
        </w:rPr>
        <w:t>em sendo realizada a contratação,</w:t>
      </w:r>
      <w:r w:rsidRPr="003E3732">
        <w:t xml:space="preserve">será firmado Termo de Contrato ou aceito instrumento equivalente (Nota de Empenho/Carta Contrato/Autorização). O prazo de vigência da contratação é de </w:t>
      </w:r>
      <w:r w:rsidR="00C10947" w:rsidRPr="00C10947">
        <w:rPr>
          <w:b/>
        </w:rPr>
        <w:t>150(cento e cinquenta) dias</w:t>
      </w:r>
      <w:r w:rsidRPr="003E3732">
        <w:t xml:space="preserve"> contados da</w:t>
      </w:r>
      <w:r w:rsidR="00C10947">
        <w:t xml:space="preserve"> assinatura do Carta de contrato, </w:t>
      </w:r>
      <w:r w:rsidRPr="003E3732">
        <w:t>pro</w:t>
      </w:r>
      <w:r w:rsidR="00813B66">
        <w:t xml:space="preserve">rrogável na forma dos arts. </w:t>
      </w:r>
      <w:r w:rsidR="00813B66" w:rsidRPr="00EA5C4F">
        <w:t>57, §</w:t>
      </w:r>
      <w:r w:rsidRPr="00EA5C4F">
        <w:t>1°</w:t>
      </w:r>
      <w:r w:rsidR="00813B66" w:rsidRPr="00EA5C4F">
        <w:t xml:space="preserve"> e 79, §5º</w:t>
      </w:r>
      <w:r w:rsidRPr="00EA5C4F">
        <w:t>, da Lei n° 8.666/93.</w:t>
      </w:r>
    </w:p>
    <w:p w:rsidR="00D00846" w:rsidRPr="003E3732" w:rsidRDefault="00F96052" w:rsidP="007E2177">
      <w:pPr>
        <w:pStyle w:val="PADRO"/>
        <w:keepNext w:val="0"/>
        <w:widowControl/>
        <w:numPr>
          <w:ilvl w:val="1"/>
          <w:numId w:val="6"/>
        </w:numPr>
        <w:spacing w:before="120" w:after="120"/>
        <w:ind w:left="425"/>
      </w:pPr>
      <w:r w:rsidRPr="00EA5C4F">
        <w:t>Previamente à contratação, será realizada consulta ao SICAF, pela contratante, para identificar possível proibição de contratar com o Poder Público.</w:t>
      </w:r>
    </w:p>
    <w:p w:rsidR="00D00846" w:rsidRPr="003E3732" w:rsidRDefault="00F96052" w:rsidP="007E2177">
      <w:pPr>
        <w:pStyle w:val="PADRO"/>
        <w:keepNext w:val="0"/>
        <w:widowControl/>
        <w:numPr>
          <w:ilvl w:val="2"/>
          <w:numId w:val="6"/>
        </w:numPr>
        <w:spacing w:before="120" w:after="120"/>
      </w:pPr>
      <w:r w:rsidRPr="003E3732">
        <w:rPr>
          <w:rFonts w:cs="Times New Roman"/>
          <w:color w:val="000000"/>
          <w:szCs w:val="20"/>
        </w:rPr>
        <w:t xml:space="preserve">O adjudicatário terá o prazo de </w:t>
      </w:r>
      <w:r w:rsidR="00C10947" w:rsidRPr="00C10947">
        <w:rPr>
          <w:rFonts w:cs="Times New Roman"/>
          <w:b/>
          <w:color w:val="000000"/>
          <w:szCs w:val="20"/>
        </w:rPr>
        <w:t>10 (dez) di</w:t>
      </w:r>
      <w:r w:rsidRPr="00C10947">
        <w:rPr>
          <w:rFonts w:cs="Times New Roman"/>
          <w:b/>
          <w:color w:val="000000"/>
          <w:szCs w:val="20"/>
        </w:rPr>
        <w:t>as</w:t>
      </w:r>
      <w:r w:rsidRPr="003E3732">
        <w:rPr>
          <w:rFonts w:cs="Times New Roman"/>
          <w:color w:val="000000"/>
          <w:szCs w:val="20"/>
        </w:rPr>
        <w:t xml:space="preserve"> úteis, contados a partir da data de sua convocação, para assinar o Termo de Contrato ou aceitar o instrumento equivalente, conforme o caso, sob pena de decair do direito à contratação, sem prejuízo das sanções previstas neste Edital.</w:t>
      </w:r>
    </w:p>
    <w:p w:rsidR="00D00846" w:rsidRPr="003E3732" w:rsidRDefault="00F96052" w:rsidP="007E2177">
      <w:pPr>
        <w:pStyle w:val="PADRO"/>
        <w:keepNext w:val="0"/>
        <w:widowControl/>
        <w:numPr>
          <w:ilvl w:val="2"/>
          <w:numId w:val="6"/>
        </w:numPr>
        <w:spacing w:before="120" w:after="120"/>
      </w:pPr>
      <w:r w:rsidRPr="003E3732">
        <w:rPr>
          <w:rFonts w:cs="Times New Roman"/>
          <w:color w:val="000000"/>
          <w:szCs w:val="20"/>
        </w:rPr>
        <w:t>Alternativamente à convocação para comparecer perante o órgão ou entidade</w:t>
      </w:r>
      <w:r w:rsidR="00F463DD">
        <w:rPr>
          <w:rFonts w:cs="Times New Roman"/>
          <w:color w:val="000000"/>
          <w:szCs w:val="20"/>
        </w:rPr>
        <w:t xml:space="preserve"> </w:t>
      </w:r>
      <w:r w:rsidRPr="003E3732">
        <w:rPr>
          <w:rFonts w:cs="Times New Roman"/>
          <w:color w:val="000000"/>
          <w:szCs w:val="20"/>
        </w:rPr>
        <w:t xml:space="preserve">para a assinatura do Termo de Contrato ou aceite do instrumento equivalente, a Administração poderá encaminhá-lo para assinatura ou aceite do adjudicatário, </w:t>
      </w:r>
      <w:r w:rsidRPr="003E3732">
        <w:rPr>
          <w:rFonts w:cs="Times New Roman"/>
          <w:bCs/>
          <w:iCs/>
          <w:color w:val="000000"/>
          <w:szCs w:val="20"/>
        </w:rPr>
        <w:t xml:space="preserve">mediante correspondência postal com aviso de recebimento (AR) ou meio eletrônico, para que seja assinado ou aceito no prazo de </w:t>
      </w:r>
      <w:r w:rsidR="00C10947" w:rsidRPr="00C10947">
        <w:rPr>
          <w:rFonts w:cs="Times New Roman"/>
          <w:b/>
          <w:bCs/>
          <w:iCs/>
          <w:color w:val="000000"/>
          <w:szCs w:val="20"/>
        </w:rPr>
        <w:t>10 (dez)</w:t>
      </w:r>
      <w:r w:rsidRPr="003E3732">
        <w:rPr>
          <w:rFonts w:cs="Times New Roman"/>
          <w:bCs/>
          <w:iCs/>
          <w:color w:val="000000"/>
          <w:szCs w:val="20"/>
        </w:rPr>
        <w:t xml:space="preserve"> dias, a contar da data de seu recebimento.</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O prazo previsto no subitem anterior poderá ser prorrogado, por igual período, por solicitação justificada do adjudicatário e aceita pela Administração.</w:t>
      </w:r>
    </w:p>
    <w:p w:rsidR="00D00846" w:rsidRPr="00753BEE" w:rsidRDefault="00813B66" w:rsidP="007E2177">
      <w:pPr>
        <w:pStyle w:val="PADRO"/>
        <w:keepNext w:val="0"/>
        <w:widowControl/>
        <w:numPr>
          <w:ilvl w:val="1"/>
          <w:numId w:val="6"/>
        </w:numPr>
        <w:spacing w:before="120" w:after="120"/>
        <w:ind w:left="425"/>
        <w:rPr>
          <w:rStyle w:val="Manoel"/>
          <w:rFonts w:ascii="Ecofont_Spranq_eco_Sans" w:hAnsi="Ecofont_Spranq_eco_Sans" w:cs="Lohit Hindi"/>
          <w:color w:val="auto"/>
        </w:rPr>
      </w:pPr>
      <w:r w:rsidRPr="00753BEE">
        <w:rPr>
          <w:rFonts w:cs="Arial"/>
        </w:rPr>
        <w:t xml:space="preserve">Antes da assinatura do Termo de Contrato, a Administração realizará consulta “on line” ao SICAF e ao Cadastro Informativo de Créditos não Quitados - CADIN, cujos resultados serão anexados aos autos do processo. </w:t>
      </w:r>
      <w:r w:rsidRPr="00753BEE">
        <w:rPr>
          <w:rStyle w:val="Manoel"/>
          <w:rFonts w:ascii="Ecofont_Spranq_eco_Sans" w:hAnsi="Ecofont_Spranq_eco_Sans"/>
          <w:color w:val="auto"/>
        </w:rPr>
        <w:t>Tão</w:t>
      </w:r>
      <w:r w:rsidR="003D2ACC">
        <w:rPr>
          <w:rStyle w:val="Manoel"/>
          <w:rFonts w:ascii="Ecofont_Spranq_eco_Sans" w:hAnsi="Ecofont_Spranq_eco_Sans"/>
          <w:color w:val="auto"/>
        </w:rPr>
        <w:t xml:space="preserve"> </w:t>
      </w:r>
      <w:r w:rsidRPr="00753BEE">
        <w:rPr>
          <w:rStyle w:val="Manoel"/>
          <w:rFonts w:ascii="Ecofont_Spranq_eco_Sans" w:hAnsi="Ecofont_Spranq_eco_Sans"/>
          <w:color w:val="auto"/>
        </w:rPr>
        <w:t>somente a inscrição no CADIN não determina a impossibilidade de contratar.</w:t>
      </w:r>
    </w:p>
    <w:p w:rsidR="00753BEE" w:rsidRPr="00753BEE" w:rsidRDefault="00753BEE" w:rsidP="00753BEE">
      <w:pPr>
        <w:pStyle w:val="PADRO"/>
        <w:keepNext w:val="0"/>
        <w:widowControl/>
        <w:numPr>
          <w:ilvl w:val="2"/>
          <w:numId w:val="6"/>
        </w:numPr>
        <w:spacing w:before="120" w:after="120"/>
      </w:pPr>
      <w:r w:rsidRPr="00753BEE">
        <w:lastRenderedPageBreak/>
        <w:t>Na hipótese de irregularidade do registro no SICAF, o contratado deverá regularizar a sua situação perante o cadastro no prazo de até 05 (cinco) dias, sob pena de aplicação das penalidades previstas no edital e anexos.</w:t>
      </w:r>
    </w:p>
    <w:p w:rsidR="00D00846" w:rsidRPr="00813B66" w:rsidRDefault="00F96052" w:rsidP="007E2177">
      <w:pPr>
        <w:pStyle w:val="PADRO"/>
        <w:keepNext w:val="0"/>
        <w:widowControl/>
        <w:numPr>
          <w:ilvl w:val="1"/>
          <w:numId w:val="6"/>
        </w:numPr>
        <w:spacing w:before="120" w:after="120"/>
        <w:ind w:left="425"/>
      </w:pPr>
      <w:r w:rsidRPr="003E3732">
        <w:rPr>
          <w:rFonts w:cs="Times New Roman"/>
          <w:color w:val="00000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813B66" w:rsidRPr="003E3732" w:rsidRDefault="00813B66" w:rsidP="007E2177">
      <w:pPr>
        <w:pStyle w:val="PADRO"/>
        <w:keepNext w:val="0"/>
        <w:ind w:left="567" w:firstLine="0"/>
      </w:pPr>
    </w:p>
    <w:p w:rsidR="00D00846" w:rsidRPr="003E3732" w:rsidRDefault="00F96052" w:rsidP="007E2177">
      <w:pPr>
        <w:pStyle w:val="PADRO"/>
        <w:keepNext w:val="0"/>
        <w:numPr>
          <w:ilvl w:val="0"/>
          <w:numId w:val="6"/>
        </w:numPr>
      </w:pPr>
      <w:r w:rsidRPr="003E3732">
        <w:rPr>
          <w:rFonts w:cs="Times New Roman"/>
          <w:b/>
          <w:color w:val="000000"/>
          <w:szCs w:val="20"/>
        </w:rPr>
        <w:t>DO REAJUSTE</w:t>
      </w:r>
    </w:p>
    <w:p w:rsidR="00D00846" w:rsidRPr="00813B66" w:rsidRDefault="00F96052" w:rsidP="007E2177">
      <w:pPr>
        <w:pStyle w:val="PADRO"/>
        <w:keepNext w:val="0"/>
        <w:widowControl/>
        <w:numPr>
          <w:ilvl w:val="1"/>
          <w:numId w:val="6"/>
        </w:numPr>
        <w:spacing w:before="120" w:after="120"/>
        <w:ind w:left="425"/>
      </w:pPr>
      <w:r w:rsidRPr="003E3732">
        <w:rPr>
          <w:rFonts w:cs="Times New Roman"/>
          <w:color w:val="000000"/>
          <w:szCs w:val="20"/>
        </w:rPr>
        <w:t>As regras acerca do reajuste do valor contratual são as estabelecidas no Termo de Contrato, anexo a este Edital.</w:t>
      </w:r>
    </w:p>
    <w:p w:rsidR="00813B66" w:rsidRPr="003E3732" w:rsidRDefault="00813B66" w:rsidP="007E2177">
      <w:pPr>
        <w:pStyle w:val="PADRO"/>
        <w:keepNext w:val="0"/>
        <w:ind w:left="567" w:firstLine="0"/>
      </w:pPr>
    </w:p>
    <w:p w:rsidR="00D00846" w:rsidRPr="003E3732" w:rsidRDefault="00F96052" w:rsidP="007E2177">
      <w:pPr>
        <w:pStyle w:val="PADRO"/>
        <w:keepNext w:val="0"/>
        <w:numPr>
          <w:ilvl w:val="0"/>
          <w:numId w:val="6"/>
        </w:numPr>
      </w:pPr>
      <w:r w:rsidRPr="003E3732">
        <w:rPr>
          <w:rFonts w:cs="Times New Roman"/>
          <w:b/>
          <w:szCs w:val="20"/>
        </w:rPr>
        <w:t>DA ENTREGA E DO RECEBIMENTO DO OBJETO E DA FISCALIZAÇÃO</w:t>
      </w:r>
    </w:p>
    <w:p w:rsidR="00D00846" w:rsidRPr="00813B66" w:rsidRDefault="00F96052" w:rsidP="007E2177">
      <w:pPr>
        <w:pStyle w:val="PADRO"/>
        <w:keepNext w:val="0"/>
        <w:widowControl/>
        <w:numPr>
          <w:ilvl w:val="1"/>
          <w:numId w:val="6"/>
        </w:numPr>
        <w:spacing w:before="120" w:after="120"/>
        <w:ind w:left="425"/>
      </w:pPr>
      <w:r w:rsidRPr="003E3732">
        <w:rPr>
          <w:rFonts w:cs="Times New Roman"/>
          <w:szCs w:val="20"/>
          <w:lang w:eastAsia="en-US"/>
        </w:rPr>
        <w:t>Os critérios de recebimento e aceitação do objeto e de fiscalização estão previstos no Termo de Referência.</w:t>
      </w:r>
    </w:p>
    <w:p w:rsidR="00813B66" w:rsidRPr="003E3732" w:rsidRDefault="00813B66" w:rsidP="007E2177">
      <w:pPr>
        <w:pStyle w:val="PADRO"/>
        <w:keepNext w:val="0"/>
        <w:ind w:left="567" w:firstLine="0"/>
      </w:pPr>
    </w:p>
    <w:p w:rsidR="00D00846" w:rsidRPr="003E3732" w:rsidRDefault="00F96052" w:rsidP="007E2177">
      <w:pPr>
        <w:pStyle w:val="PADRO"/>
        <w:keepNext w:val="0"/>
        <w:numPr>
          <w:ilvl w:val="0"/>
          <w:numId w:val="6"/>
        </w:numPr>
      </w:pPr>
      <w:r w:rsidRPr="003E3732">
        <w:rPr>
          <w:rFonts w:cs="Times New Roman"/>
          <w:b/>
          <w:color w:val="000000"/>
          <w:szCs w:val="20"/>
          <w:lang w:eastAsia="en-US"/>
        </w:rPr>
        <w:t xml:space="preserve"> DAS OBRIGAÇÕES DA CONTRATANTE E DA CONTRATADA</w:t>
      </w:r>
    </w:p>
    <w:p w:rsidR="00D00846" w:rsidRPr="00813B66" w:rsidRDefault="00F96052" w:rsidP="007E2177">
      <w:pPr>
        <w:pStyle w:val="PADRO"/>
        <w:keepNext w:val="0"/>
        <w:widowControl/>
        <w:numPr>
          <w:ilvl w:val="1"/>
          <w:numId w:val="6"/>
        </w:numPr>
        <w:spacing w:before="120" w:after="120"/>
        <w:ind w:left="425"/>
      </w:pPr>
      <w:r w:rsidRPr="003E3732">
        <w:rPr>
          <w:rFonts w:cs="Times New Roman"/>
          <w:color w:val="000000"/>
          <w:szCs w:val="20"/>
          <w:lang w:eastAsia="en-US"/>
        </w:rPr>
        <w:t>As obrigações da Contratante e da Contratada são as estabelecidas no Termo de Referência.</w:t>
      </w:r>
    </w:p>
    <w:p w:rsidR="00813B66" w:rsidRPr="003E3732" w:rsidRDefault="00813B66" w:rsidP="007E2177">
      <w:pPr>
        <w:pStyle w:val="PADRO"/>
        <w:keepNext w:val="0"/>
        <w:ind w:left="567" w:firstLine="0"/>
      </w:pPr>
    </w:p>
    <w:p w:rsidR="00D00846" w:rsidRPr="003E3732" w:rsidRDefault="00F96052" w:rsidP="007E2177">
      <w:pPr>
        <w:pStyle w:val="PADRO"/>
        <w:keepNext w:val="0"/>
        <w:numPr>
          <w:ilvl w:val="0"/>
          <w:numId w:val="6"/>
        </w:numPr>
      </w:pPr>
      <w:r w:rsidRPr="003E3732">
        <w:rPr>
          <w:rFonts w:cs="Times New Roman"/>
          <w:b/>
          <w:color w:val="000000"/>
          <w:szCs w:val="20"/>
        </w:rPr>
        <w:t>DO PAGAMENTO</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O pagamento será efetuado pela Contratante no prazo de</w:t>
      </w:r>
      <w:r w:rsidR="00C150F5">
        <w:rPr>
          <w:rFonts w:cs="Times New Roman"/>
          <w:color w:val="000000"/>
          <w:szCs w:val="20"/>
        </w:rPr>
        <w:t xml:space="preserve"> </w:t>
      </w:r>
      <w:r w:rsidR="00C10947" w:rsidRPr="00C10947">
        <w:rPr>
          <w:rFonts w:cs="Times New Roman"/>
          <w:b/>
          <w:color w:val="000000"/>
          <w:szCs w:val="20"/>
        </w:rPr>
        <w:t>30 (trinta)</w:t>
      </w:r>
      <w:r w:rsidRPr="003E3732">
        <w:rPr>
          <w:rFonts w:cs="Times New Roman"/>
          <w:color w:val="000000"/>
          <w:szCs w:val="20"/>
        </w:rPr>
        <w:t xml:space="preserve"> dias, contados da apresentação da Nota Fiscal/Fatura contendo </w:t>
      </w:r>
      <w:r w:rsidRPr="003E3732">
        <w:rPr>
          <w:rFonts w:cs="Times New Roman"/>
          <w:color w:val="000000"/>
          <w:szCs w:val="20"/>
          <w:lang w:eastAsia="en-US"/>
        </w:rPr>
        <w:t>o detalhamento dos serviços executados e dos materiais empregados, através de ordem bancária, para crédito em banco, agência e conta</w:t>
      </w:r>
      <w:r w:rsidR="003D2ACC">
        <w:rPr>
          <w:rFonts w:cs="Times New Roman"/>
          <w:color w:val="000000"/>
          <w:szCs w:val="20"/>
          <w:lang w:eastAsia="en-US"/>
        </w:rPr>
        <w:t xml:space="preserve"> </w:t>
      </w:r>
      <w:r w:rsidRPr="003E3732">
        <w:rPr>
          <w:rFonts w:cs="Times New Roman"/>
          <w:color w:val="000000"/>
          <w:szCs w:val="20"/>
          <w:lang w:eastAsia="en-US"/>
        </w:rPr>
        <w:t>corrente indicados pelo contratado.</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lang w:eastAsia="en-US"/>
        </w:rPr>
        <w:t xml:space="preserve">Os pagamentos decorrentes de despesas cujos valores não </w:t>
      </w:r>
      <w:r w:rsidRPr="003E3732">
        <w:rPr>
          <w:rFonts w:cs="Times New Roman"/>
          <w:color w:val="000000"/>
          <w:szCs w:val="20"/>
        </w:rPr>
        <w:t>ultrapassem</w:t>
      </w:r>
      <w:r w:rsidRPr="003E3732">
        <w:rPr>
          <w:rFonts w:cs="Times New Roman"/>
          <w:szCs w:val="20"/>
          <w:lang w:eastAsia="en-US"/>
        </w:rPr>
        <w:t xml:space="preserve"> o limite </w:t>
      </w:r>
      <w:r w:rsidRPr="003E3732">
        <w:rPr>
          <w:rFonts w:cs="Times New Roman"/>
          <w:szCs w:val="20"/>
        </w:rPr>
        <w:t>de que trata o inciso II do art. 24</w:t>
      </w:r>
      <w:r w:rsidRPr="003E3732">
        <w:rPr>
          <w:rFonts w:cs="Times New Roman"/>
          <w:szCs w:val="20"/>
          <w:lang w:eastAsia="en-US"/>
        </w:rPr>
        <w:t xml:space="preserve"> da Lei 8.666, de 1993, deverão ser efetuados no prazo de até 5 (cinco) dias úteis, contados da data da apresentação da Nota Fiscal/Fatura, nos termos do art. 5º, § 3º, da Lei nº 8.666, de 1993.</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lang w:eastAsia="en-US"/>
        </w:rPr>
        <w:t xml:space="preserve">A apresentação da Nota Fiscal/Fatura deverá ocorrer no prazo de </w:t>
      </w:r>
      <w:r w:rsidR="00C10947" w:rsidRPr="00C10947">
        <w:rPr>
          <w:rFonts w:cs="Times New Roman"/>
          <w:b/>
          <w:szCs w:val="20"/>
          <w:lang w:eastAsia="en-US"/>
        </w:rPr>
        <w:t>5 (cinco)</w:t>
      </w:r>
      <w:r w:rsidRPr="003E3732">
        <w:rPr>
          <w:rFonts w:cs="Times New Roman"/>
          <w:szCs w:val="20"/>
          <w:lang w:eastAsia="en-US"/>
        </w:rPr>
        <w:t>dias, contado d</w:t>
      </w:r>
      <w:r w:rsidRPr="003E3732">
        <w:rPr>
          <w:rFonts w:cs="Times New Roman"/>
          <w:szCs w:val="20"/>
        </w:rPr>
        <w:t xml:space="preserve">a data </w:t>
      </w:r>
      <w:r w:rsidRPr="003E3732">
        <w:rPr>
          <w:rFonts w:cs="Times New Roman"/>
          <w:color w:val="000000"/>
          <w:szCs w:val="20"/>
        </w:rPr>
        <w:t>final do período de adimplemento da parcela da contratação a que aquela se referir.</w:t>
      </w:r>
    </w:p>
    <w:p w:rsidR="00D00846" w:rsidRPr="00813B66" w:rsidRDefault="00F96052" w:rsidP="007E2177">
      <w:pPr>
        <w:pStyle w:val="PADRO"/>
        <w:keepNext w:val="0"/>
        <w:widowControl/>
        <w:numPr>
          <w:ilvl w:val="1"/>
          <w:numId w:val="6"/>
        </w:numPr>
        <w:spacing w:before="120" w:after="120"/>
        <w:ind w:left="425"/>
      </w:pPr>
      <w:r w:rsidRPr="00813B66">
        <w:t>A Nota Fiscal/Fatura será emitida pela Contratada de acordo com os seguintes procedimentos:</w:t>
      </w:r>
    </w:p>
    <w:p w:rsidR="00D00846" w:rsidRPr="00813B66" w:rsidRDefault="00F96052" w:rsidP="007E2177">
      <w:pPr>
        <w:pStyle w:val="PADRO"/>
        <w:keepNext w:val="0"/>
        <w:widowControl/>
        <w:numPr>
          <w:ilvl w:val="2"/>
          <w:numId w:val="6"/>
        </w:numPr>
        <w:spacing w:before="120" w:after="120"/>
      </w:pPr>
      <w:r w:rsidRPr="00813B66">
        <w:t xml:space="preserve"> Ao final de cada etapa da execução contratual, conforme previsto no Cronograma Físico-Financeiro, a Contratada apresentará a medição prévia dos </w:t>
      </w:r>
      <w:r w:rsidRPr="00813B66">
        <w:lastRenderedPageBreak/>
        <w:t>serviços executados no período, através de planilha e memória de cálculo detalhada.</w:t>
      </w:r>
    </w:p>
    <w:p w:rsidR="00D00846" w:rsidRPr="00813B66" w:rsidRDefault="00F96052" w:rsidP="007E2177">
      <w:pPr>
        <w:pStyle w:val="PADRO"/>
        <w:keepNext w:val="0"/>
        <w:widowControl/>
        <w:numPr>
          <w:ilvl w:val="2"/>
          <w:numId w:val="6"/>
        </w:numPr>
        <w:spacing w:before="120" w:after="120"/>
      </w:pPr>
      <w:r w:rsidRPr="00813B66">
        <w:t xml:space="preserve"> Uma etapa será considerada efetivamente concluída quando os serviços previstos para aquela etapa, no Cronograma Físico-Financeiro, estiverem executados em sua totalidade.</w:t>
      </w:r>
    </w:p>
    <w:p w:rsidR="00D00846" w:rsidRPr="00813B66" w:rsidRDefault="00F96052" w:rsidP="007E2177">
      <w:pPr>
        <w:pStyle w:val="PADRO"/>
        <w:keepNext w:val="0"/>
        <w:widowControl/>
        <w:numPr>
          <w:ilvl w:val="2"/>
          <w:numId w:val="6"/>
        </w:numPr>
        <w:spacing w:before="120" w:after="120"/>
      </w:pPr>
      <w:r w:rsidRPr="00813B66">
        <w:t xml:space="preserve"> Juntamente com a primeira medição de serviços, a Contratada deverá apresentar comprovação de matrícula da obra junto à Previdência Social.</w:t>
      </w:r>
    </w:p>
    <w:p w:rsidR="00D00846" w:rsidRPr="00813B66" w:rsidRDefault="00F96052" w:rsidP="007E2177">
      <w:pPr>
        <w:pStyle w:val="PADRO"/>
        <w:keepNext w:val="0"/>
        <w:widowControl/>
        <w:numPr>
          <w:ilvl w:val="2"/>
          <w:numId w:val="6"/>
        </w:numPr>
        <w:spacing w:before="120" w:after="120"/>
      </w:pPr>
      <w:r w:rsidRPr="00813B66">
        <w:t xml:space="preserve"> A Contratada também apresentará, a cada medição, os documentos comprobatórios da procedência legal dos produtos e subprodutos florestais utilizados naquela etapa da execução contratual, quando for o caso.</w:t>
      </w:r>
    </w:p>
    <w:p w:rsidR="00D00846" w:rsidRPr="00813B66" w:rsidRDefault="00F96052" w:rsidP="007E2177">
      <w:pPr>
        <w:pStyle w:val="PADRO"/>
        <w:keepNext w:val="0"/>
        <w:widowControl/>
        <w:numPr>
          <w:ilvl w:val="1"/>
          <w:numId w:val="6"/>
        </w:numPr>
        <w:spacing w:before="120" w:after="120"/>
        <w:ind w:left="425"/>
      </w:pPr>
      <w:r w:rsidRPr="00813B66">
        <w:t xml:space="preserve"> A Contratante terá o prazo de </w:t>
      </w:r>
      <w:r w:rsidR="00C10947" w:rsidRPr="00C10947">
        <w:rPr>
          <w:b/>
        </w:rPr>
        <w:t>5(cinco)</w:t>
      </w:r>
      <w:r w:rsidRPr="00813B66">
        <w:t>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D00846" w:rsidRPr="00813B66" w:rsidRDefault="00F96052" w:rsidP="007E2177">
      <w:pPr>
        <w:pStyle w:val="PADRO"/>
        <w:keepNext w:val="0"/>
        <w:widowControl/>
        <w:numPr>
          <w:ilvl w:val="1"/>
          <w:numId w:val="6"/>
        </w:numPr>
        <w:spacing w:before="120" w:after="120"/>
        <w:ind w:left="425"/>
      </w:pPr>
      <w:r w:rsidRPr="00813B66">
        <w:t>A aprovação da medição prévia apresentada pela Contratada não a exime de qualquer das responsabilidades contratuais, nem implica aceitação definitiva dos serviços executados.</w:t>
      </w:r>
    </w:p>
    <w:p w:rsidR="00D00846" w:rsidRPr="00813B66" w:rsidRDefault="00F96052" w:rsidP="007E2177">
      <w:pPr>
        <w:pStyle w:val="PADRO"/>
        <w:keepNext w:val="0"/>
        <w:widowControl/>
        <w:numPr>
          <w:ilvl w:val="1"/>
          <w:numId w:val="6"/>
        </w:numPr>
        <w:spacing w:before="120" w:after="120"/>
        <w:ind w:left="425"/>
      </w:pPr>
      <w:r w:rsidRPr="00813B66">
        <w:t>Após a aprovação, a Contratada emitirá Nota Fiscal/Fatura no valor da medição definitiva aprovada, acompanhada da planilha de medição de serviços e de memória de cálculo detalhada.</w:t>
      </w:r>
    </w:p>
    <w:p w:rsidR="00D00846" w:rsidRPr="00813B66" w:rsidRDefault="00F96052" w:rsidP="007E2177">
      <w:pPr>
        <w:pStyle w:val="PADRO"/>
        <w:keepNext w:val="0"/>
        <w:widowControl/>
        <w:numPr>
          <w:ilvl w:val="1"/>
          <w:numId w:val="6"/>
        </w:numPr>
        <w:spacing w:before="120" w:after="120"/>
        <w:ind w:left="425"/>
      </w:pPr>
      <w:r w:rsidRPr="00813B66">
        <w:t>O pagamento somente será efetuado após o “atesto”, pelo servidor competente, da Nota Fiscal/Fatura apresentada pela Contratada, acompanhada dos demais documentos exigidos neste Edital.</w:t>
      </w:r>
    </w:p>
    <w:p w:rsidR="00D00846" w:rsidRPr="00813B66" w:rsidRDefault="00F96052" w:rsidP="007E2177">
      <w:pPr>
        <w:pStyle w:val="PADRO"/>
        <w:keepNext w:val="0"/>
        <w:widowControl/>
        <w:numPr>
          <w:ilvl w:val="1"/>
          <w:numId w:val="6"/>
        </w:numPr>
        <w:spacing w:before="120" w:after="120"/>
        <w:ind w:left="425"/>
      </w:pPr>
      <w:r w:rsidRPr="00813B66">
        <w:t>O “atesto” da Nota Fiscal/Fatura fica condicionado à verificação da conformidade da Nota Fiscal/Fatura apresentada pela Contratada com os serviços efetivamente executados, bem como às seguintes comprovações, que deverão obrigatoriamente acompanhá-la:</w:t>
      </w:r>
    </w:p>
    <w:p w:rsidR="00D00846" w:rsidRPr="00813B66" w:rsidRDefault="00F96052" w:rsidP="007E2177">
      <w:pPr>
        <w:pStyle w:val="PADRO"/>
        <w:keepNext w:val="0"/>
        <w:widowControl/>
        <w:numPr>
          <w:ilvl w:val="2"/>
          <w:numId w:val="6"/>
        </w:numPr>
        <w:spacing w:before="120" w:after="120"/>
      </w:pPr>
      <w:r w:rsidRPr="00813B66">
        <w:t xml:space="preserve"> 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p>
    <w:p w:rsidR="00D00846" w:rsidRPr="00813B66" w:rsidRDefault="00F96052" w:rsidP="007E2177">
      <w:pPr>
        <w:pStyle w:val="PADRO"/>
        <w:keepNext w:val="0"/>
        <w:widowControl/>
        <w:numPr>
          <w:ilvl w:val="2"/>
          <w:numId w:val="6"/>
        </w:numPr>
        <w:spacing w:before="120" w:after="120"/>
      </w:pPr>
      <w:r w:rsidRPr="00813B66">
        <w:t xml:space="preserve"> Da regularidade fiscal, constatada através de consulta “on-line” ao SICAF, ou na impossibilidade de acesso ao referido Sistema, mediante consulta aos sítios eletrônicos oficiais ou à documentação mencionada no artigo 29 da Lei n° 8.666, de 1993;</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 xml:space="preserve">O pagamento somente será autorizado depois de efetuado o “atesto” pelo servidor competente, condicionado este ato à verificação da conformidade da Nota </w:t>
      </w:r>
      <w:r w:rsidRPr="003E3732">
        <w:rPr>
          <w:rFonts w:cs="Times New Roman"/>
          <w:color w:val="000000"/>
          <w:szCs w:val="20"/>
        </w:rPr>
        <w:lastRenderedPageBreak/>
        <w:t>Fiscal/Fatura apresentada em relação aos serviços efetivamente prestados e aos materiais empregados.</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D00846" w:rsidRPr="003E3732" w:rsidRDefault="00F96052" w:rsidP="007E2177">
      <w:pPr>
        <w:pStyle w:val="PADRO"/>
        <w:keepNext w:val="0"/>
        <w:widowControl/>
        <w:numPr>
          <w:ilvl w:val="2"/>
          <w:numId w:val="6"/>
        </w:numPr>
        <w:spacing w:before="120" w:after="120"/>
      </w:pPr>
      <w:r w:rsidRPr="003E3732">
        <w:rPr>
          <w:rFonts w:cs="Times New Roman"/>
          <w:color w:val="000000"/>
          <w:szCs w:val="20"/>
        </w:rPr>
        <w:t>não produziu os resultados acordados;</w:t>
      </w:r>
    </w:p>
    <w:p w:rsidR="00D00846" w:rsidRPr="003E3732" w:rsidRDefault="00F96052" w:rsidP="007E2177">
      <w:pPr>
        <w:pStyle w:val="PADRO"/>
        <w:keepNext w:val="0"/>
        <w:widowControl/>
        <w:numPr>
          <w:ilvl w:val="2"/>
          <w:numId w:val="6"/>
        </w:numPr>
        <w:spacing w:before="120" w:after="120"/>
      </w:pPr>
      <w:r w:rsidRPr="003E3732">
        <w:rPr>
          <w:rFonts w:cs="Times New Roman"/>
          <w:color w:val="000000"/>
          <w:szCs w:val="20"/>
        </w:rPr>
        <w:t>deixou de executar as atividades contratadas, ou não as executou com a qualidade mínima exigida;</w:t>
      </w:r>
    </w:p>
    <w:p w:rsidR="007E2177" w:rsidRPr="00C10947" w:rsidRDefault="00F96052" w:rsidP="00D87B19">
      <w:pPr>
        <w:pStyle w:val="PADRO"/>
        <w:keepNext w:val="0"/>
        <w:widowControl/>
        <w:numPr>
          <w:ilvl w:val="2"/>
          <w:numId w:val="6"/>
        </w:numPr>
        <w:spacing w:before="120" w:after="120"/>
        <w:rPr>
          <w:rFonts w:cs="Arial"/>
          <w:szCs w:val="20"/>
        </w:rPr>
      </w:pPr>
      <w:r w:rsidRPr="00C10947">
        <w:rPr>
          <w:rFonts w:cs="Times New Roman"/>
          <w:color w:val="000000"/>
          <w:szCs w:val="20"/>
        </w:rPr>
        <w:t>deixou de utilizar os materiais e recursos humanos exigidos para a execução do serviço, ou utilizou-os com qualidade ou quantidade inferior à demandada.</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rPr>
        <w:t xml:space="preserve">Será considerada data do pagamento o dia </w:t>
      </w:r>
      <w:r w:rsidRPr="003E3732">
        <w:rPr>
          <w:rFonts w:cs="Times New Roman"/>
          <w:szCs w:val="20"/>
          <w:lang w:eastAsia="en-US"/>
        </w:rPr>
        <w:t>em que constar como emitida a ordem bancária para pagamento.</w:t>
      </w:r>
    </w:p>
    <w:p w:rsidR="00D00846" w:rsidRPr="003E3732" w:rsidRDefault="00F96052" w:rsidP="007E2177">
      <w:pPr>
        <w:pStyle w:val="PADRO"/>
        <w:keepNext w:val="0"/>
        <w:widowControl/>
        <w:numPr>
          <w:ilvl w:val="1"/>
          <w:numId w:val="6"/>
        </w:numPr>
        <w:spacing w:before="120" w:after="120"/>
        <w:ind w:left="425"/>
      </w:pPr>
      <w:r w:rsidRPr="003E3732">
        <w:rPr>
          <w:lang w:eastAsia="en-US"/>
        </w:rPr>
        <w:t>Antes de cada pagamento à contratada, será realizada consulta ao SICAF para verificar a manutenção das condições de habilitação exigidas no edital.</w:t>
      </w:r>
    </w:p>
    <w:p w:rsidR="00D00846" w:rsidRPr="003E3732" w:rsidRDefault="00F96052" w:rsidP="007E2177">
      <w:pPr>
        <w:pStyle w:val="PADRO"/>
        <w:keepNext w:val="0"/>
        <w:widowControl/>
        <w:numPr>
          <w:ilvl w:val="1"/>
          <w:numId w:val="6"/>
        </w:numPr>
        <w:spacing w:before="120" w:after="120"/>
        <w:ind w:left="425"/>
      </w:pPr>
      <w:r w:rsidRPr="003E3732">
        <w:rPr>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D00846" w:rsidRPr="003E3732" w:rsidRDefault="00F96052" w:rsidP="007E2177">
      <w:pPr>
        <w:pStyle w:val="PADRO"/>
        <w:keepNext w:val="0"/>
        <w:widowControl/>
        <w:numPr>
          <w:ilvl w:val="1"/>
          <w:numId w:val="6"/>
        </w:numPr>
        <w:spacing w:before="120" w:after="120"/>
        <w:ind w:left="425"/>
      </w:pPr>
      <w:r w:rsidRPr="003E3732">
        <w:rPr>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00846" w:rsidRPr="003E3732" w:rsidRDefault="00F96052" w:rsidP="007E2177">
      <w:pPr>
        <w:pStyle w:val="PADRO"/>
        <w:keepNext w:val="0"/>
        <w:widowControl/>
        <w:numPr>
          <w:ilvl w:val="1"/>
          <w:numId w:val="6"/>
        </w:numPr>
        <w:spacing w:before="120" w:after="120"/>
        <w:ind w:left="425"/>
      </w:pPr>
      <w:r w:rsidRPr="003E3732">
        <w:rPr>
          <w:lang w:eastAsia="en-US"/>
        </w:rPr>
        <w:t>Persistindo a irregularidade, a contratante deverá adotar as medidas necessárias à rescisão contratual nos autos do processo administrativo correspondente, assegurada à contratada a ampla defesa.</w:t>
      </w:r>
    </w:p>
    <w:p w:rsidR="00D00846" w:rsidRPr="003E3732" w:rsidRDefault="00F96052" w:rsidP="007E2177">
      <w:pPr>
        <w:pStyle w:val="PADRO"/>
        <w:keepNext w:val="0"/>
        <w:widowControl/>
        <w:numPr>
          <w:ilvl w:val="1"/>
          <w:numId w:val="6"/>
        </w:numPr>
        <w:spacing w:before="120" w:after="120"/>
        <w:ind w:left="425"/>
      </w:pPr>
      <w:r w:rsidRPr="003E3732">
        <w:rPr>
          <w:lang w:eastAsia="en-US"/>
        </w:rPr>
        <w:t xml:space="preserve">Havendo a efetiva execução do objeto, os pagamentos serão realizados normalmente, até que se decida pela rescisão do contrato, caso a contratada não regularize sua situação junto ao SICAF.  </w:t>
      </w:r>
    </w:p>
    <w:p w:rsidR="00D00846" w:rsidRPr="003E3732" w:rsidRDefault="00F96052" w:rsidP="007E2177">
      <w:pPr>
        <w:pStyle w:val="PADRO"/>
        <w:keepNext w:val="0"/>
        <w:widowControl/>
        <w:numPr>
          <w:ilvl w:val="1"/>
          <w:numId w:val="6"/>
        </w:numPr>
        <w:spacing w:before="120" w:after="120"/>
        <w:ind w:left="425"/>
      </w:pPr>
      <w:r w:rsidRPr="003E3732">
        <w:rPr>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rPr>
        <w:lastRenderedPageBreak/>
        <w:t>Quando do pagamento, será efetuada a retenção tributária prevista na legislação aplicável</w:t>
      </w:r>
      <w:r w:rsidRPr="00813B66">
        <w:t>, em especial a prevista no artigo 31 da Lei n. 8.212, de 1993</w:t>
      </w:r>
      <w:r w:rsidRPr="003E3732">
        <w:rPr>
          <w:rFonts w:cs="Times New Roman"/>
          <w:szCs w:val="20"/>
        </w:rPr>
        <w:t>.</w:t>
      </w:r>
    </w:p>
    <w:p w:rsidR="00D00846" w:rsidRPr="003E3732" w:rsidRDefault="00F96052" w:rsidP="007E2177">
      <w:pPr>
        <w:pStyle w:val="PADRO"/>
        <w:keepNext w:val="0"/>
        <w:widowControl/>
        <w:numPr>
          <w:ilvl w:val="2"/>
          <w:numId w:val="6"/>
        </w:numPr>
        <w:spacing w:before="120" w:after="120"/>
      </w:pPr>
      <w:r w:rsidRPr="003E3732">
        <w:rPr>
          <w:rFonts w:cs="Times New Roman"/>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00846" w:rsidRPr="003E3732" w:rsidRDefault="00F96052" w:rsidP="007E2177">
      <w:pPr>
        <w:pStyle w:val="PADRO"/>
        <w:keepNext w:val="0"/>
        <w:widowControl/>
        <w:numPr>
          <w:ilvl w:val="2"/>
          <w:numId w:val="6"/>
        </w:numPr>
        <w:spacing w:before="120" w:after="120"/>
      </w:pPr>
      <w:r w:rsidRPr="003E3732">
        <w:rPr>
          <w:rFonts w:cs="Times New Roman"/>
          <w:szCs w:val="20"/>
        </w:rPr>
        <w:t>Quanto ao Imposto sobre Serviços de Qualquer Natureza (ISSQN), será observado o disposto na Lei Complementar nº 116, de 2003, e legislação municipal aplicável.</w:t>
      </w:r>
    </w:p>
    <w:p w:rsidR="00D00846" w:rsidRPr="003E3732" w:rsidRDefault="00F96052" w:rsidP="007E2177">
      <w:pPr>
        <w:pStyle w:val="PADRO"/>
        <w:keepNext w:val="0"/>
        <w:widowControl/>
        <w:numPr>
          <w:ilvl w:val="1"/>
          <w:numId w:val="6"/>
        </w:numPr>
        <w:spacing w:before="120" w:after="120"/>
        <w:ind w:left="425"/>
      </w:pPr>
      <w:r w:rsidRPr="003E3732">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00846" w:rsidRPr="003E3732" w:rsidRDefault="00F96052" w:rsidP="007E2177">
      <w:pPr>
        <w:pStyle w:val="PADRO"/>
        <w:keepNext w:val="0"/>
        <w:widowControl/>
        <w:spacing w:before="120" w:after="120"/>
        <w:ind w:left="425" w:firstLine="0"/>
      </w:pPr>
      <w:r w:rsidRPr="003E3732">
        <w:rPr>
          <w:rFonts w:cs="Times New Roman"/>
          <w:szCs w:val="20"/>
        </w:rPr>
        <w:t>EM = I x N x VP, sendo:</w:t>
      </w:r>
    </w:p>
    <w:p w:rsidR="00D00846" w:rsidRPr="003E3732" w:rsidRDefault="00F96052" w:rsidP="007E2177">
      <w:pPr>
        <w:pStyle w:val="PADRO"/>
        <w:keepNext w:val="0"/>
        <w:widowControl/>
        <w:spacing w:before="120" w:after="120"/>
        <w:ind w:left="425" w:firstLine="0"/>
      </w:pPr>
      <w:r w:rsidRPr="003E3732">
        <w:rPr>
          <w:szCs w:val="20"/>
        </w:rPr>
        <w:t>EM = Encargos moratórios;</w:t>
      </w:r>
    </w:p>
    <w:p w:rsidR="00D00846" w:rsidRPr="003E3732" w:rsidRDefault="00F96052" w:rsidP="007E2177">
      <w:pPr>
        <w:pStyle w:val="PADRO"/>
        <w:keepNext w:val="0"/>
        <w:widowControl/>
        <w:spacing w:before="120" w:after="120"/>
        <w:ind w:left="425" w:firstLine="0"/>
      </w:pPr>
      <w:r w:rsidRPr="003E3732">
        <w:rPr>
          <w:szCs w:val="20"/>
        </w:rPr>
        <w:t>N = Número de dias entre a data prevista para o pagamento e a do efetivo pagamento;</w:t>
      </w:r>
    </w:p>
    <w:p w:rsidR="00D00846" w:rsidRPr="003E3732" w:rsidRDefault="00F96052" w:rsidP="007E2177">
      <w:pPr>
        <w:pStyle w:val="PADRO"/>
        <w:keepNext w:val="0"/>
        <w:widowControl/>
        <w:spacing w:before="120" w:after="120"/>
        <w:ind w:left="425" w:firstLine="0"/>
      </w:pPr>
      <w:r w:rsidRPr="003E3732">
        <w:rPr>
          <w:szCs w:val="20"/>
        </w:rPr>
        <w:t>VP = Valor da parcela a ser paga.</w:t>
      </w:r>
    </w:p>
    <w:p w:rsidR="00D00846" w:rsidRPr="003E3732" w:rsidRDefault="00F96052" w:rsidP="007E2177">
      <w:pPr>
        <w:pStyle w:val="PADRO"/>
        <w:keepNext w:val="0"/>
        <w:widowControl/>
        <w:spacing w:before="120" w:after="120"/>
        <w:ind w:left="425" w:firstLine="0"/>
      </w:pPr>
      <w:r w:rsidRPr="003E3732">
        <w:rPr>
          <w:rFonts w:cs="Times New Roman"/>
          <w:szCs w:val="20"/>
        </w:rPr>
        <w:t>I = Índice de compensação financeira = 0,00016438, assim apurado:</w:t>
      </w:r>
    </w:p>
    <w:tbl>
      <w:tblPr>
        <w:tblW w:w="8758" w:type="dxa"/>
        <w:tblInd w:w="281" w:type="dxa"/>
        <w:tblLook w:val="0000" w:firstRow="0" w:lastRow="0" w:firstColumn="0" w:lastColumn="0" w:noHBand="0" w:noVBand="0"/>
      </w:tblPr>
      <w:tblGrid>
        <w:gridCol w:w="1700"/>
        <w:gridCol w:w="2407"/>
        <w:gridCol w:w="4651"/>
      </w:tblGrid>
      <w:tr w:rsidR="00D00846" w:rsidRPr="003E3732" w:rsidTr="00813B66">
        <w:tc>
          <w:tcPr>
            <w:tcW w:w="1700" w:type="dxa"/>
            <w:shd w:val="clear" w:color="auto" w:fill="FFFFFF"/>
            <w:vAlign w:val="center"/>
          </w:tcPr>
          <w:p w:rsidR="00D00846" w:rsidRPr="003E3732" w:rsidRDefault="00F96052" w:rsidP="007E2177">
            <w:pPr>
              <w:pStyle w:val="PADRO"/>
              <w:keepNext w:val="0"/>
            </w:pPr>
            <w:r w:rsidRPr="003E3732">
              <w:rPr>
                <w:szCs w:val="20"/>
                <w:lang w:val="en-US"/>
              </w:rPr>
              <w:t>I = (TX)</w:t>
            </w:r>
          </w:p>
          <w:p w:rsidR="00D00846" w:rsidRPr="003E3732" w:rsidRDefault="00D00846" w:rsidP="007E2177">
            <w:pPr>
              <w:pStyle w:val="PADRO"/>
              <w:keepNext w:val="0"/>
            </w:pPr>
          </w:p>
          <w:p w:rsidR="00D00846" w:rsidRPr="003E3732" w:rsidRDefault="00D00846" w:rsidP="007E2177">
            <w:pPr>
              <w:pStyle w:val="PADRO"/>
              <w:keepNext w:val="0"/>
            </w:pPr>
          </w:p>
        </w:tc>
        <w:tc>
          <w:tcPr>
            <w:tcW w:w="2407" w:type="dxa"/>
            <w:shd w:val="clear" w:color="auto" w:fill="FFFFFF"/>
            <w:vAlign w:val="center"/>
          </w:tcPr>
          <w:p w:rsidR="00D00846" w:rsidRPr="003E3732" w:rsidRDefault="00F96052" w:rsidP="007E2177">
            <w:pPr>
              <w:pStyle w:val="PADRO"/>
              <w:keepNext w:val="0"/>
            </w:pPr>
            <w:r w:rsidRPr="003E3732">
              <w:rPr>
                <w:szCs w:val="20"/>
                <w:lang w:val="en-US"/>
              </w:rPr>
              <w:t xml:space="preserve">I = </w:t>
            </w:r>
            <w:r w:rsidRPr="003E3732">
              <w:rPr>
                <w:szCs w:val="20"/>
                <w:u w:val="single"/>
                <w:lang w:val="en-US"/>
              </w:rPr>
              <w:t>(6/100)</w:t>
            </w:r>
          </w:p>
          <w:p w:rsidR="00D00846" w:rsidRPr="003E3732" w:rsidRDefault="00F96052" w:rsidP="007E2177">
            <w:pPr>
              <w:pStyle w:val="PADRO"/>
              <w:keepNext w:val="0"/>
            </w:pPr>
            <w:r w:rsidRPr="003E3732">
              <w:rPr>
                <w:rFonts w:cs="Times New Roman"/>
                <w:szCs w:val="20"/>
              </w:rPr>
              <w:t>365</w:t>
            </w:r>
          </w:p>
          <w:p w:rsidR="00D00846" w:rsidRPr="003E3732" w:rsidRDefault="00D00846" w:rsidP="007E2177">
            <w:pPr>
              <w:pStyle w:val="PADRO"/>
              <w:keepNext w:val="0"/>
            </w:pPr>
          </w:p>
        </w:tc>
        <w:tc>
          <w:tcPr>
            <w:tcW w:w="4651" w:type="dxa"/>
            <w:shd w:val="clear" w:color="auto" w:fill="FFFFFF"/>
            <w:vAlign w:val="center"/>
          </w:tcPr>
          <w:p w:rsidR="00D00846" w:rsidRPr="003E3732" w:rsidRDefault="00F96052" w:rsidP="007E2177">
            <w:pPr>
              <w:pStyle w:val="PADRO"/>
              <w:keepNext w:val="0"/>
            </w:pPr>
            <w:r w:rsidRPr="003E3732">
              <w:rPr>
                <w:szCs w:val="20"/>
              </w:rPr>
              <w:t>I = 0,00016438</w:t>
            </w:r>
          </w:p>
          <w:p w:rsidR="00D00846" w:rsidRPr="003E3732" w:rsidRDefault="00F96052" w:rsidP="007E2177">
            <w:pPr>
              <w:pStyle w:val="PADRO"/>
              <w:keepNext w:val="0"/>
            </w:pPr>
            <w:r w:rsidRPr="003E3732">
              <w:rPr>
                <w:szCs w:val="20"/>
              </w:rPr>
              <w:t>TX = Percentual da taxa anual = 6%.</w:t>
            </w:r>
          </w:p>
          <w:p w:rsidR="00D00846" w:rsidRPr="003E3732" w:rsidRDefault="00D00846" w:rsidP="007E2177">
            <w:pPr>
              <w:pStyle w:val="PADRO"/>
              <w:keepNext w:val="0"/>
            </w:pPr>
          </w:p>
        </w:tc>
      </w:tr>
    </w:tbl>
    <w:p w:rsidR="00D00846" w:rsidRPr="003E3732" w:rsidRDefault="00F96052" w:rsidP="007E2177">
      <w:pPr>
        <w:pStyle w:val="PADRO"/>
        <w:keepNext w:val="0"/>
        <w:numPr>
          <w:ilvl w:val="0"/>
          <w:numId w:val="6"/>
        </w:numPr>
      </w:pPr>
      <w:r w:rsidRPr="003E3732">
        <w:rPr>
          <w:rFonts w:cs="Times New Roman"/>
          <w:b/>
          <w:color w:val="000000"/>
          <w:szCs w:val="20"/>
        </w:rPr>
        <w:t>DAS SANÇÕES ADMINISTRATIVAS.</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shd w:val="clear" w:color="auto" w:fill="FFFFFF"/>
        </w:rPr>
        <w:t>Comete infração administrativa, nos termos da Lei nº 10.520, de 2002, o licitante/adjudicatário</w:t>
      </w:r>
      <w:r w:rsidR="00F23C72">
        <w:rPr>
          <w:rFonts w:cs="Times New Roman"/>
          <w:szCs w:val="20"/>
          <w:shd w:val="clear" w:color="auto" w:fill="FFFFFF"/>
        </w:rPr>
        <w:t xml:space="preserve"> </w:t>
      </w:r>
      <w:r w:rsidRPr="003E3732">
        <w:rPr>
          <w:rFonts w:cs="Times New Roman"/>
          <w:szCs w:val="20"/>
          <w:shd w:val="clear" w:color="auto" w:fill="FFFFFF"/>
        </w:rPr>
        <w:t>que:</w:t>
      </w:r>
    </w:p>
    <w:p w:rsidR="00D00846" w:rsidRPr="003E3732" w:rsidRDefault="00F96052" w:rsidP="007E2177">
      <w:pPr>
        <w:pStyle w:val="PADRO"/>
        <w:keepNext w:val="0"/>
        <w:widowControl/>
        <w:numPr>
          <w:ilvl w:val="2"/>
          <w:numId w:val="6"/>
        </w:numPr>
        <w:spacing w:before="120" w:after="120"/>
      </w:pPr>
      <w:r w:rsidRPr="003E3732">
        <w:rPr>
          <w:rFonts w:cs="Times New Roman"/>
          <w:szCs w:val="20"/>
          <w:shd w:val="clear" w:color="auto" w:fill="FFFFFF"/>
        </w:rPr>
        <w:t>não assinar o termo de contrato ou aceitar/retirar o instrumento equivalente, quando convocado dentro do prazo de validade da proposta;</w:t>
      </w:r>
    </w:p>
    <w:p w:rsidR="00D00846" w:rsidRPr="003E3732" w:rsidRDefault="00F96052" w:rsidP="007E2177">
      <w:pPr>
        <w:pStyle w:val="PADRO"/>
        <w:keepNext w:val="0"/>
        <w:widowControl/>
        <w:numPr>
          <w:ilvl w:val="2"/>
          <w:numId w:val="6"/>
        </w:numPr>
        <w:spacing w:before="120" w:after="120"/>
      </w:pPr>
      <w:r w:rsidRPr="003E3732">
        <w:rPr>
          <w:rFonts w:cs="Times New Roman"/>
          <w:szCs w:val="20"/>
          <w:shd w:val="clear" w:color="auto" w:fill="FFFFFF"/>
        </w:rPr>
        <w:t>apresentar</w:t>
      </w:r>
      <w:r w:rsidRPr="003E3732">
        <w:rPr>
          <w:szCs w:val="20"/>
          <w:shd w:val="clear" w:color="auto" w:fill="FFFFFF"/>
        </w:rPr>
        <w:t xml:space="preserve"> documentação falsa</w:t>
      </w:r>
      <w:r w:rsidRPr="003E3732">
        <w:rPr>
          <w:rFonts w:cs="Times New Roman"/>
          <w:szCs w:val="20"/>
          <w:shd w:val="clear" w:color="auto" w:fill="FFFFFF"/>
        </w:rPr>
        <w:t>;</w:t>
      </w:r>
    </w:p>
    <w:p w:rsidR="00D00846" w:rsidRPr="003E3732" w:rsidRDefault="00F96052" w:rsidP="007E2177">
      <w:pPr>
        <w:pStyle w:val="PADRO"/>
        <w:keepNext w:val="0"/>
        <w:widowControl/>
        <w:numPr>
          <w:ilvl w:val="2"/>
          <w:numId w:val="6"/>
        </w:numPr>
        <w:spacing w:before="120" w:after="120"/>
      </w:pPr>
      <w:r w:rsidRPr="003E3732">
        <w:rPr>
          <w:rFonts w:cs="Times New Roman"/>
          <w:szCs w:val="20"/>
          <w:shd w:val="clear" w:color="auto" w:fill="FFFFFF"/>
        </w:rPr>
        <w:t xml:space="preserve">deixar de entregar os documentos exigidos no </w:t>
      </w:r>
      <w:r w:rsidRPr="003E3732">
        <w:rPr>
          <w:szCs w:val="20"/>
          <w:shd w:val="clear" w:color="auto" w:fill="FFFFFF"/>
        </w:rPr>
        <w:t>certame</w:t>
      </w:r>
      <w:r w:rsidRPr="003E3732">
        <w:rPr>
          <w:rFonts w:cs="Times New Roman"/>
          <w:szCs w:val="20"/>
          <w:shd w:val="clear" w:color="auto" w:fill="FFFFFF"/>
        </w:rPr>
        <w:t>;</w:t>
      </w:r>
    </w:p>
    <w:p w:rsidR="00D00846" w:rsidRPr="003E3732" w:rsidRDefault="00F96052" w:rsidP="007E2177">
      <w:pPr>
        <w:pStyle w:val="PADRO"/>
        <w:keepNext w:val="0"/>
        <w:widowControl/>
        <w:numPr>
          <w:ilvl w:val="2"/>
          <w:numId w:val="6"/>
        </w:numPr>
        <w:spacing w:before="120" w:after="120"/>
      </w:pPr>
      <w:r w:rsidRPr="003E3732">
        <w:rPr>
          <w:rFonts w:cs="Arial"/>
          <w:szCs w:val="20"/>
        </w:rPr>
        <w:t>ensejar o retardamento da execução do objeto;</w:t>
      </w:r>
    </w:p>
    <w:p w:rsidR="00D00846" w:rsidRPr="003E3732" w:rsidRDefault="00F96052" w:rsidP="007E2177">
      <w:pPr>
        <w:pStyle w:val="PADRO"/>
        <w:keepNext w:val="0"/>
        <w:widowControl/>
        <w:numPr>
          <w:ilvl w:val="2"/>
          <w:numId w:val="6"/>
        </w:numPr>
        <w:spacing w:before="120" w:after="120"/>
      </w:pPr>
      <w:r w:rsidRPr="003E3732">
        <w:rPr>
          <w:rFonts w:cs="Times New Roman"/>
          <w:szCs w:val="20"/>
          <w:shd w:val="clear" w:color="auto" w:fill="FFFFFF"/>
        </w:rPr>
        <w:t>não</w:t>
      </w:r>
      <w:r w:rsidRPr="003E3732">
        <w:rPr>
          <w:szCs w:val="20"/>
          <w:shd w:val="clear" w:color="auto" w:fill="FFFFFF"/>
        </w:rPr>
        <w:t xml:space="preserve"> mantiver a proposta</w:t>
      </w:r>
      <w:r w:rsidRPr="003E3732">
        <w:rPr>
          <w:rFonts w:cs="Times New Roman"/>
          <w:szCs w:val="20"/>
          <w:shd w:val="clear" w:color="auto" w:fill="FFFFFF"/>
        </w:rPr>
        <w:t>;</w:t>
      </w:r>
    </w:p>
    <w:p w:rsidR="00D00846" w:rsidRPr="003E3732" w:rsidRDefault="00F96052" w:rsidP="007E2177">
      <w:pPr>
        <w:pStyle w:val="PADRO"/>
        <w:keepNext w:val="0"/>
        <w:widowControl/>
        <w:numPr>
          <w:ilvl w:val="2"/>
          <w:numId w:val="6"/>
        </w:numPr>
        <w:spacing w:before="120" w:after="120"/>
      </w:pPr>
      <w:r w:rsidRPr="003E3732">
        <w:rPr>
          <w:rFonts w:cs="Times New Roman"/>
          <w:szCs w:val="20"/>
          <w:shd w:val="clear" w:color="auto" w:fill="FFFFFF"/>
        </w:rPr>
        <w:t>cometer fraude fiscal;</w:t>
      </w:r>
    </w:p>
    <w:p w:rsidR="00D00846" w:rsidRPr="003E3732" w:rsidRDefault="00F96052" w:rsidP="007E2177">
      <w:pPr>
        <w:pStyle w:val="PADRO"/>
        <w:keepNext w:val="0"/>
        <w:widowControl/>
        <w:numPr>
          <w:ilvl w:val="2"/>
          <w:numId w:val="6"/>
        </w:numPr>
        <w:spacing w:before="120" w:after="120"/>
      </w:pPr>
      <w:r w:rsidRPr="003E3732">
        <w:rPr>
          <w:rFonts w:cs="Times New Roman"/>
          <w:szCs w:val="20"/>
          <w:shd w:val="clear" w:color="auto" w:fill="FFFFFF"/>
        </w:rPr>
        <w:t>comportar-se de modo inidôneo;</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shd w:val="clear" w:color="auto" w:fill="FFFFFF"/>
        </w:rPr>
        <w:t xml:space="preserve">Considera-se comportamento inidôneo, entre outros, a declaração falsa quanto às condições de participação, quanto ao enquadramento como ME/EPP ou o </w:t>
      </w:r>
      <w:r w:rsidRPr="003E3732">
        <w:rPr>
          <w:rFonts w:cs="Times New Roman"/>
          <w:szCs w:val="20"/>
          <w:shd w:val="clear" w:color="auto" w:fill="FFFFFF"/>
        </w:rPr>
        <w:lastRenderedPageBreak/>
        <w:t>conluio entre os licitantes, em qualquer momento da licitação, mesmo após o encerramento da fase de lances.</w:t>
      </w:r>
    </w:p>
    <w:p w:rsidR="00D00846" w:rsidRPr="00813B66" w:rsidRDefault="00F96052" w:rsidP="007E2177">
      <w:pPr>
        <w:pStyle w:val="PADRO"/>
        <w:keepNext w:val="0"/>
        <w:widowControl/>
        <w:numPr>
          <w:ilvl w:val="1"/>
          <w:numId w:val="6"/>
        </w:numPr>
        <w:spacing w:before="120" w:after="120"/>
        <w:ind w:left="425"/>
      </w:pPr>
      <w:r w:rsidRPr="00813B66">
        <w:t>O licitante/adjudicatário que cometer qualquer das infrações discriminadas nos subitens anteriores ficará sujeito, sem prejuízo da responsabilidade civil e criminal, às seguintes sanções:</w:t>
      </w:r>
    </w:p>
    <w:p w:rsidR="00D00846" w:rsidRPr="00813B66" w:rsidRDefault="00F96052" w:rsidP="007E2177">
      <w:pPr>
        <w:pStyle w:val="PADRO"/>
        <w:keepNext w:val="0"/>
        <w:widowControl/>
        <w:numPr>
          <w:ilvl w:val="2"/>
          <w:numId w:val="6"/>
        </w:numPr>
        <w:spacing w:before="120" w:after="120"/>
      </w:pPr>
      <w:r w:rsidRPr="00813B66">
        <w:t>Advertência por faltas leves, assim entendidas como aquelas que não acarretarem prejuízos significativos ao objeto da contratação;</w:t>
      </w:r>
    </w:p>
    <w:p w:rsidR="00D00846" w:rsidRPr="00813B66" w:rsidRDefault="00F96052" w:rsidP="007E2177">
      <w:pPr>
        <w:pStyle w:val="PADRO"/>
        <w:keepNext w:val="0"/>
        <w:widowControl/>
        <w:numPr>
          <w:ilvl w:val="2"/>
          <w:numId w:val="6"/>
        </w:numPr>
        <w:spacing w:before="120" w:after="120"/>
      </w:pPr>
      <w:r w:rsidRPr="00813B66">
        <w:t xml:space="preserve">Multa de </w:t>
      </w:r>
      <w:r w:rsidR="00813B66">
        <w:t xml:space="preserve">até </w:t>
      </w:r>
      <w:r w:rsidR="00C478E6" w:rsidRPr="00C478E6">
        <w:rPr>
          <w:b/>
        </w:rPr>
        <w:t>3</w:t>
      </w:r>
      <w:r w:rsidRPr="00C478E6">
        <w:rPr>
          <w:b/>
        </w:rPr>
        <w:t>% (</w:t>
      </w:r>
      <w:r w:rsidR="00C478E6" w:rsidRPr="00C478E6">
        <w:rPr>
          <w:b/>
        </w:rPr>
        <w:t>tr</w:t>
      </w:r>
      <w:r w:rsidR="00F23C72">
        <w:rPr>
          <w:b/>
        </w:rPr>
        <w:t>ê</w:t>
      </w:r>
      <w:r w:rsidR="00C478E6" w:rsidRPr="00C478E6">
        <w:rPr>
          <w:b/>
        </w:rPr>
        <w:t>s</w:t>
      </w:r>
      <w:r w:rsidRPr="00C478E6">
        <w:rPr>
          <w:b/>
        </w:rPr>
        <w:t xml:space="preserve"> por cento</w:t>
      </w:r>
      <w:r w:rsidRPr="00813B66">
        <w:t>) sobre o valor estimado do(s) item(s) prejudicado(s) pela conduta do licitante;</w:t>
      </w:r>
    </w:p>
    <w:p w:rsidR="00D00846" w:rsidRPr="003E3732" w:rsidRDefault="00F96052" w:rsidP="007E2177">
      <w:pPr>
        <w:pStyle w:val="PADRO"/>
        <w:keepNext w:val="0"/>
        <w:widowControl/>
        <w:numPr>
          <w:ilvl w:val="2"/>
          <w:numId w:val="6"/>
        </w:numPr>
        <w:spacing w:before="120" w:after="120"/>
      </w:pPr>
      <w:r w:rsidRPr="00813B66">
        <w:t>Impedimento de licitar e de contratar com a União e descredenciamento no SICAF, pelo prazo</w:t>
      </w:r>
      <w:r w:rsidRPr="003E3732">
        <w:rPr>
          <w:rFonts w:cs="Times New Roman"/>
          <w:szCs w:val="20"/>
          <w:shd w:val="clear" w:color="auto" w:fill="FFFFFF"/>
        </w:rPr>
        <w:t xml:space="preserve"> de até cinco anos;</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shd w:val="clear" w:color="auto" w:fill="FFFFFF"/>
        </w:rPr>
        <w:t>A penalidade de multa pode ser aplicada cumulativamente com a sanção de impedimento</w:t>
      </w:r>
      <w:r w:rsidRPr="003E3732">
        <w:rPr>
          <w:szCs w:val="20"/>
          <w:shd w:val="clear" w:color="auto" w:fill="FFFFFF"/>
        </w:rPr>
        <w:t>.</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rsidR="00D00846" w:rsidRPr="003E3732" w:rsidRDefault="00F96052" w:rsidP="007E2177">
      <w:pPr>
        <w:pStyle w:val="PADRO"/>
        <w:keepNext w:val="0"/>
        <w:widowControl/>
        <w:numPr>
          <w:ilvl w:val="1"/>
          <w:numId w:val="6"/>
        </w:numPr>
        <w:spacing w:before="120" w:after="120"/>
        <w:ind w:left="425"/>
      </w:pPr>
      <w:r w:rsidRPr="003E3732">
        <w:rPr>
          <w:rFonts w:cs="Times New Roman"/>
          <w:szCs w:val="20"/>
        </w:rPr>
        <w:t>As penalidades serão obrigatoriamente registradas no SICAF.</w:t>
      </w:r>
    </w:p>
    <w:p w:rsidR="00D00846" w:rsidRPr="00813B66" w:rsidRDefault="00F96052" w:rsidP="007E2177">
      <w:pPr>
        <w:pStyle w:val="PADRO"/>
        <w:keepNext w:val="0"/>
        <w:widowControl/>
        <w:numPr>
          <w:ilvl w:val="1"/>
          <w:numId w:val="6"/>
        </w:numPr>
        <w:spacing w:before="120" w:after="120"/>
        <w:ind w:left="425"/>
      </w:pPr>
      <w:r w:rsidRPr="003E3732">
        <w:rPr>
          <w:rFonts w:cs="Times New Roman"/>
          <w:szCs w:val="20"/>
        </w:rPr>
        <w:t xml:space="preserve">As sanções por atos praticados no decorrer da contratação estão previstas no </w:t>
      </w:r>
      <w:r w:rsidRPr="003E3732">
        <w:rPr>
          <w:szCs w:val="20"/>
        </w:rPr>
        <w:t>Termo de Referência.</w:t>
      </w:r>
    </w:p>
    <w:p w:rsidR="00813B66" w:rsidRPr="003E3732" w:rsidRDefault="00813B66" w:rsidP="007E2177">
      <w:pPr>
        <w:pStyle w:val="PADRO"/>
        <w:keepNext w:val="0"/>
        <w:widowControl/>
        <w:spacing w:before="120" w:after="120"/>
        <w:ind w:left="425" w:firstLine="0"/>
      </w:pPr>
    </w:p>
    <w:p w:rsidR="00D00846" w:rsidRPr="003E3732" w:rsidRDefault="00F96052" w:rsidP="007E2177">
      <w:pPr>
        <w:pStyle w:val="PADRO"/>
        <w:keepNext w:val="0"/>
        <w:widowControl/>
        <w:numPr>
          <w:ilvl w:val="0"/>
          <w:numId w:val="6"/>
        </w:numPr>
        <w:spacing w:before="120" w:after="120"/>
      </w:pPr>
      <w:r w:rsidRPr="003E3732">
        <w:rPr>
          <w:rFonts w:cs="Times New Roman"/>
          <w:b/>
          <w:color w:val="000000"/>
          <w:szCs w:val="20"/>
        </w:rPr>
        <w:t xml:space="preserve"> DA IMPUGNAÇÃO AO EDITAL E DO PEDIDO DE ESCLARECIMENTO</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Até 02 (dois) dias úteis antes da data designada para a abertura da sessão pública, qualquer pessoa poderá impugnar este Edital.</w:t>
      </w:r>
    </w:p>
    <w:p w:rsidR="00D00846" w:rsidRPr="003E3732" w:rsidRDefault="00F96052" w:rsidP="002D147E">
      <w:pPr>
        <w:pStyle w:val="PADRO"/>
        <w:keepNext w:val="0"/>
        <w:widowControl/>
        <w:numPr>
          <w:ilvl w:val="1"/>
          <w:numId w:val="6"/>
        </w:numPr>
        <w:spacing w:before="120" w:after="120"/>
        <w:ind w:left="425"/>
      </w:pPr>
      <w:r w:rsidRPr="002D147E">
        <w:rPr>
          <w:rFonts w:cs="Times New Roman"/>
          <w:color w:val="000000"/>
          <w:szCs w:val="20"/>
        </w:rPr>
        <w:t xml:space="preserve">A impugnação poderá ser realizada por forma eletrônica, pelo e-mail </w:t>
      </w:r>
      <w:hyperlink r:id="rId7" w:history="1">
        <w:r w:rsidR="002D147E" w:rsidRPr="002D147E">
          <w:rPr>
            <w:rStyle w:val="Hyperlink"/>
            <w:rFonts w:cs="Times New Roman"/>
            <w:szCs w:val="20"/>
          </w:rPr>
          <w:t>colic.ifs@gmail.com</w:t>
        </w:r>
      </w:hyperlink>
      <w:r w:rsidR="002D147E" w:rsidRPr="002D147E">
        <w:rPr>
          <w:rFonts w:cs="Times New Roman"/>
          <w:color w:val="000000"/>
          <w:szCs w:val="20"/>
        </w:rPr>
        <w:t xml:space="preserve"> com cópia para </w:t>
      </w:r>
      <w:hyperlink r:id="rId8" w:history="1">
        <w:r w:rsidR="002D147E" w:rsidRPr="002D147E">
          <w:rPr>
            <w:rStyle w:val="Hyperlink"/>
            <w:rFonts w:cs="Times New Roman"/>
            <w:szCs w:val="20"/>
          </w:rPr>
          <w:t>fabiano.ferraz@ifs.edu.br</w:t>
        </w:r>
      </w:hyperlink>
      <w:r w:rsidR="00C478E6" w:rsidRPr="002D147E">
        <w:rPr>
          <w:rFonts w:cs="Times New Roman"/>
          <w:color w:val="000000"/>
          <w:szCs w:val="20"/>
        </w:rPr>
        <w:t>,</w:t>
      </w:r>
      <w:r w:rsidRPr="002D147E">
        <w:rPr>
          <w:rFonts w:cs="Times New Roman"/>
          <w:color w:val="000000"/>
          <w:szCs w:val="20"/>
        </w:rPr>
        <w:t xml:space="preserve"> ou por petição dirigida ou protocolada no endereço </w:t>
      </w:r>
      <w:r w:rsidR="00C478E6" w:rsidRPr="002D147E">
        <w:rPr>
          <w:rFonts w:cs="Times New Roman"/>
          <w:color w:val="000000"/>
          <w:szCs w:val="20"/>
        </w:rPr>
        <w:t>Instituto Federal de Educação, Ci</w:t>
      </w:r>
      <w:r w:rsidR="00F23C72" w:rsidRPr="002D147E">
        <w:rPr>
          <w:rFonts w:cs="Times New Roman"/>
          <w:color w:val="000000"/>
          <w:szCs w:val="20"/>
        </w:rPr>
        <w:t>ê</w:t>
      </w:r>
      <w:r w:rsidR="00C478E6" w:rsidRPr="002D147E">
        <w:rPr>
          <w:rFonts w:cs="Times New Roman"/>
          <w:color w:val="000000"/>
          <w:szCs w:val="20"/>
        </w:rPr>
        <w:t>ncia e Tecnologia de Sergipe, Campus Aracaju, Coordenadoria de licitações e contratos, Avenida Engenheiro Gentil Tavares da Motta, nº 1166, Bairro Getúlio Vargas, Aracaju – SE, CEP 49.055-260.</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Caberá ao Pregoeiro decidir sobre a impugnação no prazo de até vinte e quatro horas.</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Acolhida a impugnação, será definida e publicada nova data para a realização do certame.</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3E3732">
        <w:rPr>
          <w:rFonts w:cs="Times New Roman"/>
          <w:bCs/>
          <w:szCs w:val="20"/>
          <w:lang w:eastAsia="en-US"/>
        </w:rPr>
        <w:t>exclusivamente por meio eletrônico via internet, no endereço indicado no Edital.</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lastRenderedPageBreak/>
        <w:t>As impugnações e pedidos de esclarecimentos não suspendem os prazos previstos no certame.</w:t>
      </w:r>
    </w:p>
    <w:p w:rsidR="00D00846" w:rsidRPr="007E2177" w:rsidRDefault="00F96052" w:rsidP="007630D6">
      <w:pPr>
        <w:pStyle w:val="PADRO"/>
        <w:keepNext w:val="0"/>
        <w:widowControl/>
        <w:numPr>
          <w:ilvl w:val="1"/>
          <w:numId w:val="6"/>
        </w:numPr>
        <w:spacing w:before="120" w:after="120"/>
        <w:ind w:left="425"/>
      </w:pPr>
      <w:r w:rsidRPr="003E3732">
        <w:rPr>
          <w:rFonts w:cs="Times New Roman"/>
          <w:color w:val="000000"/>
          <w:szCs w:val="20"/>
        </w:rPr>
        <w:t>As respostas às impugnações e os esclarecimentos prestados pelo Pregoeiro serão entranhados nos autos do processo licitatório e estarão disponíveis para consulta por qualquer interessado.</w:t>
      </w:r>
    </w:p>
    <w:p w:rsidR="007E2177" w:rsidRPr="003E3732" w:rsidRDefault="007E2177" w:rsidP="007E2177">
      <w:pPr>
        <w:pStyle w:val="PADRO"/>
        <w:keepNext w:val="0"/>
        <w:widowControl/>
        <w:spacing w:before="120" w:after="120"/>
        <w:ind w:left="425" w:firstLine="0"/>
      </w:pPr>
    </w:p>
    <w:p w:rsidR="00D00846" w:rsidRPr="003E3732" w:rsidRDefault="00F96052" w:rsidP="007E2177">
      <w:pPr>
        <w:pStyle w:val="PADRO"/>
        <w:keepNext w:val="0"/>
        <w:widowControl/>
        <w:numPr>
          <w:ilvl w:val="0"/>
          <w:numId w:val="6"/>
        </w:numPr>
        <w:spacing w:before="120" w:after="120"/>
      </w:pPr>
      <w:r w:rsidRPr="003E3732">
        <w:rPr>
          <w:rFonts w:cs="Times New Roman"/>
          <w:b/>
          <w:color w:val="000000"/>
          <w:szCs w:val="20"/>
        </w:rPr>
        <w:t>DAS DISPOSIÇÕES GERAIS</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A homologação do resultado desta licitação não implicará direito à contratação.</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rsidR="00D00846" w:rsidRPr="003E3732" w:rsidRDefault="00F96052" w:rsidP="007630D6">
      <w:pPr>
        <w:pStyle w:val="PADRO"/>
        <w:keepNext w:val="0"/>
        <w:widowControl/>
        <w:numPr>
          <w:ilvl w:val="1"/>
          <w:numId w:val="6"/>
        </w:numPr>
        <w:spacing w:before="120" w:after="120"/>
        <w:ind w:left="425"/>
      </w:pPr>
      <w:r w:rsidRPr="003E3732">
        <w:rPr>
          <w:rFonts w:cs="Times New Roman"/>
          <w:color w:val="000000"/>
          <w:szCs w:val="20"/>
        </w:rPr>
        <w:t>Em caso de divergência entre disposições deste Edital e de seus anexos ou demais peças que compõem o processo, prevalecerá as deste Edital.</w:t>
      </w:r>
    </w:p>
    <w:p w:rsidR="00D00846" w:rsidRPr="003E3732" w:rsidRDefault="00F96052" w:rsidP="00D87B19">
      <w:pPr>
        <w:pStyle w:val="PADRO"/>
        <w:keepNext w:val="0"/>
        <w:widowControl/>
        <w:numPr>
          <w:ilvl w:val="1"/>
          <w:numId w:val="6"/>
        </w:numPr>
        <w:spacing w:before="120" w:after="120"/>
        <w:ind w:left="425"/>
      </w:pPr>
      <w:r w:rsidRPr="00C478E6">
        <w:rPr>
          <w:rFonts w:cs="Times New Roman"/>
          <w:color w:val="000000"/>
          <w:szCs w:val="20"/>
        </w:rPr>
        <w:t>O Edital está disponibilizado, na íntegra, no endereço eletrônico</w:t>
      </w:r>
      <w:r w:rsidR="003D2ACC">
        <w:rPr>
          <w:rFonts w:cs="Times New Roman"/>
          <w:color w:val="000000"/>
          <w:szCs w:val="20"/>
        </w:rPr>
        <w:t xml:space="preserve"> </w:t>
      </w:r>
      <w:hyperlink r:id="rId9" w:history="1">
        <w:r w:rsidR="00C478E6" w:rsidRPr="00C478E6">
          <w:rPr>
            <w:rStyle w:val="Hyperlink"/>
            <w:rFonts w:cs="Times New Roman"/>
            <w:szCs w:val="20"/>
          </w:rPr>
          <w:t>www.comprasnet.gov.br</w:t>
        </w:r>
      </w:hyperlink>
      <w:r w:rsidR="00B36435">
        <w:t xml:space="preserve"> </w:t>
      </w:r>
      <w:r w:rsidRPr="00C478E6">
        <w:rPr>
          <w:rFonts w:cs="Times New Roman"/>
          <w:color w:val="000000"/>
          <w:szCs w:val="20"/>
        </w:rPr>
        <w:t xml:space="preserve">e também poderão ser lidos e/ou obtidos no endereço </w:t>
      </w:r>
      <w:r w:rsidR="00C478E6" w:rsidRPr="00C478E6">
        <w:rPr>
          <w:rFonts w:cs="Times New Roman"/>
          <w:color w:val="000000"/>
          <w:szCs w:val="20"/>
        </w:rPr>
        <w:t>Instituto Federal de Educação, Ci</w:t>
      </w:r>
      <w:r w:rsidR="003D2ACC">
        <w:rPr>
          <w:rFonts w:cs="Times New Roman"/>
          <w:color w:val="000000"/>
          <w:szCs w:val="20"/>
        </w:rPr>
        <w:t>ê</w:t>
      </w:r>
      <w:r w:rsidR="00C478E6" w:rsidRPr="00C478E6">
        <w:rPr>
          <w:rFonts w:cs="Times New Roman"/>
          <w:color w:val="000000"/>
          <w:szCs w:val="20"/>
        </w:rPr>
        <w:t>ncia e Tecnologia de Sergipe, Campus Aracaju, Coordenadoria de licitações e contratos,  Avenida Engenheiro Gentil Tavares da Motta, nº 1166, Bairro Getúlio Vargas, Aracaju – SE, CEP 49.055-260,</w:t>
      </w:r>
      <w:r w:rsidRPr="00C478E6">
        <w:rPr>
          <w:rFonts w:cs="Times New Roman"/>
          <w:color w:val="000000"/>
          <w:szCs w:val="20"/>
        </w:rPr>
        <w:t xml:space="preserve"> nos dias úteis, no horário das </w:t>
      </w:r>
      <w:r w:rsidR="00C478E6">
        <w:rPr>
          <w:rFonts w:cs="Times New Roman"/>
          <w:color w:val="000000"/>
          <w:szCs w:val="20"/>
        </w:rPr>
        <w:t xml:space="preserve">08:00 </w:t>
      </w:r>
      <w:r w:rsidR="00C478E6" w:rsidRPr="00C478E6">
        <w:rPr>
          <w:rFonts w:cs="Times New Roman"/>
          <w:color w:val="000000"/>
          <w:szCs w:val="20"/>
        </w:rPr>
        <w:t>às</w:t>
      </w:r>
      <w:r w:rsidR="00C478E6">
        <w:rPr>
          <w:rFonts w:cs="Times New Roman"/>
          <w:color w:val="000000"/>
          <w:szCs w:val="20"/>
        </w:rPr>
        <w:t xml:space="preserve"> 12:00 </w:t>
      </w:r>
      <w:r w:rsidRPr="00C478E6">
        <w:rPr>
          <w:rFonts w:cs="Times New Roman"/>
          <w:color w:val="000000"/>
          <w:szCs w:val="20"/>
        </w:rPr>
        <w:t xml:space="preserve">horas </w:t>
      </w:r>
      <w:r w:rsidR="00C478E6">
        <w:rPr>
          <w:rFonts w:cs="Times New Roman"/>
          <w:color w:val="000000"/>
          <w:szCs w:val="20"/>
        </w:rPr>
        <w:t xml:space="preserve">de das 14:00 </w:t>
      </w:r>
      <w:r w:rsidRPr="00C478E6">
        <w:rPr>
          <w:rFonts w:cs="Times New Roman"/>
          <w:color w:val="000000"/>
          <w:szCs w:val="20"/>
        </w:rPr>
        <w:t xml:space="preserve">às </w:t>
      </w:r>
      <w:r w:rsidR="00C478E6">
        <w:rPr>
          <w:rFonts w:cs="Times New Roman"/>
          <w:color w:val="000000"/>
          <w:szCs w:val="20"/>
        </w:rPr>
        <w:t>17:30</w:t>
      </w:r>
      <w:r w:rsidRPr="00C478E6">
        <w:rPr>
          <w:rFonts w:cs="Times New Roman"/>
          <w:color w:val="000000"/>
          <w:szCs w:val="20"/>
        </w:rPr>
        <w:t xml:space="preserve"> horas, </w:t>
      </w:r>
      <w:r w:rsidR="00C478E6">
        <w:rPr>
          <w:rFonts w:cs="Times New Roman"/>
          <w:color w:val="000000"/>
          <w:szCs w:val="20"/>
        </w:rPr>
        <w:t xml:space="preserve">no </w:t>
      </w:r>
      <w:r w:rsidRPr="00C478E6">
        <w:rPr>
          <w:rFonts w:cs="Times New Roman"/>
          <w:color w:val="000000"/>
          <w:szCs w:val="20"/>
        </w:rPr>
        <w:t>mesmo endereço e período no qual os autos do processo administrativo permanecerão com vista franqueada aos interessados.</w:t>
      </w:r>
    </w:p>
    <w:p w:rsidR="00D00846" w:rsidRPr="003E3732" w:rsidRDefault="00F96052" w:rsidP="007E2177">
      <w:pPr>
        <w:pStyle w:val="PADRO"/>
        <w:keepNext w:val="0"/>
        <w:widowControl/>
        <w:numPr>
          <w:ilvl w:val="1"/>
          <w:numId w:val="6"/>
        </w:numPr>
        <w:spacing w:before="120" w:after="120"/>
        <w:ind w:left="425"/>
      </w:pPr>
      <w:r w:rsidRPr="003E3732">
        <w:rPr>
          <w:rFonts w:cs="Times New Roman"/>
          <w:color w:val="000000"/>
          <w:szCs w:val="20"/>
        </w:rPr>
        <w:t>Integram este Edital, para todos os fins e efeitos, os seguintes anexos:</w:t>
      </w:r>
    </w:p>
    <w:p w:rsidR="00D00846" w:rsidRPr="00917D98" w:rsidRDefault="00F96052" w:rsidP="007E2177">
      <w:pPr>
        <w:pStyle w:val="PADRO"/>
        <w:keepNext w:val="0"/>
        <w:numPr>
          <w:ilvl w:val="2"/>
          <w:numId w:val="6"/>
        </w:numPr>
        <w:rPr>
          <w:rFonts w:eastAsia="Times New Roman" w:cs="Times New Roman"/>
          <w:iCs/>
          <w:color w:val="000000"/>
          <w:szCs w:val="20"/>
          <w:lang w:eastAsia="pt-BR" w:bidi="ar-SA"/>
        </w:rPr>
      </w:pPr>
      <w:r w:rsidRPr="00917D98">
        <w:rPr>
          <w:rFonts w:eastAsia="Times New Roman" w:cs="Times New Roman"/>
          <w:iCs/>
          <w:color w:val="000000"/>
          <w:szCs w:val="20"/>
          <w:lang w:eastAsia="pt-BR" w:bidi="ar-SA"/>
        </w:rPr>
        <w:lastRenderedPageBreak/>
        <w:t xml:space="preserve">ANEXO I </w:t>
      </w:r>
      <w:r w:rsidR="003D2ACC" w:rsidRPr="00917D98">
        <w:rPr>
          <w:rFonts w:eastAsia="Times New Roman" w:cs="Times New Roman"/>
          <w:iCs/>
          <w:color w:val="000000"/>
          <w:szCs w:val="20"/>
          <w:lang w:eastAsia="pt-BR" w:bidi="ar-SA"/>
        </w:rPr>
        <w:t xml:space="preserve">  </w:t>
      </w:r>
      <w:r w:rsidRPr="00917D98">
        <w:rPr>
          <w:rFonts w:eastAsia="Times New Roman" w:cs="Times New Roman"/>
          <w:iCs/>
          <w:color w:val="000000"/>
          <w:szCs w:val="20"/>
          <w:lang w:eastAsia="pt-BR" w:bidi="ar-SA"/>
        </w:rPr>
        <w:t>- Termo de Referência;</w:t>
      </w:r>
    </w:p>
    <w:p w:rsidR="00D00846" w:rsidRPr="00917D98" w:rsidRDefault="00F96052" w:rsidP="007E2177">
      <w:pPr>
        <w:pStyle w:val="PADRO"/>
        <w:keepNext w:val="0"/>
        <w:numPr>
          <w:ilvl w:val="2"/>
          <w:numId w:val="6"/>
        </w:numPr>
        <w:rPr>
          <w:rFonts w:eastAsia="Times New Roman" w:cs="Times New Roman"/>
          <w:iCs/>
          <w:color w:val="000000"/>
          <w:szCs w:val="20"/>
          <w:lang w:eastAsia="pt-BR" w:bidi="ar-SA"/>
        </w:rPr>
      </w:pPr>
      <w:r w:rsidRPr="00917D98">
        <w:rPr>
          <w:rFonts w:eastAsia="Times New Roman" w:cs="Times New Roman"/>
          <w:iCs/>
          <w:color w:val="000000"/>
          <w:szCs w:val="20"/>
          <w:lang w:eastAsia="pt-BR" w:bidi="ar-SA"/>
        </w:rPr>
        <w:t xml:space="preserve">ANEXO II </w:t>
      </w:r>
      <w:r w:rsidR="003D2ACC" w:rsidRPr="00917D98">
        <w:rPr>
          <w:rFonts w:eastAsia="Times New Roman" w:cs="Times New Roman"/>
          <w:iCs/>
          <w:color w:val="000000"/>
          <w:szCs w:val="20"/>
          <w:lang w:eastAsia="pt-BR" w:bidi="ar-SA"/>
        </w:rPr>
        <w:t xml:space="preserve"> -</w:t>
      </w:r>
      <w:r w:rsidRPr="00917D98">
        <w:rPr>
          <w:rFonts w:eastAsia="Times New Roman" w:cs="Times New Roman"/>
          <w:iCs/>
          <w:color w:val="000000"/>
          <w:szCs w:val="20"/>
          <w:lang w:eastAsia="pt-BR" w:bidi="ar-SA"/>
        </w:rPr>
        <w:t xml:space="preserve"> Minuta de Termo de Contrato;</w:t>
      </w:r>
    </w:p>
    <w:p w:rsidR="00D00846" w:rsidRPr="00917D98" w:rsidRDefault="00F96052" w:rsidP="007E2177">
      <w:pPr>
        <w:pStyle w:val="PADRO"/>
        <w:keepNext w:val="0"/>
        <w:numPr>
          <w:ilvl w:val="2"/>
          <w:numId w:val="6"/>
        </w:numPr>
        <w:rPr>
          <w:rFonts w:eastAsia="Times New Roman" w:cs="Times New Roman"/>
          <w:iCs/>
          <w:color w:val="000000"/>
          <w:szCs w:val="20"/>
          <w:lang w:eastAsia="pt-BR" w:bidi="ar-SA"/>
        </w:rPr>
      </w:pPr>
      <w:r w:rsidRPr="00917D98">
        <w:rPr>
          <w:rFonts w:eastAsia="Times New Roman" w:cs="Times New Roman"/>
          <w:iCs/>
          <w:color w:val="000000"/>
          <w:szCs w:val="20"/>
          <w:lang w:eastAsia="pt-BR" w:bidi="ar-SA"/>
        </w:rPr>
        <w:t xml:space="preserve">ANEXO III </w:t>
      </w:r>
      <w:r w:rsidR="003D2ACC" w:rsidRPr="00917D98">
        <w:rPr>
          <w:rFonts w:eastAsia="Times New Roman" w:cs="Times New Roman"/>
          <w:iCs/>
          <w:color w:val="000000"/>
          <w:szCs w:val="20"/>
          <w:lang w:eastAsia="pt-BR" w:bidi="ar-SA"/>
        </w:rPr>
        <w:t>-</w:t>
      </w:r>
      <w:r w:rsidRPr="00917D98">
        <w:rPr>
          <w:rFonts w:eastAsia="Times New Roman" w:cs="Times New Roman"/>
          <w:iCs/>
          <w:color w:val="000000"/>
          <w:szCs w:val="20"/>
          <w:lang w:eastAsia="pt-BR" w:bidi="ar-SA"/>
        </w:rPr>
        <w:t xml:space="preserve"> Planilha de Custos e Formação de Preços</w:t>
      </w:r>
    </w:p>
    <w:p w:rsidR="00D00846" w:rsidRPr="00917D98" w:rsidRDefault="00917D98" w:rsidP="007E2177">
      <w:pPr>
        <w:pStyle w:val="PADRO"/>
        <w:keepNext w:val="0"/>
        <w:numPr>
          <w:ilvl w:val="2"/>
          <w:numId w:val="6"/>
        </w:numPr>
        <w:rPr>
          <w:rFonts w:eastAsia="Times New Roman" w:cs="Times New Roman"/>
          <w:iCs/>
          <w:color w:val="000000"/>
          <w:szCs w:val="20"/>
          <w:lang w:eastAsia="pt-BR" w:bidi="ar-SA"/>
        </w:rPr>
      </w:pPr>
      <w:r w:rsidRPr="00917D98">
        <w:rPr>
          <w:rFonts w:eastAsia="Times New Roman" w:cs="Times New Roman"/>
          <w:iCs/>
          <w:color w:val="000000"/>
          <w:szCs w:val="20"/>
          <w:lang w:eastAsia="pt-BR" w:bidi="ar-SA"/>
        </w:rPr>
        <w:t>ANEXO</w:t>
      </w:r>
      <w:r w:rsidR="00F96052" w:rsidRPr="00917D98">
        <w:rPr>
          <w:rFonts w:eastAsia="Times New Roman" w:cs="Times New Roman"/>
          <w:iCs/>
          <w:color w:val="000000"/>
          <w:szCs w:val="20"/>
          <w:lang w:eastAsia="pt-BR" w:bidi="ar-SA"/>
        </w:rPr>
        <w:t xml:space="preserve"> IV </w:t>
      </w:r>
      <w:r w:rsidR="003D2ACC" w:rsidRPr="00917D98">
        <w:rPr>
          <w:rFonts w:eastAsia="Times New Roman" w:cs="Times New Roman"/>
          <w:iCs/>
          <w:color w:val="000000"/>
          <w:szCs w:val="20"/>
          <w:lang w:eastAsia="pt-BR" w:bidi="ar-SA"/>
        </w:rPr>
        <w:t>-</w:t>
      </w:r>
      <w:r w:rsidR="00F96052" w:rsidRPr="00917D98">
        <w:rPr>
          <w:rFonts w:eastAsia="Times New Roman" w:cs="Times New Roman"/>
          <w:iCs/>
          <w:color w:val="000000"/>
          <w:szCs w:val="20"/>
          <w:lang w:eastAsia="pt-BR" w:bidi="ar-SA"/>
        </w:rPr>
        <w:t xml:space="preserve"> Composição do BDI;</w:t>
      </w:r>
    </w:p>
    <w:p w:rsidR="00D00846" w:rsidRPr="003E3732" w:rsidRDefault="00917D98" w:rsidP="007E2177">
      <w:pPr>
        <w:pStyle w:val="PADRO"/>
        <w:keepNext w:val="0"/>
        <w:numPr>
          <w:ilvl w:val="2"/>
          <w:numId w:val="6"/>
        </w:numPr>
      </w:pPr>
      <w:r w:rsidRPr="00917D98">
        <w:rPr>
          <w:rFonts w:eastAsia="Times New Roman" w:cs="Times New Roman"/>
          <w:iCs/>
          <w:color w:val="000000"/>
          <w:szCs w:val="20"/>
          <w:lang w:eastAsia="pt-BR" w:bidi="ar-SA"/>
        </w:rPr>
        <w:t>ANEXO</w:t>
      </w:r>
      <w:r w:rsidR="00F96052" w:rsidRPr="00917D98">
        <w:rPr>
          <w:rFonts w:eastAsia="Times New Roman" w:cs="Times New Roman"/>
          <w:iCs/>
          <w:color w:val="000000"/>
          <w:szCs w:val="20"/>
          <w:lang w:eastAsia="pt-BR" w:bidi="ar-SA"/>
        </w:rPr>
        <w:t xml:space="preserve"> V </w:t>
      </w:r>
      <w:r w:rsidR="003D2ACC" w:rsidRPr="00917D98">
        <w:rPr>
          <w:rFonts w:eastAsia="Times New Roman" w:cs="Times New Roman"/>
          <w:iCs/>
          <w:color w:val="000000"/>
          <w:szCs w:val="20"/>
          <w:lang w:eastAsia="pt-BR" w:bidi="ar-SA"/>
        </w:rPr>
        <w:t xml:space="preserve"> </w:t>
      </w:r>
      <w:r w:rsidR="003D2ACC">
        <w:rPr>
          <w:rFonts w:cs="Times New Roman"/>
          <w:iCs/>
          <w:color w:val="000000"/>
          <w:szCs w:val="20"/>
        </w:rPr>
        <w:t>-</w:t>
      </w:r>
      <w:r w:rsidR="00F96052" w:rsidRPr="003E3732">
        <w:rPr>
          <w:rFonts w:cs="Times New Roman"/>
          <w:iCs/>
          <w:color w:val="000000"/>
          <w:szCs w:val="20"/>
        </w:rPr>
        <w:t xml:space="preserve"> Cronograma Físico-Financeiro</w:t>
      </w:r>
    </w:p>
    <w:p w:rsidR="00CA07F9" w:rsidRPr="009D443F" w:rsidRDefault="00CA07F9" w:rsidP="00CA07F9">
      <w:pPr>
        <w:keepNext w:val="0"/>
        <w:numPr>
          <w:ilvl w:val="2"/>
          <w:numId w:val="6"/>
        </w:numPr>
        <w:shd w:val="clear" w:color="auto" w:fill="auto"/>
        <w:tabs>
          <w:tab w:val="clear" w:pos="708"/>
          <w:tab w:val="left" w:pos="1440"/>
        </w:tabs>
        <w:suppressAutoHyphens w:val="0"/>
        <w:overflowPunct/>
        <w:autoSpaceDE w:val="0"/>
        <w:snapToGrid w:val="0"/>
        <w:spacing w:before="120" w:after="120" w:line="276" w:lineRule="auto"/>
        <w:jc w:val="both"/>
        <w:textAlignment w:val="auto"/>
        <w:rPr>
          <w:rFonts w:cs="Times New Roman"/>
          <w:iCs/>
          <w:color w:val="000000"/>
          <w:sz w:val="20"/>
          <w:szCs w:val="20"/>
        </w:rPr>
      </w:pPr>
      <w:r w:rsidRPr="009D443F">
        <w:rPr>
          <w:rFonts w:cs="Times New Roman"/>
          <w:iCs/>
          <w:color w:val="000000"/>
          <w:sz w:val="20"/>
          <w:szCs w:val="20"/>
        </w:rPr>
        <w:t xml:space="preserve">ANEXO </w:t>
      </w:r>
      <w:r>
        <w:rPr>
          <w:rFonts w:cs="Times New Roman"/>
          <w:iCs/>
          <w:color w:val="000000"/>
          <w:sz w:val="20"/>
          <w:szCs w:val="20"/>
        </w:rPr>
        <w:t>VI</w:t>
      </w:r>
      <w:r w:rsidRPr="009D443F">
        <w:rPr>
          <w:rFonts w:cs="Times New Roman"/>
          <w:iCs/>
          <w:color w:val="000000"/>
          <w:sz w:val="20"/>
          <w:szCs w:val="20"/>
        </w:rPr>
        <w:t xml:space="preserve"> </w:t>
      </w:r>
      <w:r w:rsidR="003D2ACC">
        <w:rPr>
          <w:rFonts w:cs="Times New Roman"/>
          <w:iCs/>
          <w:color w:val="000000"/>
          <w:sz w:val="20"/>
          <w:szCs w:val="20"/>
        </w:rPr>
        <w:t>-</w:t>
      </w:r>
      <w:r w:rsidRPr="009D443F">
        <w:rPr>
          <w:rFonts w:cs="Times New Roman"/>
          <w:iCs/>
          <w:color w:val="000000"/>
          <w:sz w:val="20"/>
          <w:szCs w:val="20"/>
        </w:rPr>
        <w:t xml:space="preserve"> Modelo do Acordo de Níveis de Serviço - ANS</w:t>
      </w:r>
    </w:p>
    <w:p w:rsidR="005867E6" w:rsidRPr="005867E6" w:rsidRDefault="005867E6" w:rsidP="005867E6">
      <w:pPr>
        <w:pStyle w:val="PADRO"/>
        <w:keepNext w:val="0"/>
        <w:widowControl/>
        <w:numPr>
          <w:ilvl w:val="1"/>
          <w:numId w:val="6"/>
        </w:numPr>
        <w:spacing w:before="120" w:after="120"/>
        <w:ind w:left="425"/>
        <w:rPr>
          <w:rFonts w:cs="Times New Roman"/>
          <w:color w:val="000000"/>
          <w:szCs w:val="20"/>
        </w:rPr>
      </w:pPr>
      <w:r w:rsidRPr="005867E6">
        <w:rPr>
          <w:rFonts w:cs="Times New Roman"/>
          <w:color w:val="000000"/>
          <w:szCs w:val="20"/>
        </w:rPr>
        <w:t xml:space="preserve">O Foro para solucionar os litígios que decorrerem da execução deste Termo de Contrato será o da </w:t>
      </w:r>
      <w:r w:rsidRPr="00C14AF3">
        <w:rPr>
          <w:rFonts w:cs="Times New Roman"/>
          <w:color w:val="000000"/>
          <w:szCs w:val="20"/>
        </w:rPr>
        <w:t>Seção Judiciária</w:t>
      </w:r>
      <w:r w:rsidRPr="005867E6">
        <w:rPr>
          <w:rFonts w:cs="Times New Roman"/>
          <w:color w:val="000000"/>
          <w:szCs w:val="20"/>
        </w:rPr>
        <w:t xml:space="preserve"> </w:t>
      </w:r>
      <w:r w:rsidRPr="00C14AF3">
        <w:rPr>
          <w:rFonts w:cs="Times New Roman"/>
          <w:color w:val="000000"/>
          <w:szCs w:val="20"/>
        </w:rPr>
        <w:t>de</w:t>
      </w:r>
      <w:r w:rsidRPr="005867E6">
        <w:rPr>
          <w:rFonts w:cs="Times New Roman"/>
          <w:color w:val="000000"/>
          <w:szCs w:val="20"/>
        </w:rPr>
        <w:t xml:space="preserve"> Sergipe - Justiça Federal.</w:t>
      </w:r>
    </w:p>
    <w:p w:rsidR="00D00846" w:rsidRPr="003E3732" w:rsidRDefault="00D00846" w:rsidP="007E2177">
      <w:pPr>
        <w:pStyle w:val="PADRO"/>
        <w:keepNext w:val="0"/>
      </w:pPr>
    </w:p>
    <w:p w:rsidR="00D00846" w:rsidRPr="003E3732" w:rsidRDefault="00D00846" w:rsidP="007E2177">
      <w:pPr>
        <w:pStyle w:val="PADRO"/>
        <w:keepNext w:val="0"/>
      </w:pPr>
    </w:p>
    <w:p w:rsidR="00D00846" w:rsidRDefault="00C478E6" w:rsidP="007E2177">
      <w:pPr>
        <w:pStyle w:val="PADRO"/>
        <w:keepNext w:val="0"/>
        <w:rPr>
          <w:rFonts w:cs="Times New Roman"/>
          <w:color w:val="000000"/>
          <w:szCs w:val="20"/>
        </w:rPr>
      </w:pPr>
      <w:r>
        <w:rPr>
          <w:rFonts w:cs="Times New Roman"/>
          <w:color w:val="000000"/>
          <w:szCs w:val="20"/>
        </w:rPr>
        <w:t>Aracaju - SE, 21 de Agosto de 2017</w:t>
      </w:r>
    </w:p>
    <w:p w:rsidR="007665BB" w:rsidRDefault="007665BB" w:rsidP="007E2177">
      <w:pPr>
        <w:pStyle w:val="PADRO"/>
        <w:keepNext w:val="0"/>
        <w:rPr>
          <w:rFonts w:cs="Times New Roman"/>
          <w:color w:val="000000"/>
          <w:szCs w:val="20"/>
        </w:rPr>
      </w:pPr>
    </w:p>
    <w:p w:rsidR="007665BB" w:rsidRDefault="007665BB" w:rsidP="007E2177">
      <w:pPr>
        <w:pStyle w:val="PADRO"/>
        <w:keepNext w:val="0"/>
        <w:rPr>
          <w:rFonts w:cs="Times New Roman"/>
          <w:color w:val="000000"/>
          <w:szCs w:val="20"/>
        </w:rPr>
      </w:pPr>
    </w:p>
    <w:p w:rsidR="00C478E6" w:rsidRDefault="00C478E6" w:rsidP="007E2177">
      <w:pPr>
        <w:pStyle w:val="PADRO"/>
        <w:keepNext w:val="0"/>
        <w:rPr>
          <w:rFonts w:cs="Times New Roman"/>
          <w:color w:val="000000"/>
          <w:szCs w:val="20"/>
        </w:rPr>
      </w:pPr>
    </w:p>
    <w:p w:rsidR="00C478E6" w:rsidRDefault="00C478E6" w:rsidP="00C478E6">
      <w:pPr>
        <w:pStyle w:val="PADRO"/>
        <w:keepNext w:val="0"/>
        <w:jc w:val="center"/>
        <w:rPr>
          <w:rFonts w:cs="Times New Roman"/>
          <w:color w:val="000000"/>
          <w:szCs w:val="20"/>
        </w:rPr>
      </w:pPr>
      <w:r>
        <w:rPr>
          <w:rFonts w:cs="Times New Roman"/>
          <w:color w:val="000000"/>
          <w:szCs w:val="20"/>
        </w:rPr>
        <w:t>Antonio Carlos Simões de Oliveira</w:t>
      </w:r>
    </w:p>
    <w:p w:rsidR="00C478E6" w:rsidRDefault="00C478E6" w:rsidP="00C478E6">
      <w:pPr>
        <w:pStyle w:val="PADRO"/>
        <w:keepNext w:val="0"/>
        <w:jc w:val="center"/>
        <w:rPr>
          <w:rFonts w:cs="Times New Roman"/>
          <w:color w:val="000000"/>
          <w:szCs w:val="20"/>
        </w:rPr>
      </w:pPr>
      <w:r>
        <w:rPr>
          <w:rFonts w:cs="Times New Roman"/>
          <w:color w:val="000000"/>
          <w:szCs w:val="20"/>
        </w:rPr>
        <w:t>Pregoeiro Oficial</w:t>
      </w:r>
    </w:p>
    <w:p w:rsidR="00D00846" w:rsidRDefault="00C478E6" w:rsidP="00C5491F">
      <w:pPr>
        <w:pStyle w:val="PADRO"/>
        <w:keepNext w:val="0"/>
        <w:jc w:val="center"/>
        <w:rPr>
          <w:rFonts w:cs="Times New Roman"/>
          <w:color w:val="000000"/>
          <w:szCs w:val="20"/>
        </w:rPr>
      </w:pPr>
      <w:r>
        <w:rPr>
          <w:rFonts w:cs="Times New Roman"/>
          <w:color w:val="000000"/>
          <w:szCs w:val="20"/>
        </w:rPr>
        <w:t>Portaria nº 164/2017</w:t>
      </w: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713B3F" w:rsidRDefault="00713B3F" w:rsidP="00F56E9D">
      <w:pPr>
        <w:spacing w:before="240" w:after="120" w:line="360" w:lineRule="auto"/>
        <w:ind w:right="-15"/>
        <w:jc w:val="center"/>
        <w:rPr>
          <w:rFonts w:cs="Times New Roman"/>
          <w:b/>
          <w:sz w:val="80"/>
          <w:szCs w:val="80"/>
        </w:rPr>
      </w:pPr>
    </w:p>
    <w:p w:rsidR="00983A07" w:rsidRPr="00E4256F" w:rsidRDefault="00983A07" w:rsidP="00F56E9D">
      <w:pPr>
        <w:spacing w:before="240" w:after="120" w:line="360" w:lineRule="auto"/>
        <w:ind w:right="-15"/>
        <w:jc w:val="center"/>
        <w:rPr>
          <w:rFonts w:cs="Times New Roman"/>
          <w:b/>
          <w:sz w:val="80"/>
          <w:szCs w:val="80"/>
        </w:rPr>
      </w:pPr>
    </w:p>
    <w:p w:rsidR="00713B3F" w:rsidRPr="00F52355" w:rsidRDefault="00713B3F" w:rsidP="00713B3F">
      <w:pPr>
        <w:pStyle w:val="PADRO"/>
        <w:keepNext w:val="0"/>
        <w:ind w:left="1134" w:firstLine="0"/>
        <w:jc w:val="center"/>
        <w:rPr>
          <w:rFonts w:eastAsia="Times New Roman" w:cs="Times New Roman"/>
          <w:b/>
          <w:iCs/>
          <w:color w:val="000000"/>
          <w:sz w:val="100"/>
          <w:szCs w:val="100"/>
          <w:u w:val="single"/>
          <w:lang w:eastAsia="pt-BR" w:bidi="ar-SA"/>
        </w:rPr>
      </w:pPr>
      <w:r w:rsidRPr="00F52355">
        <w:rPr>
          <w:rFonts w:eastAsia="Times New Roman" w:cs="Times New Roman"/>
          <w:b/>
          <w:iCs/>
          <w:color w:val="000000"/>
          <w:sz w:val="100"/>
          <w:szCs w:val="100"/>
          <w:u w:val="single"/>
          <w:lang w:eastAsia="pt-BR" w:bidi="ar-SA"/>
        </w:rPr>
        <w:t>ANEXO I</w:t>
      </w:r>
    </w:p>
    <w:p w:rsidR="00713B3F" w:rsidRDefault="00713B3F" w:rsidP="00713B3F">
      <w:pPr>
        <w:pStyle w:val="PADRO"/>
        <w:keepNext w:val="0"/>
        <w:ind w:left="1134" w:firstLine="0"/>
        <w:jc w:val="center"/>
        <w:rPr>
          <w:rFonts w:eastAsia="Times New Roman" w:cs="Times New Roman"/>
          <w:b/>
          <w:iCs/>
          <w:color w:val="000000"/>
          <w:sz w:val="80"/>
          <w:szCs w:val="80"/>
          <w:lang w:eastAsia="pt-BR" w:bidi="ar-SA"/>
        </w:rPr>
      </w:pPr>
    </w:p>
    <w:p w:rsidR="00F52355" w:rsidRDefault="00713B3F" w:rsidP="00713B3F">
      <w:pPr>
        <w:pStyle w:val="PADRO"/>
        <w:keepNext w:val="0"/>
        <w:ind w:left="1134" w:firstLine="0"/>
        <w:jc w:val="center"/>
        <w:rPr>
          <w:rFonts w:eastAsia="Times New Roman" w:cs="Times New Roman"/>
          <w:b/>
          <w:iCs/>
          <w:color w:val="000000"/>
          <w:sz w:val="80"/>
          <w:szCs w:val="80"/>
          <w:lang w:eastAsia="pt-BR" w:bidi="ar-SA"/>
        </w:rPr>
      </w:pPr>
      <w:r w:rsidRPr="00E4256F">
        <w:rPr>
          <w:rFonts w:eastAsia="Times New Roman" w:cs="Times New Roman"/>
          <w:b/>
          <w:iCs/>
          <w:color w:val="000000"/>
          <w:sz w:val="80"/>
          <w:szCs w:val="80"/>
          <w:lang w:eastAsia="pt-BR" w:bidi="ar-SA"/>
        </w:rPr>
        <w:t>T</w:t>
      </w:r>
      <w:r w:rsidR="00F52355">
        <w:rPr>
          <w:rFonts w:eastAsia="Times New Roman" w:cs="Times New Roman"/>
          <w:b/>
          <w:iCs/>
          <w:color w:val="000000"/>
          <w:sz w:val="80"/>
          <w:szCs w:val="80"/>
          <w:lang w:eastAsia="pt-BR" w:bidi="ar-SA"/>
        </w:rPr>
        <w:t xml:space="preserve">ERMO DE </w:t>
      </w:r>
    </w:p>
    <w:p w:rsidR="00713B3F" w:rsidRDefault="00F52355" w:rsidP="00713B3F">
      <w:pPr>
        <w:pStyle w:val="PADRO"/>
        <w:keepNext w:val="0"/>
        <w:ind w:left="1134" w:firstLine="0"/>
        <w:jc w:val="center"/>
        <w:rPr>
          <w:rFonts w:eastAsia="Times New Roman" w:cs="Times New Roman"/>
          <w:b/>
          <w:iCs/>
          <w:color w:val="000000"/>
          <w:sz w:val="80"/>
          <w:szCs w:val="80"/>
          <w:lang w:eastAsia="pt-BR" w:bidi="ar-SA"/>
        </w:rPr>
      </w:pPr>
      <w:r>
        <w:rPr>
          <w:rFonts w:eastAsia="Times New Roman" w:cs="Times New Roman"/>
          <w:b/>
          <w:iCs/>
          <w:color w:val="000000"/>
          <w:sz w:val="80"/>
          <w:szCs w:val="80"/>
          <w:lang w:eastAsia="pt-BR" w:bidi="ar-SA"/>
        </w:rPr>
        <w:t>REFERÊNCIA</w:t>
      </w:r>
    </w:p>
    <w:p w:rsidR="00E4256F" w:rsidRDefault="00E4256F" w:rsidP="00E4256F">
      <w:pPr>
        <w:spacing w:before="240" w:after="120" w:line="360" w:lineRule="auto"/>
        <w:ind w:right="-15"/>
        <w:jc w:val="center"/>
        <w:rPr>
          <w:rFonts w:cs="Times New Roman"/>
          <w:b/>
          <w:sz w:val="36"/>
          <w:szCs w:val="36"/>
        </w:rPr>
      </w:pPr>
    </w:p>
    <w:p w:rsidR="00E4256F" w:rsidRDefault="00E4256F" w:rsidP="00713B3F">
      <w:pPr>
        <w:pStyle w:val="PADRO"/>
        <w:keepNext w:val="0"/>
        <w:ind w:left="1134" w:firstLine="0"/>
        <w:jc w:val="center"/>
        <w:rPr>
          <w:rFonts w:eastAsia="Times New Roman" w:cs="Times New Roman"/>
          <w:b/>
          <w:iCs/>
          <w:color w:val="000000"/>
          <w:sz w:val="80"/>
          <w:szCs w:val="80"/>
          <w:lang w:eastAsia="pt-BR" w:bidi="ar-SA"/>
        </w:rPr>
      </w:pPr>
    </w:p>
    <w:p w:rsidR="00E4256F" w:rsidRDefault="00E4256F" w:rsidP="00713B3F">
      <w:pPr>
        <w:pStyle w:val="PADRO"/>
        <w:keepNext w:val="0"/>
        <w:ind w:left="1134" w:firstLine="0"/>
        <w:jc w:val="center"/>
        <w:rPr>
          <w:rFonts w:eastAsia="Times New Roman" w:cs="Times New Roman"/>
          <w:b/>
          <w:iCs/>
          <w:color w:val="000000"/>
          <w:sz w:val="80"/>
          <w:szCs w:val="80"/>
          <w:lang w:eastAsia="pt-BR" w:bidi="ar-SA"/>
        </w:rPr>
      </w:pPr>
    </w:p>
    <w:p w:rsidR="00E4256F" w:rsidRDefault="00E4256F" w:rsidP="00713B3F">
      <w:pPr>
        <w:pStyle w:val="PADRO"/>
        <w:keepNext w:val="0"/>
        <w:ind w:left="1134" w:firstLine="0"/>
        <w:jc w:val="center"/>
        <w:rPr>
          <w:rFonts w:eastAsia="Times New Roman" w:cs="Times New Roman"/>
          <w:b/>
          <w:iCs/>
          <w:color w:val="000000"/>
          <w:sz w:val="80"/>
          <w:szCs w:val="80"/>
          <w:lang w:eastAsia="pt-BR" w:bidi="ar-SA"/>
        </w:rPr>
      </w:pPr>
    </w:p>
    <w:p w:rsidR="00F56E9D" w:rsidRDefault="00F56E9D" w:rsidP="00F56E9D">
      <w:pPr>
        <w:spacing w:before="240" w:after="120" w:line="360" w:lineRule="auto"/>
        <w:ind w:right="-15"/>
        <w:jc w:val="center"/>
        <w:rPr>
          <w:rFonts w:cs="Times New Roman"/>
          <w:b/>
          <w:sz w:val="36"/>
          <w:szCs w:val="36"/>
        </w:rPr>
      </w:pPr>
      <w:r w:rsidRPr="000E5D32">
        <w:rPr>
          <w:rFonts w:cs="Times New Roman"/>
          <w:b/>
          <w:sz w:val="36"/>
          <w:szCs w:val="36"/>
        </w:rPr>
        <w:lastRenderedPageBreak/>
        <w:t>ANEXO I</w:t>
      </w:r>
    </w:p>
    <w:p w:rsidR="00F56E9D" w:rsidRDefault="00F56E9D" w:rsidP="00F56E9D">
      <w:pPr>
        <w:jc w:val="center"/>
        <w:rPr>
          <w:sz w:val="20"/>
          <w:szCs w:val="20"/>
        </w:rPr>
      </w:pPr>
      <w:r w:rsidRPr="004236A4">
        <w:rPr>
          <w:sz w:val="20"/>
          <w:szCs w:val="20"/>
        </w:rPr>
        <w:t xml:space="preserve">PREGÃO___/2017 </w:t>
      </w:r>
    </w:p>
    <w:p w:rsidR="000B0AE2" w:rsidRDefault="000B0AE2" w:rsidP="00F56E9D">
      <w:pPr>
        <w:jc w:val="center"/>
        <w:rPr>
          <w:sz w:val="20"/>
          <w:szCs w:val="20"/>
        </w:rPr>
      </w:pPr>
    </w:p>
    <w:p w:rsidR="000B0AE2" w:rsidRPr="004236A4" w:rsidRDefault="000B0AE2" w:rsidP="00F56E9D">
      <w:pPr>
        <w:jc w:val="center"/>
        <w:rPr>
          <w:sz w:val="20"/>
          <w:szCs w:val="20"/>
        </w:rPr>
      </w:pPr>
    </w:p>
    <w:p w:rsidR="000B0AE2" w:rsidRDefault="000B0AE2" w:rsidP="000B0AE2">
      <w:pPr>
        <w:spacing w:after="120" w:line="276" w:lineRule="auto"/>
        <w:ind w:right="-15"/>
        <w:jc w:val="center"/>
        <w:rPr>
          <w:rFonts w:cs="Times New Roman"/>
          <w:b/>
          <w:bCs/>
          <w:color w:val="000000"/>
          <w:sz w:val="20"/>
          <w:szCs w:val="20"/>
        </w:rPr>
      </w:pPr>
      <w:r>
        <w:rPr>
          <w:rFonts w:cs="Times New Roman"/>
          <w:b/>
          <w:bCs/>
          <w:color w:val="000000"/>
          <w:sz w:val="20"/>
          <w:szCs w:val="20"/>
        </w:rPr>
        <w:t>TERMO DE REFERÊNCIA</w:t>
      </w:r>
    </w:p>
    <w:p w:rsidR="000B0AE2" w:rsidRDefault="000B0AE2" w:rsidP="000B0AE2">
      <w:pPr>
        <w:spacing w:after="120" w:line="276" w:lineRule="auto"/>
        <w:ind w:right="-15"/>
        <w:jc w:val="center"/>
        <w:rPr>
          <w:rFonts w:cs="Times New Roman"/>
          <w:bCs/>
          <w:i/>
          <w:color w:val="FF0000"/>
          <w:sz w:val="20"/>
          <w:szCs w:val="20"/>
        </w:rPr>
      </w:pPr>
      <w:r>
        <w:rPr>
          <w:rFonts w:cs="Times New Roman"/>
          <w:b/>
          <w:bCs/>
          <w:color w:val="000000"/>
          <w:sz w:val="20"/>
          <w:szCs w:val="20"/>
        </w:rPr>
        <w:t xml:space="preserve">SERVIÇOS </w:t>
      </w:r>
      <w:r w:rsidRPr="00FA0A1F">
        <w:rPr>
          <w:b/>
          <w:sz w:val="20"/>
          <w:szCs w:val="20"/>
        </w:rPr>
        <w:t>COMUNS</w:t>
      </w:r>
      <w:r>
        <w:rPr>
          <w:rFonts w:cs="Times New Roman"/>
          <w:b/>
          <w:bCs/>
          <w:color w:val="000000"/>
          <w:sz w:val="20"/>
          <w:szCs w:val="20"/>
        </w:rPr>
        <w:t xml:space="preserve"> DE ENGENHARIA</w:t>
      </w:r>
    </w:p>
    <w:p w:rsidR="000B0AE2" w:rsidRDefault="000B0AE2" w:rsidP="000B0AE2">
      <w:pPr>
        <w:spacing w:after="120" w:line="276" w:lineRule="auto"/>
        <w:ind w:right="-15"/>
        <w:jc w:val="center"/>
        <w:rPr>
          <w:rFonts w:cs="Times New Roman"/>
          <w:bCs/>
          <w:i/>
          <w:color w:val="FF0000"/>
          <w:sz w:val="20"/>
          <w:szCs w:val="20"/>
        </w:rPr>
      </w:pPr>
    </w:p>
    <w:p w:rsidR="000B0AE2" w:rsidRPr="005E1FEC" w:rsidRDefault="000B0AE2" w:rsidP="000B0AE2">
      <w:pPr>
        <w:spacing w:after="120" w:line="276" w:lineRule="auto"/>
        <w:ind w:right="-15"/>
        <w:jc w:val="center"/>
        <w:rPr>
          <w:rFonts w:cs="Times New Roman"/>
          <w:b/>
          <w:bCs/>
          <w:color w:val="000000"/>
          <w:sz w:val="20"/>
          <w:szCs w:val="20"/>
        </w:rPr>
      </w:pPr>
      <w:r w:rsidRPr="005E1FEC">
        <w:rPr>
          <w:rFonts w:cs="Times New Roman"/>
          <w:b/>
          <w:bCs/>
          <w:color w:val="000000"/>
          <w:sz w:val="20"/>
          <w:szCs w:val="20"/>
        </w:rPr>
        <w:t>PREGÃO Nº ..</w:t>
      </w:r>
      <w:r w:rsidR="00431E27">
        <w:rPr>
          <w:rFonts w:cs="Times New Roman"/>
          <w:b/>
          <w:bCs/>
          <w:color w:val="000000"/>
          <w:sz w:val="20"/>
          <w:szCs w:val="20"/>
        </w:rPr>
        <w:t>18</w:t>
      </w:r>
      <w:r w:rsidRPr="005E1FEC">
        <w:rPr>
          <w:rFonts w:cs="Times New Roman"/>
          <w:b/>
          <w:bCs/>
          <w:color w:val="000000"/>
          <w:sz w:val="20"/>
          <w:szCs w:val="20"/>
        </w:rPr>
        <w:t>/2017</w:t>
      </w:r>
    </w:p>
    <w:p w:rsidR="000B0AE2" w:rsidRPr="005E1FEC" w:rsidRDefault="000B0AE2" w:rsidP="000B0AE2">
      <w:pPr>
        <w:spacing w:after="120" w:line="276" w:lineRule="auto"/>
        <w:ind w:right="-15"/>
        <w:jc w:val="center"/>
        <w:rPr>
          <w:rFonts w:cs="Times New Roman"/>
          <w:b/>
          <w:bCs/>
          <w:color w:val="000000"/>
          <w:sz w:val="20"/>
          <w:szCs w:val="20"/>
        </w:rPr>
      </w:pPr>
      <w:r w:rsidRPr="005E1FEC">
        <w:rPr>
          <w:rFonts w:cs="Times New Roman"/>
          <w:b/>
          <w:bCs/>
          <w:color w:val="000000"/>
          <w:sz w:val="20"/>
          <w:szCs w:val="20"/>
        </w:rPr>
        <w:t>(Processo Administrativo nº 23290.001554/2016-87)</w:t>
      </w:r>
    </w:p>
    <w:p w:rsidR="000B0AE2" w:rsidRDefault="000B0AE2" w:rsidP="000B0AE2">
      <w:pPr>
        <w:spacing w:after="120" w:line="276" w:lineRule="auto"/>
        <w:ind w:right="-15"/>
        <w:jc w:val="center"/>
        <w:rPr>
          <w:rFonts w:cs="Times New Roman"/>
          <w:bCs/>
          <w:color w:val="000000"/>
          <w:sz w:val="20"/>
          <w:szCs w:val="20"/>
        </w:rPr>
      </w:pPr>
    </w:p>
    <w:p w:rsidR="000B0AE2" w:rsidRDefault="000B0AE2" w:rsidP="000B0AE2">
      <w:pPr>
        <w:keepNext w:val="0"/>
        <w:numPr>
          <w:ilvl w:val="0"/>
          <w:numId w:val="22"/>
        </w:numPr>
        <w:shd w:val="clear" w:color="auto" w:fill="auto"/>
        <w:tabs>
          <w:tab w:val="clear" w:pos="708"/>
        </w:tabs>
        <w:overflowPunct/>
        <w:spacing w:after="120" w:line="276" w:lineRule="auto"/>
        <w:ind w:left="0" w:right="-15" w:firstLine="0"/>
        <w:jc w:val="both"/>
        <w:textAlignment w:val="auto"/>
        <w:rPr>
          <w:b/>
        </w:rPr>
      </w:pPr>
      <w:r>
        <w:rPr>
          <w:rFonts w:cs="Times New Roman"/>
          <w:b/>
          <w:color w:val="000000"/>
          <w:sz w:val="20"/>
          <w:szCs w:val="20"/>
        </w:rPr>
        <w:t>OBJETO</w:t>
      </w:r>
    </w:p>
    <w:p w:rsidR="000B0AE2" w:rsidRDefault="000B0AE2" w:rsidP="000B0AE2">
      <w:pPr>
        <w:keepNext w:val="0"/>
        <w:numPr>
          <w:ilvl w:val="1"/>
          <w:numId w:val="22"/>
        </w:numPr>
        <w:shd w:val="clear" w:color="auto" w:fill="auto"/>
        <w:tabs>
          <w:tab w:val="clear" w:pos="708"/>
        </w:tabs>
        <w:suppressAutoHyphens w:val="0"/>
        <w:overflowPunct/>
        <w:spacing w:before="120" w:after="120" w:line="276" w:lineRule="auto"/>
        <w:ind w:left="425" w:firstLine="0"/>
        <w:jc w:val="both"/>
        <w:textAlignment w:val="auto"/>
        <w:rPr>
          <w:lang w:eastAsia="en-US"/>
        </w:rPr>
      </w:pPr>
      <w:r w:rsidRPr="00525A42">
        <w:rPr>
          <w:rFonts w:cs="Times New Roman"/>
          <w:sz w:val="20"/>
          <w:szCs w:val="20"/>
        </w:rPr>
        <w:t xml:space="preserve">Contratação de empresa especializada para execução de impermeabilização de reservatórios de água, substituição das colunas de distribuição </w:t>
      </w:r>
      <w:r>
        <w:rPr>
          <w:rFonts w:cs="Times New Roman"/>
          <w:sz w:val="20"/>
          <w:szCs w:val="20"/>
        </w:rPr>
        <w:t xml:space="preserve">de </w:t>
      </w:r>
      <w:r w:rsidRPr="00525A42">
        <w:rPr>
          <w:rFonts w:cs="Times New Roman"/>
          <w:sz w:val="20"/>
          <w:szCs w:val="20"/>
        </w:rPr>
        <w:t xml:space="preserve">água, de instalações de incêndio e de tubulação de limpeza </w:t>
      </w:r>
      <w:r>
        <w:rPr>
          <w:rFonts w:cs="Times New Roman"/>
          <w:sz w:val="20"/>
          <w:szCs w:val="20"/>
        </w:rPr>
        <w:t xml:space="preserve">dos reservatórios do  </w:t>
      </w:r>
      <w:r w:rsidRPr="00525A42">
        <w:rPr>
          <w:rFonts w:cs="Times New Roman"/>
          <w:sz w:val="20"/>
          <w:szCs w:val="20"/>
        </w:rPr>
        <w:t>Campus Aracaju</w:t>
      </w:r>
      <w:r>
        <w:rPr>
          <w:rFonts w:cs="Times New Roman"/>
          <w:sz w:val="20"/>
          <w:szCs w:val="20"/>
        </w:rPr>
        <w:t>,</w:t>
      </w:r>
      <w:r w:rsidRPr="008378CC">
        <w:rPr>
          <w:rFonts w:cs="Times New Roman"/>
          <w:sz w:val="20"/>
          <w:szCs w:val="20"/>
        </w:rPr>
        <w:t xml:space="preserve"> </w:t>
      </w:r>
      <w:r>
        <w:rPr>
          <w:rFonts w:cs="Times New Roman"/>
          <w:sz w:val="20"/>
          <w:szCs w:val="20"/>
        </w:rPr>
        <w:t>em regime de empreitada por preço global,</w:t>
      </w:r>
      <w:r w:rsidRPr="00525A42">
        <w:rPr>
          <w:rFonts w:cs="Times New Roman"/>
          <w:sz w:val="20"/>
          <w:szCs w:val="20"/>
        </w:rPr>
        <w:t xml:space="preserve"> conforme condições,</w:t>
      </w:r>
      <w:r>
        <w:rPr>
          <w:rFonts w:cs="Times New Roman"/>
          <w:sz w:val="20"/>
          <w:szCs w:val="20"/>
        </w:rPr>
        <w:t xml:space="preserve"> </w:t>
      </w:r>
      <w:r w:rsidRPr="00525A42">
        <w:rPr>
          <w:rFonts w:cs="Times New Roman"/>
          <w:sz w:val="20"/>
          <w:szCs w:val="20"/>
        </w:rPr>
        <w:t>quantidades e exigências estabelecidas neste instrumento</w:t>
      </w:r>
      <w:r>
        <w:rPr>
          <w:rFonts w:cs="Times New Roman"/>
          <w:sz w:val="20"/>
          <w:szCs w:val="20"/>
        </w:rPr>
        <w:t>.</w:t>
      </w:r>
      <w:r w:rsidRPr="00506BAB">
        <w:rPr>
          <w:b/>
          <w:szCs w:val="20"/>
        </w:rPr>
        <w:t xml:space="preserve"> </w:t>
      </w:r>
    </w:p>
    <w:p w:rsidR="000B0AE2" w:rsidRPr="00FA0A1F" w:rsidRDefault="000B0AE2" w:rsidP="000B0AE2">
      <w:pPr>
        <w:keepNext w:val="0"/>
        <w:numPr>
          <w:ilvl w:val="0"/>
          <w:numId w:val="21"/>
        </w:numPr>
        <w:shd w:val="clear" w:color="auto" w:fill="auto"/>
        <w:tabs>
          <w:tab w:val="clear" w:pos="0"/>
          <w:tab w:val="clear" w:pos="708"/>
        </w:tabs>
        <w:suppressAutoHyphens w:val="0"/>
        <w:overflowPunct/>
        <w:autoSpaceDE w:val="0"/>
        <w:spacing w:before="120" w:after="120" w:line="276" w:lineRule="auto"/>
        <w:ind w:left="0" w:firstLine="0"/>
        <w:jc w:val="both"/>
        <w:textAlignment w:val="auto"/>
        <w:rPr>
          <w:b/>
          <w:sz w:val="20"/>
          <w:szCs w:val="20"/>
        </w:rPr>
      </w:pPr>
      <w:r w:rsidRPr="00FA0A1F">
        <w:rPr>
          <w:b/>
          <w:sz w:val="20"/>
          <w:szCs w:val="20"/>
        </w:rPr>
        <w:t>JUSTIFICATIVA E OBJETIVO DA CONTRATAÇÃO</w:t>
      </w:r>
    </w:p>
    <w:p w:rsidR="000B0AE2" w:rsidRPr="00EC6CBD"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sz w:val="20"/>
          <w:szCs w:val="20"/>
        </w:rPr>
      </w:pPr>
      <w:r w:rsidRPr="00EC6CBD">
        <w:rPr>
          <w:rFonts w:cs="Times New Roman"/>
          <w:sz w:val="20"/>
          <w:szCs w:val="20"/>
        </w:rPr>
        <w:t>A contratação faz-se necessária devido à necessidade de substituição dos materiais que compõem o sistema de impermeabilização dos reservatórios, bem como da tubulação de distribuição geral de água, de instalações de combate a incêndio e limpeza dos reservatórios em virtude do envelhecimento natural dos referidos materiais, fato este, que compromete a qualidade da água distribuída no Campus.</w:t>
      </w:r>
      <w:r w:rsidRPr="00525A42">
        <w:rPr>
          <w:rFonts w:cs="Times New Roman"/>
          <w:sz w:val="20"/>
          <w:szCs w:val="20"/>
        </w:rPr>
        <w:t xml:space="preserve"> </w:t>
      </w:r>
    </w:p>
    <w:p w:rsidR="000B0AE2" w:rsidRDefault="000B0AE2" w:rsidP="000B0AE2">
      <w:pPr>
        <w:keepNext w:val="0"/>
        <w:numPr>
          <w:ilvl w:val="0"/>
          <w:numId w:val="21"/>
        </w:numPr>
        <w:shd w:val="clear" w:color="auto" w:fill="auto"/>
        <w:tabs>
          <w:tab w:val="clear" w:pos="708"/>
        </w:tabs>
        <w:overflowPunct/>
        <w:spacing w:after="120"/>
        <w:ind w:left="0" w:firstLine="0"/>
        <w:jc w:val="both"/>
        <w:textAlignment w:val="auto"/>
        <w:rPr>
          <w:b/>
          <w:sz w:val="20"/>
          <w:szCs w:val="20"/>
        </w:rPr>
      </w:pPr>
      <w:r w:rsidRPr="00435D0B">
        <w:rPr>
          <w:b/>
          <w:sz w:val="20"/>
          <w:szCs w:val="20"/>
        </w:rPr>
        <w:t>DA CLASSIFICAÇÃO DOS SERVIÇOS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sz w:val="20"/>
          <w:szCs w:val="20"/>
        </w:rPr>
      </w:pPr>
      <w:r>
        <w:rPr>
          <w:rFonts w:cs="Times New Roman"/>
          <w:sz w:val="20"/>
          <w:szCs w:val="20"/>
        </w:rPr>
        <w:t>A</w:t>
      </w:r>
      <w:r w:rsidRPr="0009590C">
        <w:rPr>
          <w:rFonts w:cs="Times New Roman"/>
          <w:sz w:val="20"/>
          <w:szCs w:val="20"/>
        </w:rPr>
        <w:t>dministração</w:t>
      </w:r>
      <w:r>
        <w:rPr>
          <w:rFonts w:cs="Times New Roman"/>
          <w:sz w:val="20"/>
          <w:szCs w:val="20"/>
        </w:rPr>
        <w:t xml:space="preserve"> </w:t>
      </w:r>
      <w:r w:rsidRPr="0009590C">
        <w:rPr>
          <w:rFonts w:cs="Times New Roman"/>
          <w:sz w:val="20"/>
          <w:szCs w:val="20"/>
        </w:rPr>
        <w:t>definiu que a natureza do objeto a ser contratado é comum nos termos do parágrafo único, do art. 1°, da Lei 10.520, de 2002</w:t>
      </w:r>
    </w:p>
    <w:p w:rsidR="000B0AE2" w:rsidRPr="005871DC" w:rsidRDefault="000B0AE2" w:rsidP="000B0AE2">
      <w:pPr>
        <w:pStyle w:val="PargrafodaLista"/>
        <w:keepNext w:val="0"/>
        <w:numPr>
          <w:ilvl w:val="2"/>
          <w:numId w:val="21"/>
        </w:numPr>
        <w:shd w:val="clear" w:color="auto" w:fill="auto"/>
        <w:tabs>
          <w:tab w:val="clear" w:pos="-12"/>
          <w:tab w:val="clear" w:pos="708"/>
        </w:tabs>
        <w:suppressAutoHyphens w:val="0"/>
        <w:overflowPunct/>
        <w:spacing w:before="120" w:after="120" w:line="276" w:lineRule="auto"/>
        <w:contextualSpacing/>
        <w:jc w:val="both"/>
        <w:textAlignment w:val="auto"/>
        <w:rPr>
          <w:rFonts w:cs="Times New Roman"/>
          <w:sz w:val="20"/>
          <w:szCs w:val="20"/>
        </w:rPr>
      </w:pPr>
      <w:r w:rsidRPr="005871DC">
        <w:rPr>
          <w:rFonts w:cs="Arial"/>
          <w:b/>
          <w:color w:val="000000"/>
          <w:sz w:val="20"/>
          <w:szCs w:val="20"/>
        </w:rPr>
        <w:t>O Objeto deste Termo de Referência apresenta padrões de desempenho e qualidade que estão aqui descritos objetivamente por meio de suas especificações, sendo, pois considerados bens comuns nos termos do Art. 1º da lei 10.520 de 2002.</w:t>
      </w:r>
    </w:p>
    <w:p w:rsidR="000B0AE2" w:rsidRPr="00435D0B"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sz w:val="20"/>
          <w:szCs w:val="20"/>
        </w:rPr>
      </w:pPr>
      <w:r w:rsidRPr="00435D0B">
        <w:rPr>
          <w:rFonts w:cs="Times New Roman"/>
          <w:sz w:val="2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0B0AE2" w:rsidRPr="00435D0B"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sz w:val="20"/>
          <w:szCs w:val="20"/>
        </w:rPr>
      </w:pPr>
      <w:r w:rsidRPr="00435D0B">
        <w:rPr>
          <w:rFonts w:cs="Times New Roman"/>
          <w:sz w:val="20"/>
          <w:szCs w:val="20"/>
        </w:rPr>
        <w:t>A prestação dos serviços não gera vínculo empregatício entre os empregados da Contratada e a Administração, vedando-se qualquer relação entre estes que caracterize pessoalidade e subordinação direta.</w:t>
      </w:r>
    </w:p>
    <w:p w:rsidR="000B0AE2" w:rsidRDefault="000B0AE2" w:rsidP="000B0AE2">
      <w:pPr>
        <w:suppressAutoHyphens w:val="0"/>
        <w:spacing w:before="120" w:after="120" w:line="276" w:lineRule="auto"/>
        <w:jc w:val="both"/>
        <w:rPr>
          <w:rFonts w:cs="Times New Roman"/>
          <w:color w:val="FF0000"/>
          <w:sz w:val="20"/>
          <w:szCs w:val="20"/>
        </w:rPr>
      </w:pPr>
    </w:p>
    <w:p w:rsidR="000B0AE2" w:rsidRPr="001E5A1B" w:rsidRDefault="000B0AE2" w:rsidP="000B0AE2">
      <w:pPr>
        <w:keepNext w:val="0"/>
        <w:numPr>
          <w:ilvl w:val="0"/>
          <w:numId w:val="21"/>
        </w:numPr>
        <w:shd w:val="clear" w:color="auto" w:fill="auto"/>
        <w:tabs>
          <w:tab w:val="clear" w:pos="708"/>
        </w:tabs>
        <w:overflowPunct/>
        <w:spacing w:after="120"/>
        <w:ind w:left="0" w:firstLine="0"/>
        <w:jc w:val="both"/>
        <w:textAlignment w:val="auto"/>
        <w:rPr>
          <w:rFonts w:cs="Times New Roman"/>
          <w:b/>
          <w:sz w:val="20"/>
          <w:szCs w:val="20"/>
        </w:rPr>
      </w:pPr>
      <w:r w:rsidRPr="001E5A1B">
        <w:rPr>
          <w:rFonts w:cs="Times New Roman"/>
          <w:b/>
          <w:sz w:val="20"/>
          <w:szCs w:val="20"/>
        </w:rPr>
        <w:t>VISTORIA</w:t>
      </w:r>
    </w:p>
    <w:p w:rsidR="000B0AE2" w:rsidRDefault="000B0AE2" w:rsidP="000B0AE2">
      <w:pPr>
        <w:suppressAutoHyphens w:val="0"/>
        <w:spacing w:before="120" w:after="120" w:line="276" w:lineRule="auto"/>
        <w:ind w:left="425"/>
        <w:jc w:val="both"/>
        <w:rPr>
          <w:rFonts w:cs="Times New Roman"/>
          <w:sz w:val="20"/>
          <w:szCs w:val="20"/>
        </w:rPr>
      </w:pPr>
      <w:r w:rsidRPr="001E5A1B">
        <w:rPr>
          <w:rFonts w:cs="Times New Roman"/>
          <w:sz w:val="20"/>
          <w:szCs w:val="20"/>
        </w:rPr>
        <w:lastRenderedPageBreak/>
        <w:t xml:space="preserve">4.1        Para o correto dimensionamento e elaboração de sua proposta, o licitante deverá realizar vistoria nas instalações do local de execução dos serviços, observados os regramentos previstos no Edital. </w:t>
      </w:r>
    </w:p>
    <w:p w:rsidR="000B0AE2" w:rsidRDefault="000B0AE2" w:rsidP="000B0AE2">
      <w:pPr>
        <w:suppressAutoHyphens w:val="0"/>
        <w:spacing w:before="120" w:after="120" w:line="276" w:lineRule="auto"/>
        <w:ind w:left="425"/>
        <w:jc w:val="both"/>
        <w:rPr>
          <w:rFonts w:cs="Times New Roman"/>
          <w:sz w:val="20"/>
          <w:szCs w:val="20"/>
        </w:rPr>
      </w:pPr>
    </w:p>
    <w:p w:rsidR="000B0AE2" w:rsidRPr="001E5A1B" w:rsidRDefault="000B0AE2" w:rsidP="000B0AE2">
      <w:pPr>
        <w:keepNext w:val="0"/>
        <w:numPr>
          <w:ilvl w:val="2"/>
          <w:numId w:val="21"/>
        </w:numPr>
        <w:shd w:val="clear" w:color="auto" w:fill="auto"/>
        <w:tabs>
          <w:tab w:val="clear" w:pos="708"/>
        </w:tabs>
        <w:suppressAutoHyphens w:val="0"/>
        <w:overflowPunct/>
        <w:spacing w:before="120" w:after="120" w:line="276" w:lineRule="auto"/>
        <w:jc w:val="both"/>
        <w:textAlignment w:val="auto"/>
        <w:rPr>
          <w:b/>
          <w:sz w:val="20"/>
          <w:szCs w:val="20"/>
        </w:rPr>
      </w:pPr>
      <w:r>
        <w:rPr>
          <w:b/>
          <w:sz w:val="20"/>
          <w:szCs w:val="20"/>
        </w:rPr>
        <w:t>O licitante s</w:t>
      </w:r>
      <w:r w:rsidRPr="001E5A1B">
        <w:rPr>
          <w:b/>
          <w:sz w:val="20"/>
          <w:szCs w:val="20"/>
        </w:rPr>
        <w:t>erá acompanhado por servidor designado para esse fim, de segunda à sexta-feira, das 08:00 horas às 18:00 horas, devendo o agendamento ser efetuado previamente pelo telefone (79) 3711-3152 (Falar com Engº. Thomaz Fonseca).</w:t>
      </w:r>
    </w:p>
    <w:p w:rsidR="000B0AE2" w:rsidRPr="001E5A1B"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sz w:val="20"/>
          <w:szCs w:val="20"/>
        </w:rPr>
      </w:pPr>
      <w:r w:rsidRPr="001E5A1B">
        <w:rPr>
          <w:b/>
          <w:sz w:val="20"/>
          <w:szCs w:val="20"/>
        </w:rPr>
        <w:t>O prazo para vistoria iniciar-se-á no dia útil seguinte ao da publicação do Edital, estendendo-se até o dia útil anterior à data prevista para a abertura da sessão pública.</w:t>
      </w:r>
    </w:p>
    <w:p w:rsidR="000B0AE2" w:rsidRPr="001E5A1B" w:rsidRDefault="000B0AE2" w:rsidP="000B0AE2">
      <w:pPr>
        <w:pStyle w:val="PargrafodaLista"/>
        <w:keepNext w:val="0"/>
        <w:numPr>
          <w:ilvl w:val="2"/>
          <w:numId w:val="21"/>
        </w:numPr>
        <w:shd w:val="clear" w:color="auto" w:fill="auto"/>
        <w:tabs>
          <w:tab w:val="clear" w:pos="-12"/>
          <w:tab w:val="clear" w:pos="273"/>
          <w:tab w:val="clear" w:pos="708"/>
          <w:tab w:val="num" w:pos="0"/>
        </w:tabs>
        <w:suppressAutoHyphens w:val="0"/>
        <w:overflowPunct/>
        <w:spacing w:before="120" w:after="120" w:line="276" w:lineRule="auto"/>
        <w:ind w:left="1134" w:firstLine="0"/>
        <w:jc w:val="both"/>
        <w:textAlignment w:val="auto"/>
        <w:rPr>
          <w:rFonts w:cs="Arial"/>
          <w:b/>
          <w:bCs/>
          <w:sz w:val="20"/>
        </w:rPr>
      </w:pPr>
      <w:r w:rsidRPr="001E5A1B">
        <w:rPr>
          <w:rFonts w:cs="Arial"/>
          <w:b/>
          <w:bCs/>
          <w:sz w:val="20"/>
        </w:rPr>
        <w:t>Para a vistoria o licitante, ou o seu representante legal, deverá estar devidamente identificado, apresentando documento de identidade civil e documento expedido pela empresa comprovando sua habilitação para a realização da vistoria.</w:t>
      </w:r>
    </w:p>
    <w:p w:rsidR="000B0AE2" w:rsidRPr="001E5A1B" w:rsidRDefault="000B0AE2" w:rsidP="000B0AE2">
      <w:pPr>
        <w:pStyle w:val="PargrafodaLista"/>
        <w:keepNext w:val="0"/>
        <w:numPr>
          <w:ilvl w:val="2"/>
          <w:numId w:val="21"/>
        </w:numPr>
        <w:shd w:val="clear" w:color="auto" w:fill="auto"/>
        <w:tabs>
          <w:tab w:val="clear" w:pos="-12"/>
          <w:tab w:val="clear" w:pos="273"/>
          <w:tab w:val="clear" w:pos="708"/>
          <w:tab w:val="num" w:pos="0"/>
        </w:tabs>
        <w:suppressAutoHyphens w:val="0"/>
        <w:overflowPunct/>
        <w:spacing w:before="120" w:after="120" w:line="276" w:lineRule="auto"/>
        <w:ind w:left="1134" w:firstLine="0"/>
        <w:jc w:val="both"/>
        <w:textAlignment w:val="auto"/>
        <w:rPr>
          <w:rFonts w:cs="Arial"/>
          <w:b/>
          <w:bCs/>
          <w:sz w:val="20"/>
        </w:rPr>
      </w:pPr>
      <w:r w:rsidRPr="001E5A1B">
        <w:rPr>
          <w:rFonts w:cs="Arial"/>
          <w:b/>
          <w:bCs/>
          <w:sz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0B0AE2" w:rsidRDefault="000B0AE2" w:rsidP="000B0AE2">
      <w:pPr>
        <w:suppressAutoHyphens w:val="0"/>
        <w:spacing w:before="120" w:after="120" w:line="276" w:lineRule="auto"/>
        <w:ind w:left="425"/>
        <w:jc w:val="both"/>
        <w:rPr>
          <w:rFonts w:cs="Times New Roman"/>
          <w:sz w:val="20"/>
          <w:szCs w:val="20"/>
        </w:rPr>
      </w:pPr>
    </w:p>
    <w:p w:rsidR="000B0AE2" w:rsidRDefault="000B0AE2" w:rsidP="000B0AE2">
      <w:pPr>
        <w:keepNext w:val="0"/>
        <w:numPr>
          <w:ilvl w:val="0"/>
          <w:numId w:val="21"/>
        </w:numPr>
        <w:shd w:val="clear" w:color="auto" w:fill="auto"/>
        <w:tabs>
          <w:tab w:val="clear" w:pos="708"/>
        </w:tabs>
        <w:overflowPunct/>
        <w:spacing w:after="120"/>
        <w:ind w:left="0" w:firstLine="0"/>
        <w:jc w:val="both"/>
        <w:textAlignment w:val="auto"/>
        <w:rPr>
          <w:b/>
        </w:rPr>
      </w:pPr>
      <w:r>
        <w:rPr>
          <w:b/>
          <w:sz w:val="20"/>
          <w:szCs w:val="20"/>
        </w:rPr>
        <w:t>EXECUÇÃO DOS SERVIÇOS E SEU RECEBIMENTO</w:t>
      </w:r>
    </w:p>
    <w:p w:rsidR="000B0AE2" w:rsidRPr="00525A4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iCs/>
          <w:sz w:val="20"/>
          <w:szCs w:val="20"/>
        </w:rPr>
      </w:pPr>
      <w:r w:rsidRPr="00525A42">
        <w:rPr>
          <w:rFonts w:cs="Times New Roman"/>
          <w:iCs/>
          <w:sz w:val="20"/>
          <w:szCs w:val="20"/>
        </w:rPr>
        <w:t xml:space="preserve">A execução dos serviços será iniciada a partir da emissão da ordem de serviço, cujas etapas observarão o cronograma </w:t>
      </w:r>
      <w:r w:rsidRPr="008D41E7">
        <w:rPr>
          <w:rFonts w:cs="Times New Roman"/>
          <w:b/>
          <w:iCs/>
          <w:sz w:val="20"/>
          <w:szCs w:val="20"/>
          <w:u w:val="single"/>
        </w:rPr>
        <w:t>em anexo:</w:t>
      </w:r>
    </w:p>
    <w:p w:rsidR="000B0AE2" w:rsidRPr="00525A4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525A42">
        <w:rPr>
          <w:sz w:val="20"/>
        </w:rPr>
        <w:t>Quando os serviços contratados forem concluídos, caberá à Contratada apresentar comunicação escrita informando o fato à fiscalização da Contratante, a qual competirá, no prazo de até 30 (Trinta) dias, a verificação dos serviços executados, para fins de recebimento provisório.</w:t>
      </w:r>
    </w:p>
    <w:p w:rsidR="000B0AE2" w:rsidRPr="00525A42" w:rsidRDefault="000B0AE2" w:rsidP="000B0AE2">
      <w:pPr>
        <w:keepNext w:val="0"/>
        <w:numPr>
          <w:ilvl w:val="2"/>
          <w:numId w:val="21"/>
        </w:numPr>
        <w:shd w:val="clear" w:color="auto" w:fill="auto"/>
        <w:tabs>
          <w:tab w:val="clear" w:pos="273"/>
          <w:tab w:val="clear" w:pos="708"/>
          <w:tab w:val="num" w:pos="0"/>
        </w:tabs>
        <w:suppressAutoHyphens w:val="0"/>
        <w:overflowPunct/>
        <w:spacing w:before="120" w:after="120" w:line="276" w:lineRule="auto"/>
        <w:ind w:left="1134" w:firstLine="0"/>
        <w:jc w:val="both"/>
        <w:textAlignment w:val="auto"/>
        <w:rPr>
          <w:sz w:val="20"/>
        </w:rPr>
      </w:pPr>
      <w:r w:rsidRPr="00525A42">
        <w:rPr>
          <w:sz w:val="20"/>
        </w:rPr>
        <w:t>O recebimento provisório também ficará sujeito, quando cabível, à conclusão de todos os testes de campo e à entrega dos Manuais e Instruções exigíveis.</w:t>
      </w:r>
    </w:p>
    <w:p w:rsidR="000B0AE2" w:rsidRPr="00525A4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525A42">
        <w:rPr>
          <w:sz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rsidR="000B0AE2" w:rsidRPr="00525A42" w:rsidRDefault="000B0AE2" w:rsidP="000B0AE2">
      <w:pPr>
        <w:keepNext w:val="0"/>
        <w:numPr>
          <w:ilvl w:val="2"/>
          <w:numId w:val="21"/>
        </w:numPr>
        <w:shd w:val="clear" w:color="auto" w:fill="auto"/>
        <w:tabs>
          <w:tab w:val="clear" w:pos="273"/>
          <w:tab w:val="clear" w:pos="708"/>
          <w:tab w:val="num" w:pos="0"/>
        </w:tabs>
        <w:suppressAutoHyphens w:val="0"/>
        <w:overflowPunct/>
        <w:spacing w:before="120" w:after="120" w:line="276" w:lineRule="auto"/>
        <w:ind w:left="1134" w:firstLine="0"/>
        <w:jc w:val="both"/>
        <w:textAlignment w:val="auto"/>
        <w:rPr>
          <w:sz w:val="20"/>
        </w:rPr>
      </w:pPr>
      <w:r w:rsidRPr="00525A42">
        <w:rPr>
          <w:sz w:val="20"/>
        </w:rPr>
        <w:t>Após tal inspeção, será lavrado Termo de Recebimento Provisório, em 02 (duas) vias de igual teor e forma, ambas assinadas pela fiscalização, relatando as eventuais pendências verificadas.</w:t>
      </w:r>
    </w:p>
    <w:p w:rsidR="000B0AE2" w:rsidRPr="00525A42" w:rsidRDefault="000B0AE2" w:rsidP="000B0AE2">
      <w:pPr>
        <w:keepNext w:val="0"/>
        <w:numPr>
          <w:ilvl w:val="2"/>
          <w:numId w:val="21"/>
        </w:numPr>
        <w:shd w:val="clear" w:color="auto" w:fill="auto"/>
        <w:tabs>
          <w:tab w:val="clear" w:pos="273"/>
          <w:tab w:val="clear" w:pos="708"/>
          <w:tab w:val="num" w:pos="0"/>
        </w:tabs>
        <w:suppressAutoHyphens w:val="0"/>
        <w:overflowPunct/>
        <w:spacing w:before="120" w:after="120" w:line="276" w:lineRule="auto"/>
        <w:ind w:left="1134" w:firstLine="0"/>
        <w:jc w:val="both"/>
        <w:textAlignment w:val="auto"/>
        <w:rPr>
          <w:sz w:val="20"/>
        </w:rPr>
      </w:pPr>
      <w:r w:rsidRPr="00525A42">
        <w:rPr>
          <w:sz w:val="20"/>
        </w:rPr>
        <w:t xml:space="preserve">A Contratada fica obrigada a reparar, corrigir, remover, reconstruir ou substituir, às suas expensas, no todo ou em parte, o objeto em que se verificarem vícios, defeitos ou incorreções resultantes da execução ou materiais </w:t>
      </w:r>
      <w:r w:rsidRPr="00525A42">
        <w:rPr>
          <w:sz w:val="20"/>
        </w:rPr>
        <w:lastRenderedPageBreak/>
        <w:t>empregados, cabendo à fiscalização não atestar a última e/ou única medição de serviços até que sejam sanadas todas as eventuais pendências que possam vir a ser apontadas no Termo de Recebimento Provisório.</w:t>
      </w:r>
    </w:p>
    <w:p w:rsidR="000B0AE2" w:rsidRPr="00525A4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525A42">
        <w:rPr>
          <w:sz w:val="20"/>
        </w:rPr>
        <w:t>O Termo de Recebimento Definitivo dos serviços contratados será lavrado em até 30 (Trinta)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0B0AE2" w:rsidRPr="00525A42" w:rsidRDefault="000B0AE2" w:rsidP="000B0AE2">
      <w:pPr>
        <w:keepNext w:val="0"/>
        <w:numPr>
          <w:ilvl w:val="2"/>
          <w:numId w:val="21"/>
        </w:numPr>
        <w:shd w:val="clear" w:color="auto" w:fill="auto"/>
        <w:tabs>
          <w:tab w:val="clear" w:pos="273"/>
          <w:tab w:val="clear" w:pos="708"/>
          <w:tab w:val="num" w:pos="0"/>
        </w:tabs>
        <w:suppressAutoHyphens w:val="0"/>
        <w:overflowPunct/>
        <w:spacing w:before="120" w:after="120" w:line="276" w:lineRule="auto"/>
        <w:ind w:left="1134" w:firstLine="0"/>
        <w:jc w:val="both"/>
        <w:textAlignment w:val="auto"/>
        <w:rPr>
          <w:sz w:val="20"/>
        </w:rPr>
      </w:pPr>
      <w:r w:rsidRPr="00525A42">
        <w:rPr>
          <w:sz w:val="20"/>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0B0AE2" w:rsidRPr="00525A42" w:rsidRDefault="000B0AE2" w:rsidP="000B0AE2">
      <w:pPr>
        <w:keepNext w:val="0"/>
        <w:numPr>
          <w:ilvl w:val="2"/>
          <w:numId w:val="21"/>
        </w:numPr>
        <w:shd w:val="clear" w:color="auto" w:fill="auto"/>
        <w:tabs>
          <w:tab w:val="clear" w:pos="273"/>
          <w:tab w:val="clear" w:pos="708"/>
          <w:tab w:val="num" w:pos="0"/>
        </w:tabs>
        <w:suppressAutoHyphens w:val="0"/>
        <w:overflowPunct/>
        <w:spacing w:before="120" w:after="120" w:line="276" w:lineRule="auto"/>
        <w:ind w:left="1134" w:firstLine="0"/>
        <w:jc w:val="both"/>
        <w:textAlignment w:val="auto"/>
        <w:rPr>
          <w:sz w:val="20"/>
        </w:rPr>
      </w:pPr>
      <w:r w:rsidRPr="00525A42">
        <w:rPr>
          <w:sz w:val="20"/>
        </w:rPr>
        <w:t>O recebimento definitivo do objeto licitado não exime a Contratada, em qualquer época, das garantias concedidas e das responsabilidades assumidas em contrato e por força das disposições legais em vigor (Lei n° 10.406, de 2002).</w:t>
      </w:r>
    </w:p>
    <w:p w:rsidR="000B0AE2" w:rsidRPr="00525A4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sidRPr="00525A42">
        <w:rPr>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0B0AE2" w:rsidRPr="00FD1534" w:rsidRDefault="000B0AE2" w:rsidP="000B0AE2">
      <w:pPr>
        <w:tabs>
          <w:tab w:val="left" w:pos="0"/>
        </w:tabs>
        <w:spacing w:before="120" w:after="120" w:line="276" w:lineRule="auto"/>
        <w:ind w:left="425"/>
        <w:jc w:val="both"/>
        <w:rPr>
          <w:sz w:val="20"/>
          <w:szCs w:val="20"/>
        </w:rPr>
      </w:pPr>
    </w:p>
    <w:p w:rsidR="000B0AE2" w:rsidRDefault="000B0AE2" w:rsidP="000B0AE2">
      <w:pPr>
        <w:keepNext w:val="0"/>
        <w:numPr>
          <w:ilvl w:val="0"/>
          <w:numId w:val="21"/>
        </w:numPr>
        <w:shd w:val="clear" w:color="auto" w:fill="auto"/>
        <w:tabs>
          <w:tab w:val="clear" w:pos="708"/>
        </w:tabs>
        <w:overflowPunct/>
        <w:spacing w:after="120"/>
        <w:ind w:left="0" w:firstLine="0"/>
        <w:jc w:val="both"/>
        <w:textAlignment w:val="auto"/>
        <w:rPr>
          <w:b/>
        </w:rPr>
      </w:pPr>
      <w:r>
        <w:rPr>
          <w:rFonts w:cs="Times New Roman"/>
          <w:b/>
          <w:bCs/>
          <w:color w:val="000000"/>
          <w:sz w:val="20"/>
          <w:szCs w:val="20"/>
          <w:lang w:eastAsia="en-US"/>
        </w:rPr>
        <w:t>OBRIGAÇÕES DA CONTRATANTE</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Exigir o cumprimento de todas as obrigações assumidas pela Contratada, de acordo com as cláusulas contratuais e os termos de sua proposta;</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 xml:space="preserve">Exercer o acompanhamento e a fiscalização dos serviços, por servidor ou </w:t>
      </w:r>
      <w:r>
        <w:rPr>
          <w:rFonts w:cs="Times New Roman"/>
          <w:sz w:val="20"/>
          <w:szCs w:val="20"/>
        </w:rPr>
        <w:t>comissão especialmente designada,</w:t>
      </w:r>
      <w:r>
        <w:rPr>
          <w:rFonts w:cs="Times New Roman"/>
          <w:color w:val="000000"/>
          <w:sz w:val="20"/>
          <w:szCs w:val="20"/>
        </w:rPr>
        <w:t xml:space="preserve"> anotando em registro próprio as falhas detectadas, indicando dia, mês e ano, bem como o nome dos empregados eventualmente envolvidos, encaminhando os apontamentos à autoridade competente para as providências cabíveis;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Notificar a Contratada por escrito da ocorrência de eventuais imperfeições</w:t>
      </w:r>
      <w:r w:rsidRPr="00382F70">
        <w:rPr>
          <w:rFonts w:cs="Times New Roman"/>
          <w:color w:val="000000"/>
          <w:sz w:val="20"/>
          <w:szCs w:val="20"/>
        </w:rPr>
        <w:t>, falhas ou irregularidades constatadas</w:t>
      </w:r>
      <w:r>
        <w:rPr>
          <w:rFonts w:cs="Times New Roman"/>
          <w:color w:val="000000"/>
          <w:sz w:val="20"/>
          <w:szCs w:val="20"/>
        </w:rPr>
        <w:t xml:space="preserve"> no curso da execução dos serviços, fixando prazo para a sua correção, </w:t>
      </w:r>
      <w:r>
        <w:rPr>
          <w:sz w:val="20"/>
          <w:szCs w:val="20"/>
        </w:rPr>
        <w:t>certificando-se de que as soluções por ela propostas sejam as mais adequadas;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 xml:space="preserve">Pagar à Contratada o valor resultante da prestação do serviço, conforme </w:t>
      </w:r>
      <w:r w:rsidRPr="00FE2FF8">
        <w:rPr>
          <w:rFonts w:cs="Times New Roman"/>
          <w:color w:val="000000"/>
          <w:sz w:val="20"/>
          <w:szCs w:val="20"/>
        </w:rPr>
        <w:t>cronograma físico-financeiro;</w:t>
      </w:r>
    </w:p>
    <w:p w:rsidR="000B0AE2" w:rsidRPr="008072E7"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sidRPr="008072E7">
        <w:rPr>
          <w:rFonts w:cs="Times New Roman"/>
          <w:sz w:val="20"/>
          <w:szCs w:val="20"/>
        </w:rPr>
        <w:t>Conforme execução dos serviços</w:t>
      </w:r>
    </w:p>
    <w:p w:rsidR="000B0AE2" w:rsidRPr="00D14016"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sidRPr="00737F87">
        <w:rPr>
          <w:rFonts w:cs="Times New Roman"/>
          <w:color w:val="000000"/>
          <w:sz w:val="20"/>
          <w:szCs w:val="20"/>
        </w:rPr>
        <w:t xml:space="preserve">Efetuar as retenções tributárias devidas sobre o valor da fatura de serviços da Contratada, </w:t>
      </w:r>
      <w:r w:rsidRPr="00737F87">
        <w:rPr>
          <w:sz w:val="20"/>
          <w:szCs w:val="20"/>
        </w:rPr>
        <w:t>em conformidade com o Anexo XI, Item 6 da IN SEGES/MP nº 5/2017</w:t>
      </w:r>
      <w:r w:rsidRPr="00737F87">
        <w:rPr>
          <w:rFonts w:cs="Times New Roman"/>
          <w:color w:val="000000"/>
          <w:sz w:val="20"/>
          <w:szCs w:val="20"/>
        </w:rPr>
        <w:t>;</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sidRPr="00FE2FF8">
        <w:rPr>
          <w:sz w:val="20"/>
          <w:szCs w:val="20"/>
        </w:rPr>
        <w:t>Fornecer por escrito as informações necessárias para o desenvolvimento dos serviços objeto do contrato;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sidRPr="00FE2FF8">
        <w:rPr>
          <w:sz w:val="20"/>
          <w:szCs w:val="20"/>
        </w:rPr>
        <w:lastRenderedPageBreak/>
        <w:t>Realizar avaliações periódicas da qualidade dos serviços, após seu recebimento;</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sz w:val="20"/>
          <w:szCs w:val="20"/>
        </w:rPr>
        <w:t xml:space="preserve">Cientificar o órgão de representação judicial da Advocacia-Geral da União para adoção das medidas cabíveis quando do descumprimento das obrigações pela Contratada; </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sz w:val="20"/>
          <w:szCs w:val="20"/>
        </w:rPr>
      </w:pPr>
      <w:r>
        <w:rPr>
          <w:sz w:val="20"/>
          <w:szCs w:val="20"/>
        </w:rPr>
        <w:t>Arquivamento, entre outros documentos, de projetos, "as built", especificações técnicas, orçamentos, termos de recebimento, contratos e aditamentos, relatórios de inspeções técnicas após o recebimento do serviço e notificações expedidas;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sz w:val="20"/>
          <w:szCs w:val="20"/>
        </w:rPr>
      </w:pPr>
      <w:r>
        <w:rPr>
          <w:rFonts w:cs="Times New Roman"/>
          <w:sz w:val="20"/>
          <w:szCs w:val="20"/>
        </w:rPr>
        <w:t xml:space="preserve">Exigir da Contratada que providencie a seguinte documentação como condição indispensável para o recebimento definitivo de objeto, </w:t>
      </w:r>
      <w:r>
        <w:rPr>
          <w:rFonts w:cs="Times New Roman"/>
          <w:sz w:val="20"/>
          <w:szCs w:val="20"/>
          <w:u w:val="single"/>
        </w:rPr>
        <w:t>quando for o caso</w:t>
      </w:r>
      <w:r>
        <w:rPr>
          <w:rFonts w:cs="Times New Roman"/>
          <w:sz w:val="20"/>
          <w:szCs w:val="20"/>
        </w:rPr>
        <w:t>:</w:t>
      </w:r>
    </w:p>
    <w:p w:rsidR="000B0AE2"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Pr>
          <w:rFonts w:cs="Times New Roman"/>
          <w:sz w:val="20"/>
          <w:szCs w:val="20"/>
        </w:rPr>
        <w:t>"</w:t>
      </w:r>
      <w:r>
        <w:rPr>
          <w:rFonts w:cs="Times New Roman"/>
          <w:i/>
          <w:sz w:val="20"/>
          <w:szCs w:val="20"/>
        </w:rPr>
        <w:t>as built</w:t>
      </w:r>
      <w:r>
        <w:rPr>
          <w:rFonts w:cs="Times New Roman"/>
          <w:sz w:val="20"/>
          <w:szCs w:val="20"/>
        </w:rPr>
        <w:t>", elaborado pelo responsável por sua execução;</w:t>
      </w:r>
    </w:p>
    <w:p w:rsidR="000B0AE2"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Pr>
          <w:rFonts w:cs="Times New Roman"/>
          <w:sz w:val="20"/>
          <w:szCs w:val="20"/>
        </w:rPr>
        <w:t>comprovação das ligações definitivas de energia, água, telefone e gás;</w:t>
      </w:r>
    </w:p>
    <w:p w:rsidR="000B0AE2"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Pr>
          <w:rFonts w:cs="Times New Roman"/>
          <w:sz w:val="20"/>
          <w:szCs w:val="20"/>
        </w:rPr>
        <w:t>laudo de vistoria do corpo de bombeiros aprovando o serviço;</w:t>
      </w:r>
    </w:p>
    <w:p w:rsidR="000B0AE2"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Pr>
          <w:rFonts w:cs="Times New Roman"/>
          <w:sz w:val="20"/>
          <w:szCs w:val="20"/>
        </w:rPr>
        <w:t xml:space="preserve">carta "habite-se", emitida pela prefeitura; </w:t>
      </w:r>
    </w:p>
    <w:p w:rsidR="000B0AE2"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Pr>
          <w:rFonts w:cs="Times New Roman"/>
          <w:sz w:val="20"/>
          <w:szCs w:val="20"/>
        </w:rPr>
        <w:t>certidão negativa de débitos previdenciários específica para o registro da obra junto ao Cartório de Registro de Imóveis;</w:t>
      </w:r>
    </w:p>
    <w:p w:rsidR="000B0AE2" w:rsidRPr="00847198"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sz w:val="20"/>
          <w:szCs w:val="20"/>
        </w:rPr>
      </w:pPr>
      <w:r w:rsidRPr="00847198">
        <w:rPr>
          <w:rFonts w:cs="Times New Roman"/>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rsidR="000B0AE2" w:rsidRDefault="000B0AE2" w:rsidP="000B0AE2">
      <w:pPr>
        <w:autoSpaceDE w:val="0"/>
        <w:ind w:left="714" w:right="-431" w:hanging="11"/>
        <w:jc w:val="both"/>
        <w:rPr>
          <w:sz w:val="20"/>
          <w:szCs w:val="20"/>
        </w:rPr>
      </w:pPr>
    </w:p>
    <w:p w:rsidR="000B0AE2" w:rsidRDefault="000B0AE2" w:rsidP="000B0AE2">
      <w:pPr>
        <w:keepNext w:val="0"/>
        <w:numPr>
          <w:ilvl w:val="0"/>
          <w:numId w:val="21"/>
        </w:numPr>
        <w:shd w:val="clear" w:color="auto" w:fill="auto"/>
        <w:tabs>
          <w:tab w:val="clear" w:pos="708"/>
        </w:tabs>
        <w:overflowPunct/>
        <w:spacing w:after="120"/>
        <w:ind w:left="0" w:hanging="142"/>
        <w:jc w:val="both"/>
        <w:textAlignment w:val="auto"/>
        <w:rPr>
          <w:b/>
          <w:shd w:val="clear" w:color="auto" w:fill="FF00FF"/>
        </w:rPr>
      </w:pPr>
      <w:r>
        <w:rPr>
          <w:b/>
          <w:sz w:val="20"/>
          <w:szCs w:val="20"/>
        </w:rPr>
        <w:t>OBRIGAÇÕES DA CONTRATADA</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rFonts w:cs="Times New Roman"/>
          <w:color w:val="000000"/>
          <w:sz w:val="20"/>
          <w:szCs w:val="20"/>
        </w:rPr>
        <w:t xml:space="preserve">Executar os serviços conforme especificações deste Termo de Referência e de sua proposta, com a alocação dos empregados necessários ao perfeito cumprimento das cláusulas contratuais, </w:t>
      </w:r>
      <w:r w:rsidRPr="00FE2FF8">
        <w:rPr>
          <w:sz w:val="20"/>
        </w:rPr>
        <w:t>além de fornecer e utilizar os materiais e equipamentos, ferramentas e utensílios necessários, na qualidade e quantidade mínimas especificadas neste Termo de Referência e em sua proposta</w:t>
      </w:r>
      <w:r w:rsidRPr="00FE2FF8">
        <w:rPr>
          <w:rFonts w:cs="Times New Roman"/>
          <w:color w:val="000000"/>
          <w:sz w:val="20"/>
          <w:szCs w:val="20"/>
        </w:rPr>
        <w:t>;</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rPr>
      </w:pPr>
      <w:r>
        <w:rPr>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sz w:val="20"/>
          <w:szCs w:val="20"/>
        </w:rPr>
        <w:t>M</w:t>
      </w:r>
      <w:r>
        <w:rPr>
          <w:rFonts w:cs="Times New Roman"/>
          <w:color w:val="000000"/>
          <w:sz w:val="20"/>
          <w:szCs w:val="20"/>
        </w:rPr>
        <w:t>anter os empregados nos horários predeterminados pela Contratante;</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Utilizar empregados habilitados e com conhecimentos básicos dos serviços a serem executados, em conformidade com as normas e determinações em vigor;</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lastRenderedPageBreak/>
        <w:t>Apresentar os empregados devidamente identificados por meio de crachá, além de provê-los com os Equipamentos de Proteção Individual - EPI;</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 xml:space="preserve">Apresentar à Contratante, quando for o caso, a relação nominal dos empregados que adentrarão no órgão para a execução do serviço; </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Responsabilizar-se por todas as obrigações trabalhistas, sociais, previdenciárias, tributárias e as demais previstas na legislação específica, cuja inadimplência não transfere responsabilidade à Contratante;</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shd w:val="clear" w:color="auto" w:fill="FF00FF"/>
        </w:rPr>
      </w:pPr>
      <w:r>
        <w:rPr>
          <w:rFonts w:cs="Times New Roman"/>
          <w:color w:val="000000"/>
          <w:sz w:val="20"/>
          <w:szCs w:val="20"/>
        </w:rPr>
        <w:t>Apresentar, quando solicitado pela Administração, atestado de antecedentes criminais e distribuição cível de toda a mão de obra oferecida para atuar nas instalações do órgão;</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Instruir seus empregados quanto à necessidade de acatar as Normas Internas da Contratante;</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 xml:space="preserve">Instruir seus empregados a respeito das atividades a serem desempenhadas, alertando-os a não </w:t>
      </w:r>
      <w:r>
        <w:rPr>
          <w:rFonts w:cs="Times New Roman"/>
          <w:sz w:val="20"/>
          <w:szCs w:val="20"/>
        </w:rPr>
        <w:t>executarem</w:t>
      </w:r>
      <w:r>
        <w:rPr>
          <w:rFonts w:cs="Times New Roman"/>
          <w:color w:val="000000"/>
          <w:sz w:val="20"/>
          <w:szCs w:val="20"/>
        </w:rPr>
        <w:t xml:space="preserve"> atividades não abrangidas pelo contrato, devendo a Contratada relatar à Contratante toda e qualquer ocorrência neste sentido, a fim de evitar desvio de função;</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Relatar à Contratante toda e qualquer irregularidade verificada no decorrer da prestação dos serviços;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rPr>
      </w:pPr>
      <w:r>
        <w:rPr>
          <w:rFonts w:cs="Times New Roman"/>
          <w:color w:val="000000"/>
          <w:sz w:val="20"/>
          <w:szCs w:val="20"/>
        </w:rPr>
        <w:t xml:space="preserve">Não permitir a utilização de qualquer trabalho </w:t>
      </w:r>
      <w:r>
        <w:rPr>
          <w:rFonts w:cs="Times New Roman"/>
          <w:sz w:val="20"/>
          <w:szCs w:val="20"/>
        </w:rPr>
        <w:t>de</w:t>
      </w:r>
      <w:r>
        <w:rPr>
          <w:rFonts w:cs="Times New Roman"/>
          <w:color w:val="000000"/>
          <w:sz w:val="20"/>
          <w:szCs w:val="20"/>
        </w:rPr>
        <w:t xml:space="preserve"> menor de dezesseis anos, exceto na condição de aprendiz para os maiores de quatorze anos; nem permitir a utilização do trabalho do menor de dezoito anos em trabalho noturno, perigoso ou insalubre;</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color w:val="000000"/>
          <w:sz w:val="20"/>
          <w:szCs w:val="20"/>
        </w:rPr>
      </w:pPr>
      <w:r>
        <w:rPr>
          <w:rFonts w:cs="Times New Roman"/>
          <w:color w:val="000000"/>
          <w:sz w:val="20"/>
          <w:szCs w:val="20"/>
        </w:rPr>
        <w:t>Manter durante toda a vigência do contrato, em compatibilidade com as obrigações assumidas, todas as condições de habilitação e qualificação exigidas na licitação;</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color w:val="000000"/>
          <w:sz w:val="20"/>
          <w:szCs w:val="20"/>
          <w:shd w:val="clear" w:color="auto" w:fill="FF00FF"/>
        </w:rPr>
      </w:pPr>
      <w:r>
        <w:rPr>
          <w:color w:val="000000"/>
          <w:sz w:val="20"/>
          <w:szCs w:val="20"/>
        </w:rPr>
        <w:t>Guardar sigilo sobre todas as informações obtidas em decorrência do cumprimento do contrato;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Manter preposto aceito pela Contratante nos horários e locais de prestação de serviço para representá-la na execução do contrato com capacidade para tomar decisões compatíveis com os compromissos assumidos;</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Cumprir, além dos postulados legais vigentes de âmbito federal, estadual ou municipal, as normas de segurança da Contratante;</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Instruir os seus empregados, quanto à prevenção de incêndios nas áreas da Contratante;</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 xml:space="preserve">Prestar os serviços dentro dos parâmetros e rotinas estabelecidos, fornecendo todos os materiais, equipamentos e utensílios em quantidade, qualidade e </w:t>
      </w:r>
      <w:r w:rsidRPr="00FE2FF8">
        <w:rPr>
          <w:sz w:val="20"/>
        </w:rPr>
        <w:lastRenderedPageBreak/>
        <w:t>tecnologia adequadas, com a observância às recomendações aceitas pela boa técnica, normas e legislação;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Comunicar ao Fiscal do contrato, no prazo de 24 (vinte e quatro) horas, qualquer ocorrência anormal ou acidente que se verifique no local dos serviços.</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Prestar todo esclarecimento ou informação solicitada pela Contratante ou por seus prepostos, garantindo-lhes o acesso, a qualquer tempo, ao local dos trabalhos, bem como aos documentos relativos à execução do empreendimento.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Paralisar, por determinação da Contratante, qualquer atividade que não esteja sendo executada de acordo com a boa técnica ou que ponha em risco a segurança de pessoas ou bens de terceiros.</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Adotar as providências e precauções necessárias, inclusive consulta nos respectivos órgãos, se necessário for, a fim de que não venham a ser danificadas as redes hidrossanitárias, elétricas e de comunicação.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eastAsia="Ecofont_Spranq_eco_Sans"/>
          <w:sz w:val="20"/>
        </w:rPr>
      </w:pPr>
      <w:r w:rsidRPr="00FE2FF8">
        <w:rPr>
          <w:sz w:val="20"/>
        </w:rPr>
        <w:t>Promover a guarda, manutenção e vigilância de materiais, ferramentas, e tudo o que for necessário à execução dos serviços, durante a vigência do contrato.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rFonts w:eastAsia="Ecofont_Spranq_eco_Sans"/>
          <w:sz w:val="20"/>
        </w:rPr>
        <w:t xml:space="preserve"> </w:t>
      </w:r>
      <w:r w:rsidRPr="00FE2FF8">
        <w:rPr>
          <w:sz w:val="20"/>
        </w:rPr>
        <w:t>Providenciar junto ao CREA e/ou ao CAU-BR as Anotações e Registros de Responsabilidade Técnica referentes ao objeto do contrato e especialidades pertinentes, nos termos das normas pertinentes (Leis ns. 6.496/77 e 12.378/2010);</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Obter junto ao Município, conforme o caso, as licenças necessárias e demais documentos e autorizações exigíveis, na forma da legislação aplicável;</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Ceder os direitos patrimoniais relativos ao projeto ou serviço técnico especializado, para que a Administração possa utilizá-lo de acordo com o previsto neste Termo de Referência e seus anexos, conforme artigo 111 da Lei n° 8.666, de 1993;</w:t>
      </w:r>
    </w:p>
    <w:p w:rsidR="000B0AE2" w:rsidRPr="00D14016"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737F87">
        <w:rPr>
          <w:sz w:val="20"/>
        </w:rPr>
        <w:t>Assegurar à CONTRATANTE, em conformidade com o previsto no subitem 6.1, “a”e “b”, do Anexo VII – F da</w:t>
      </w:r>
      <w:r w:rsidRPr="00737F87">
        <w:rPr>
          <w:rFonts w:ascii="Arial" w:hAnsi="Arial" w:cs="Arial"/>
          <w:szCs w:val="20"/>
        </w:rPr>
        <w:t xml:space="preserve"> </w:t>
      </w:r>
      <w:r w:rsidRPr="00737F87">
        <w:rPr>
          <w:rFonts w:ascii="Arial" w:hAnsi="Arial" w:cs="Arial"/>
          <w:sz w:val="20"/>
          <w:szCs w:val="20"/>
        </w:rPr>
        <w:t>Instrução Normativa SEGES/MP nº 5, de 25/05/2017</w:t>
      </w:r>
      <w:r w:rsidRPr="00737F87">
        <w:rPr>
          <w:sz w:val="20"/>
          <w:szCs w:val="20"/>
        </w:rPr>
        <w:t>:</w:t>
      </w:r>
    </w:p>
    <w:p w:rsidR="000B0AE2" w:rsidRPr="00FE2FF8"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sz w:val="20"/>
        </w:rPr>
      </w:pPr>
      <w:r w:rsidRPr="00FE2FF8">
        <w:rPr>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0B0AE2" w:rsidRPr="00FE2FF8"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sz w:val="20"/>
        </w:rPr>
      </w:pPr>
      <w:r w:rsidRPr="00FE2FF8">
        <w:rPr>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Promover a organização técnica e administrativa dos serviços, de modo a conduzi-los eficaz e eficientemente, de acordo com os documentos e especificações que integram este Termo de Referência, no prazo determinado.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Submeter previamente, por escrito, à Contratante, para análise e aprovação, quaisquer mudanças nos métodos executivos que fujam às especificações do memorial descritivo.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rsidR="000B0AE2" w:rsidRPr="00FE2FF8"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sz w:val="20"/>
        </w:rPr>
      </w:pPr>
      <w:r w:rsidRPr="00FE2FF8">
        <w:rPr>
          <w:sz w:val="20"/>
        </w:rPr>
        <w:t xml:space="preserve">Cópias autenticadas das notas fiscais de aquisição dos produtos ou subprodutos florestais; </w:t>
      </w:r>
    </w:p>
    <w:p w:rsidR="000B0AE2"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rFonts w:cs="Times New Roman"/>
          <w:color w:val="000000"/>
          <w:sz w:val="20"/>
          <w:szCs w:val="20"/>
          <w:shd w:val="clear" w:color="auto" w:fill="FF00FF"/>
        </w:rPr>
      </w:pPr>
      <w:r w:rsidRPr="00FE2FF8">
        <w:rPr>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0B0AE2" w:rsidRPr="00677DB5"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color w:val="000000"/>
          <w:sz w:val="20"/>
        </w:rPr>
      </w:pPr>
      <w:r w:rsidRPr="00677DB5">
        <w:rPr>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0B0AE2" w:rsidRPr="00677DB5" w:rsidRDefault="000B0AE2" w:rsidP="000B0AE2">
      <w:pPr>
        <w:keepNext w:val="0"/>
        <w:numPr>
          <w:ilvl w:val="3"/>
          <w:numId w:val="21"/>
        </w:numPr>
        <w:shd w:val="clear" w:color="auto" w:fill="auto"/>
        <w:tabs>
          <w:tab w:val="clear" w:pos="708"/>
        </w:tabs>
        <w:suppressAutoHyphens w:val="0"/>
        <w:overflowPunct/>
        <w:spacing w:before="120" w:after="120" w:line="276" w:lineRule="auto"/>
        <w:ind w:left="1701" w:firstLine="0"/>
        <w:jc w:val="both"/>
        <w:textAlignment w:val="auto"/>
        <w:rPr>
          <w:color w:val="000000"/>
          <w:sz w:val="20"/>
          <w:szCs w:val="20"/>
          <w:lang w:eastAsia="ar-SA"/>
        </w:rPr>
      </w:pPr>
      <w:r w:rsidRPr="00677DB5">
        <w:rPr>
          <w:sz w:val="20"/>
          <w:szCs w:val="20"/>
        </w:rPr>
        <w:lastRenderedPageBreak/>
        <w:t xml:space="preserve">Caso os produtos ou subprodutos florestais utilizados na execução contratual tenham origem em Estado que possua documento de controle próprio, a CONTRATADA deverá apresentá-lo, em </w:t>
      </w:r>
      <w:r>
        <w:rPr>
          <w:sz w:val="20"/>
          <w:szCs w:val="20"/>
        </w:rPr>
        <w:t>complementação ao DOF, a fim</w:t>
      </w:r>
      <w:r w:rsidRPr="00677DB5">
        <w:rPr>
          <w:sz w:val="20"/>
          <w:szCs w:val="20"/>
        </w:rPr>
        <w:t xml:space="preserve"> de demonstrar a regularidade do transporte e armazenamento nos limites do território estadual.</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p>
    <w:p w:rsidR="000B0AE2" w:rsidRPr="00FE2FF8" w:rsidRDefault="000B0AE2" w:rsidP="000B0AE2">
      <w:pPr>
        <w:keepNext w:val="0"/>
        <w:numPr>
          <w:ilvl w:val="2"/>
          <w:numId w:val="21"/>
        </w:numPr>
        <w:shd w:val="clear" w:color="auto" w:fill="auto"/>
        <w:tabs>
          <w:tab w:val="clear" w:pos="708"/>
          <w:tab w:val="left" w:pos="1560"/>
        </w:tabs>
        <w:suppressAutoHyphens w:val="0"/>
        <w:overflowPunct/>
        <w:spacing w:before="120" w:after="120" w:line="276" w:lineRule="auto"/>
        <w:ind w:left="1134" w:firstLine="0"/>
        <w:jc w:val="both"/>
        <w:textAlignment w:val="auto"/>
        <w:rPr>
          <w:sz w:val="20"/>
        </w:rPr>
      </w:pPr>
      <w:r w:rsidRPr="00FE2FF8">
        <w:rPr>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0B0AE2" w:rsidRPr="00FE2FF8" w:rsidRDefault="000B0AE2" w:rsidP="000B0AE2">
      <w:pPr>
        <w:keepNext w:val="0"/>
        <w:numPr>
          <w:ilvl w:val="2"/>
          <w:numId w:val="21"/>
        </w:numPr>
        <w:shd w:val="clear" w:color="auto" w:fill="auto"/>
        <w:tabs>
          <w:tab w:val="clear" w:pos="708"/>
          <w:tab w:val="left" w:pos="1560"/>
        </w:tabs>
        <w:suppressAutoHyphens w:val="0"/>
        <w:overflowPunct/>
        <w:spacing w:before="120" w:after="120" w:line="276" w:lineRule="auto"/>
        <w:ind w:left="1134" w:firstLine="0"/>
        <w:jc w:val="both"/>
        <w:textAlignment w:val="auto"/>
        <w:rPr>
          <w:sz w:val="20"/>
        </w:rPr>
      </w:pPr>
      <w:r w:rsidRPr="00FE2FF8">
        <w:rPr>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0B0AE2" w:rsidRPr="00FE2FF8" w:rsidRDefault="000B0AE2" w:rsidP="000B0AE2">
      <w:pPr>
        <w:keepNext w:val="0"/>
        <w:numPr>
          <w:ilvl w:val="3"/>
          <w:numId w:val="21"/>
        </w:numPr>
        <w:shd w:val="clear" w:color="auto" w:fill="auto"/>
        <w:tabs>
          <w:tab w:val="clear" w:pos="708"/>
          <w:tab w:val="left" w:pos="2410"/>
        </w:tabs>
        <w:suppressAutoHyphens w:val="0"/>
        <w:overflowPunct/>
        <w:spacing w:before="120" w:after="120" w:line="276" w:lineRule="auto"/>
        <w:ind w:left="1701" w:firstLine="0"/>
        <w:jc w:val="both"/>
        <w:textAlignment w:val="auto"/>
        <w:rPr>
          <w:sz w:val="20"/>
        </w:rPr>
      </w:pPr>
      <w:r w:rsidRPr="00FE2FF8">
        <w:rPr>
          <w:sz w:val="20"/>
        </w:rPr>
        <w:t xml:space="preserve">resíduos Classe A (reutilizáveis ou recicláveis como agregados): deverão ser reutilizados ou reciclados na forma de agregados, ou encaminhados a aterros de resíduos classe A de reservação de material para usos futuros; </w:t>
      </w:r>
    </w:p>
    <w:p w:rsidR="000B0AE2" w:rsidRPr="00FE2FF8" w:rsidRDefault="000B0AE2" w:rsidP="000B0AE2">
      <w:pPr>
        <w:keepNext w:val="0"/>
        <w:numPr>
          <w:ilvl w:val="3"/>
          <w:numId w:val="21"/>
        </w:numPr>
        <w:shd w:val="clear" w:color="auto" w:fill="auto"/>
        <w:tabs>
          <w:tab w:val="clear" w:pos="708"/>
          <w:tab w:val="left" w:pos="2410"/>
        </w:tabs>
        <w:suppressAutoHyphens w:val="0"/>
        <w:overflowPunct/>
        <w:spacing w:before="120" w:after="120" w:line="276" w:lineRule="auto"/>
        <w:ind w:left="1701" w:firstLine="0"/>
        <w:jc w:val="both"/>
        <w:textAlignment w:val="auto"/>
        <w:rPr>
          <w:sz w:val="20"/>
        </w:rPr>
      </w:pPr>
      <w:r w:rsidRPr="00FE2FF8">
        <w:rPr>
          <w:sz w:val="20"/>
        </w:rPr>
        <w:t>resíduos Classe B (recicláveis para outras destinações): deverão ser reutilizados, reciclados ou encaminhados a áreas de armazenamento temporário, sendo dispostos de modo a permitir a sua utilização ou reciclagem futura;</w:t>
      </w:r>
    </w:p>
    <w:p w:rsidR="000B0AE2" w:rsidRPr="00FE2FF8" w:rsidRDefault="000B0AE2" w:rsidP="000B0AE2">
      <w:pPr>
        <w:keepNext w:val="0"/>
        <w:numPr>
          <w:ilvl w:val="3"/>
          <w:numId w:val="21"/>
        </w:numPr>
        <w:shd w:val="clear" w:color="auto" w:fill="auto"/>
        <w:tabs>
          <w:tab w:val="clear" w:pos="708"/>
          <w:tab w:val="left" w:pos="2410"/>
        </w:tabs>
        <w:suppressAutoHyphens w:val="0"/>
        <w:overflowPunct/>
        <w:spacing w:before="120" w:after="120" w:line="276" w:lineRule="auto"/>
        <w:ind w:left="1701" w:firstLine="0"/>
        <w:jc w:val="both"/>
        <w:textAlignment w:val="auto"/>
        <w:rPr>
          <w:sz w:val="20"/>
        </w:rPr>
      </w:pPr>
      <w:r w:rsidRPr="00FE2FF8">
        <w:rPr>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0B0AE2" w:rsidRPr="00FE2FF8" w:rsidRDefault="000B0AE2" w:rsidP="000B0AE2">
      <w:pPr>
        <w:keepNext w:val="0"/>
        <w:numPr>
          <w:ilvl w:val="3"/>
          <w:numId w:val="21"/>
        </w:numPr>
        <w:shd w:val="clear" w:color="auto" w:fill="auto"/>
        <w:tabs>
          <w:tab w:val="clear" w:pos="708"/>
          <w:tab w:val="left" w:pos="2410"/>
        </w:tabs>
        <w:suppressAutoHyphens w:val="0"/>
        <w:overflowPunct/>
        <w:spacing w:before="120" w:after="120" w:line="276" w:lineRule="auto"/>
        <w:ind w:left="1701" w:firstLine="0"/>
        <w:jc w:val="both"/>
        <w:textAlignment w:val="auto"/>
        <w:rPr>
          <w:sz w:val="20"/>
        </w:rPr>
      </w:pPr>
      <w:r w:rsidRPr="00FE2FF8">
        <w:rPr>
          <w:sz w:val="20"/>
        </w:rPr>
        <w:t>resíduos Classe D (perigosos, contaminados ou prejudiciais à saúde): deverão ser armazenados, transportados, reutilizados e destinados em conformidade com as normas técnicas específicas.</w:t>
      </w:r>
    </w:p>
    <w:p w:rsidR="000B0AE2" w:rsidRPr="00FE2FF8" w:rsidRDefault="000B0AE2" w:rsidP="000B0AE2">
      <w:pPr>
        <w:keepNext w:val="0"/>
        <w:numPr>
          <w:ilvl w:val="2"/>
          <w:numId w:val="21"/>
        </w:numPr>
        <w:shd w:val="clear" w:color="auto" w:fill="auto"/>
        <w:tabs>
          <w:tab w:val="clear" w:pos="708"/>
          <w:tab w:val="left" w:pos="1701"/>
        </w:tabs>
        <w:suppressAutoHyphens w:val="0"/>
        <w:overflowPunct/>
        <w:spacing w:before="120" w:after="120" w:line="276" w:lineRule="auto"/>
        <w:ind w:left="1134" w:firstLine="0"/>
        <w:jc w:val="both"/>
        <w:textAlignment w:val="auto"/>
        <w:rPr>
          <w:sz w:val="20"/>
        </w:rPr>
      </w:pPr>
      <w:r w:rsidRPr="00FE2FF8">
        <w:rPr>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rsidR="000B0AE2" w:rsidRPr="00FE2FF8" w:rsidRDefault="000B0AE2" w:rsidP="000B0AE2">
      <w:pPr>
        <w:keepNext w:val="0"/>
        <w:numPr>
          <w:ilvl w:val="2"/>
          <w:numId w:val="21"/>
        </w:numPr>
        <w:shd w:val="clear" w:color="auto" w:fill="auto"/>
        <w:tabs>
          <w:tab w:val="clear" w:pos="708"/>
          <w:tab w:val="left" w:pos="1701"/>
        </w:tabs>
        <w:suppressAutoHyphens w:val="0"/>
        <w:overflowPunct/>
        <w:spacing w:before="120" w:after="120" w:line="276" w:lineRule="auto"/>
        <w:ind w:left="1134" w:firstLine="0"/>
        <w:jc w:val="both"/>
        <w:textAlignment w:val="auto"/>
        <w:rPr>
          <w:sz w:val="20"/>
        </w:rPr>
      </w:pPr>
      <w:r w:rsidRPr="00FE2FF8">
        <w:rPr>
          <w:sz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w:t>
      </w:r>
      <w:r w:rsidRPr="00FE2FF8">
        <w:rPr>
          <w:sz w:val="20"/>
        </w:rPr>
        <w:lastRenderedPageBreak/>
        <w:t>as normas da Agência Brasileira de Normas Técnicas - ABNT, ABNT NBR ns. 15.112, 15.113, 15.114, 15.115 e 15.116, de 2004.</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Observar as seguintes diretrizes de caráter ambiental:</w:t>
      </w:r>
    </w:p>
    <w:p w:rsidR="000B0AE2" w:rsidRPr="00FE2FF8" w:rsidRDefault="000B0AE2" w:rsidP="000B0AE2">
      <w:pPr>
        <w:keepNext w:val="0"/>
        <w:numPr>
          <w:ilvl w:val="2"/>
          <w:numId w:val="21"/>
        </w:numPr>
        <w:shd w:val="clear" w:color="auto" w:fill="auto"/>
        <w:tabs>
          <w:tab w:val="clear" w:pos="708"/>
          <w:tab w:val="left" w:pos="1701"/>
        </w:tabs>
        <w:suppressAutoHyphens w:val="0"/>
        <w:overflowPunct/>
        <w:spacing w:before="120" w:after="120" w:line="276" w:lineRule="auto"/>
        <w:ind w:left="1134" w:firstLine="0"/>
        <w:jc w:val="both"/>
        <w:textAlignment w:val="auto"/>
        <w:rPr>
          <w:sz w:val="20"/>
        </w:rPr>
      </w:pPr>
      <w:r w:rsidRPr="00FE2FF8">
        <w:rPr>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0B0AE2" w:rsidRPr="00FE2FF8" w:rsidRDefault="000B0AE2" w:rsidP="000B0AE2">
      <w:pPr>
        <w:keepNext w:val="0"/>
        <w:numPr>
          <w:ilvl w:val="2"/>
          <w:numId w:val="21"/>
        </w:numPr>
        <w:shd w:val="clear" w:color="auto" w:fill="auto"/>
        <w:tabs>
          <w:tab w:val="clear" w:pos="708"/>
          <w:tab w:val="left" w:pos="1701"/>
        </w:tabs>
        <w:suppressAutoHyphens w:val="0"/>
        <w:overflowPunct/>
        <w:spacing w:before="120" w:after="120" w:line="276" w:lineRule="auto"/>
        <w:ind w:left="1134" w:firstLine="0"/>
        <w:jc w:val="both"/>
        <w:textAlignment w:val="auto"/>
        <w:rPr>
          <w:sz w:val="20"/>
        </w:rPr>
      </w:pPr>
      <w:r w:rsidRPr="00FE2FF8">
        <w:rPr>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0B0AE2" w:rsidRPr="00902F95" w:rsidRDefault="000B0AE2" w:rsidP="000B0AE2">
      <w:pPr>
        <w:keepNext w:val="0"/>
        <w:numPr>
          <w:ilvl w:val="2"/>
          <w:numId w:val="21"/>
        </w:numPr>
        <w:shd w:val="clear" w:color="auto" w:fill="auto"/>
        <w:tabs>
          <w:tab w:val="clear" w:pos="708"/>
          <w:tab w:val="left" w:pos="1701"/>
        </w:tabs>
        <w:suppressAutoHyphens w:val="0"/>
        <w:overflowPunct/>
        <w:spacing w:before="120" w:after="120" w:line="276" w:lineRule="auto"/>
        <w:ind w:left="1134" w:firstLine="0"/>
        <w:jc w:val="both"/>
        <w:textAlignment w:val="auto"/>
        <w:rPr>
          <w:sz w:val="20"/>
        </w:rPr>
      </w:pPr>
      <w:r w:rsidRPr="00902F95">
        <w:rPr>
          <w:sz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0B0AE2" w:rsidRPr="004C15F9"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4C15F9">
        <w:rPr>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rPr>
      </w:pPr>
      <w:r w:rsidRPr="00FE2FF8">
        <w:rPr>
          <w:sz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0B0AE2" w:rsidRPr="008072E7"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sz w:val="20"/>
        </w:rPr>
      </w:pPr>
      <w:r w:rsidRPr="008072E7">
        <w:rPr>
          <w:b/>
          <w:sz w:val="20"/>
        </w:rPr>
        <w:t>SUPRESSÃO:</w:t>
      </w:r>
    </w:p>
    <w:p w:rsidR="000B0AE2" w:rsidRPr="008072E7" w:rsidRDefault="000B0AE2" w:rsidP="000B0AE2">
      <w:pPr>
        <w:keepNext w:val="0"/>
        <w:numPr>
          <w:ilvl w:val="2"/>
          <w:numId w:val="21"/>
        </w:numPr>
        <w:shd w:val="clear" w:color="auto" w:fill="auto"/>
        <w:tabs>
          <w:tab w:val="clear" w:pos="708"/>
        </w:tabs>
        <w:suppressAutoHyphens w:val="0"/>
        <w:overflowPunct/>
        <w:spacing w:before="120" w:after="120" w:line="276" w:lineRule="auto"/>
        <w:ind w:left="1134" w:firstLine="0"/>
        <w:jc w:val="both"/>
        <w:textAlignment w:val="auto"/>
        <w:rPr>
          <w:b/>
          <w:sz w:val="20"/>
        </w:rPr>
      </w:pPr>
      <w:r w:rsidRPr="008072E7">
        <w:rPr>
          <w:b/>
          <w:sz w:val="20"/>
        </w:rPr>
        <w:t>SUPRESSÃO;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w:t>
      </w:r>
      <w:r w:rsidRPr="00FE2FF8">
        <w:rPr>
          <w:sz w:val="20"/>
        </w:rPr>
        <w:lastRenderedPageBreak/>
        <w:t>Fazendas Estadual, Distrital e Municipal do domicílio ou sede do contratado; 4) Certidão de Regularidade do FGTS – CRF; e 5) Certidão Negativa de Débitos Trabalhistas – CNDT;</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Serão de exclusiva responsabilidade da contratada eventuais erros/equívocos n</w:t>
      </w:r>
      <w:r>
        <w:rPr>
          <w:sz w:val="20"/>
        </w:rPr>
        <w:t>o dimensionamento da proposta.</w:t>
      </w:r>
    </w:p>
    <w:p w:rsidR="000B0AE2" w:rsidRPr="008072E7"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sz w:val="20"/>
        </w:rPr>
      </w:pPr>
      <w:r w:rsidRPr="008072E7">
        <w:rPr>
          <w:b/>
          <w:sz w:val="20"/>
        </w:rPr>
        <w:t>SUPRESSÃO</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r>
        <w:rPr>
          <w:sz w:val="20"/>
        </w:rPr>
        <w:t>.</w:t>
      </w:r>
    </w:p>
    <w:p w:rsidR="000B0AE2" w:rsidRPr="00FE2FF8" w:rsidRDefault="000B0AE2" w:rsidP="000B0AE2">
      <w:pPr>
        <w:suppressAutoHyphens w:val="0"/>
        <w:spacing w:before="120" w:after="120" w:line="276" w:lineRule="auto"/>
        <w:ind w:left="425"/>
        <w:jc w:val="both"/>
        <w:rPr>
          <w:sz w:val="20"/>
        </w:rPr>
      </w:pPr>
    </w:p>
    <w:p w:rsidR="000B0AE2" w:rsidRDefault="000B0AE2" w:rsidP="000B0AE2">
      <w:pPr>
        <w:keepNext w:val="0"/>
        <w:numPr>
          <w:ilvl w:val="0"/>
          <w:numId w:val="21"/>
        </w:numPr>
        <w:shd w:val="clear" w:color="auto" w:fill="auto"/>
        <w:tabs>
          <w:tab w:val="clear" w:pos="708"/>
        </w:tabs>
        <w:overflowPunct/>
        <w:spacing w:before="240" w:after="120" w:line="276" w:lineRule="auto"/>
        <w:ind w:left="0" w:right="-17" w:firstLine="0"/>
        <w:jc w:val="both"/>
        <w:textAlignment w:val="auto"/>
        <w:rPr>
          <w:b/>
        </w:rPr>
      </w:pPr>
      <w:r>
        <w:rPr>
          <w:rFonts w:cs="Times New Roman"/>
          <w:b/>
          <w:color w:val="000000"/>
          <w:sz w:val="20"/>
          <w:szCs w:val="20"/>
          <w:lang w:eastAsia="en-US"/>
        </w:rPr>
        <w:t>CONTROLE E FISCALIZAÇÃO DA EXECUÇÃO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Pr>
          <w:rFonts w:cs="Times New Roman"/>
          <w:color w:val="000000"/>
          <w:sz w:val="20"/>
          <w:szCs w:val="20"/>
          <w:lang w:eastAsia="en-US"/>
        </w:rPr>
        <w:t xml:space="preserve">O acompanhamento e a fiscalização da execução do contrato consistem na verificação da </w:t>
      </w:r>
      <w:r w:rsidRPr="00FE2FF8">
        <w:rPr>
          <w:sz w:val="20"/>
        </w:rPr>
        <w:t>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O representante da Contratante deverá ter a qualificação necessária para o acompanhamento e controle da execução dos serviços e do contrato.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A verificação da adequação da prestação do serviço deverá ser realizada com base nos critérios previstos neste Termo de Referência.</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O representante da Contratante deverá promover o registro das ocorrências verificadas, adotando as providências necessárias ao fiel cumprimento das cláusulas contratuais, conforme o disposto nos §§ 1º e 2º do art. 67 da Lei nº 8.666, de 1993.</w:t>
      </w:r>
    </w:p>
    <w:p w:rsidR="000B0AE2" w:rsidRPr="00FE2FF8"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sz w:val="20"/>
        </w:rPr>
      </w:pPr>
      <w:r w:rsidRPr="00FE2FF8">
        <w:rPr>
          <w:sz w:val="20"/>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0B0AE2" w:rsidRPr="0020046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b/>
          <w:color w:val="FF0000"/>
          <w:sz w:val="20"/>
          <w:szCs w:val="20"/>
          <w:lang w:eastAsia="en-US"/>
        </w:rPr>
      </w:pPr>
      <w:r w:rsidRPr="00200462">
        <w:rPr>
          <w:b/>
          <w:sz w:val="20"/>
        </w:rPr>
        <w:t>SUPRESSÃO</w:t>
      </w:r>
    </w:p>
    <w:p w:rsidR="000B0AE2"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b/>
          <w:iCs/>
          <w:sz w:val="20"/>
          <w:szCs w:val="20"/>
        </w:rPr>
      </w:pPr>
      <w:r>
        <w:rPr>
          <w:rFonts w:cs="Times New Roman"/>
          <w:color w:val="000000"/>
          <w:sz w:val="20"/>
          <w:szCs w:val="20"/>
          <w:lang w:eastAsia="en-US"/>
        </w:rPr>
        <w:t xml:space="preserve">A fiscalização de que trata esta cláusula não exclui nem reduz a responsabilidade da Contratada, inclusive perante terceiros, por qualquer </w:t>
      </w:r>
      <w:r>
        <w:rPr>
          <w:rFonts w:cs="Times New Roman"/>
          <w:color w:val="000000"/>
          <w:sz w:val="20"/>
          <w:szCs w:val="20"/>
          <w:lang w:eastAsia="en-US"/>
        </w:rPr>
        <w:lastRenderedPageBreak/>
        <w:t>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0B0AE2" w:rsidRDefault="000B0AE2" w:rsidP="000B0AE2">
      <w:pPr>
        <w:tabs>
          <w:tab w:val="left" w:pos="0"/>
        </w:tabs>
        <w:spacing w:after="120"/>
        <w:ind w:firstLine="567"/>
        <w:jc w:val="both"/>
        <w:rPr>
          <w:b/>
          <w:iCs/>
          <w:sz w:val="20"/>
          <w:szCs w:val="20"/>
        </w:rPr>
      </w:pPr>
    </w:p>
    <w:p w:rsidR="000B0AE2" w:rsidRPr="00737F87" w:rsidRDefault="000B0AE2" w:rsidP="000B0AE2">
      <w:pPr>
        <w:keepNext w:val="0"/>
        <w:numPr>
          <w:ilvl w:val="0"/>
          <w:numId w:val="21"/>
        </w:numPr>
        <w:shd w:val="clear" w:color="auto" w:fill="auto"/>
        <w:tabs>
          <w:tab w:val="clear" w:pos="708"/>
        </w:tabs>
        <w:overflowPunct/>
        <w:spacing w:after="120"/>
        <w:ind w:left="0" w:firstLine="0"/>
        <w:jc w:val="both"/>
        <w:textAlignment w:val="auto"/>
        <w:rPr>
          <w:b/>
        </w:rPr>
      </w:pPr>
      <w:r w:rsidRPr="00737F87">
        <w:rPr>
          <w:rFonts w:cs="Times New Roman"/>
          <w:b/>
          <w:sz w:val="20"/>
          <w:szCs w:val="20"/>
        </w:rPr>
        <w:t>DA SUBCONTRATAÇÃO</w:t>
      </w:r>
    </w:p>
    <w:p w:rsidR="000B0AE2" w:rsidRPr="00BB274A" w:rsidRDefault="000B0AE2" w:rsidP="000B0AE2">
      <w:pPr>
        <w:keepNext w:val="0"/>
        <w:numPr>
          <w:ilvl w:val="1"/>
          <w:numId w:val="21"/>
        </w:numPr>
        <w:shd w:val="clear" w:color="auto" w:fill="auto"/>
        <w:tabs>
          <w:tab w:val="clear" w:pos="708"/>
        </w:tabs>
        <w:suppressAutoHyphens w:val="0"/>
        <w:overflowPunct/>
        <w:spacing w:before="120" w:after="120" w:line="276" w:lineRule="auto"/>
        <w:ind w:left="425" w:firstLine="0"/>
        <w:jc w:val="both"/>
        <w:textAlignment w:val="auto"/>
        <w:rPr>
          <w:rFonts w:cs="Times New Roman"/>
          <w:color w:val="000000"/>
          <w:sz w:val="20"/>
          <w:szCs w:val="20"/>
          <w:lang w:eastAsia="en-US"/>
        </w:rPr>
      </w:pPr>
      <w:r w:rsidRPr="00BB274A">
        <w:rPr>
          <w:rFonts w:cs="Times New Roman"/>
          <w:color w:val="000000"/>
          <w:sz w:val="20"/>
          <w:szCs w:val="20"/>
          <w:lang w:eastAsia="en-US"/>
        </w:rPr>
        <w:t>Não será admitida a subcontratação do objeto licitatório.</w:t>
      </w:r>
    </w:p>
    <w:p w:rsidR="000B0AE2" w:rsidRDefault="000B0AE2" w:rsidP="000B0AE2">
      <w:pPr>
        <w:tabs>
          <w:tab w:val="left" w:pos="0"/>
        </w:tabs>
        <w:spacing w:after="120"/>
        <w:ind w:firstLine="567"/>
        <w:jc w:val="both"/>
        <w:rPr>
          <w:iCs/>
          <w:sz w:val="20"/>
          <w:szCs w:val="20"/>
        </w:rPr>
      </w:pPr>
    </w:p>
    <w:p w:rsidR="000B0AE2" w:rsidRPr="007B6320" w:rsidRDefault="000B0AE2" w:rsidP="000B0AE2">
      <w:pPr>
        <w:keepNext w:val="0"/>
        <w:numPr>
          <w:ilvl w:val="0"/>
          <w:numId w:val="25"/>
        </w:numPr>
        <w:shd w:val="clear" w:color="auto" w:fill="auto"/>
        <w:tabs>
          <w:tab w:val="clear" w:pos="708"/>
        </w:tabs>
        <w:overflowPunct/>
        <w:spacing w:after="120" w:line="276" w:lineRule="auto"/>
        <w:ind w:right="-17"/>
        <w:jc w:val="both"/>
        <w:textAlignment w:val="auto"/>
        <w:rPr>
          <w:b/>
          <w:sz w:val="20"/>
          <w:szCs w:val="20"/>
        </w:rPr>
      </w:pPr>
      <w:r w:rsidRPr="007B6320">
        <w:rPr>
          <w:b/>
          <w:sz w:val="20"/>
          <w:szCs w:val="20"/>
        </w:rPr>
        <w:t>SANÇÕES ADMINISTRATIVAS</w:t>
      </w:r>
    </w:p>
    <w:p w:rsidR="000B0AE2"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sz w:val="20"/>
          <w:szCs w:val="20"/>
        </w:rPr>
        <w:t>Comete infração administrativa nos termos da Lei nº 8.666, de 1993 e da Lei nº 10.520, de 2002, a Contratada que:</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inexecutar total ou parcialmente qualquer das obrigações assumidas em decorrência da contratação;</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ensejar o retardamento da execução do objeto;</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fraudar na execução do contrato;</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comportar-se de modo inidôneo;</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cometer fraude fiscal;</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não mantiver a proposta.</w:t>
      </w:r>
    </w:p>
    <w:p w:rsidR="000B0AE2"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sz w:val="20"/>
          <w:szCs w:val="20"/>
        </w:rPr>
        <w:t>A Contratada que cometer qualquer das infrações discriminadas no subitem acima ficará sujeita, sem prejuízo da responsabilidade civil e criminal, às seguintes sanções:</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advertência por faltas leves, assim entendidas aquelas que não acarretem prejuízos significativos para a Contratante;</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shd w:val="clear" w:color="auto" w:fill="FF00FF"/>
        </w:rPr>
      </w:pPr>
      <w:r>
        <w:rPr>
          <w:sz w:val="20"/>
          <w:szCs w:val="20"/>
        </w:rPr>
        <w:t xml:space="preserve">multa moratória de até </w:t>
      </w:r>
      <w:r w:rsidRPr="00B842D6">
        <w:rPr>
          <w:b/>
          <w:sz w:val="20"/>
          <w:szCs w:val="20"/>
        </w:rPr>
        <w:t xml:space="preserve">0,1%(Zero vírgula um por cento) </w:t>
      </w:r>
      <w:r>
        <w:rPr>
          <w:sz w:val="20"/>
          <w:szCs w:val="20"/>
        </w:rPr>
        <w:t xml:space="preserve">por dia de atraso injustificado sobre o valor da parcela inadimplida, até o limite de </w:t>
      </w:r>
      <w:r w:rsidRPr="00B842D6">
        <w:rPr>
          <w:b/>
          <w:sz w:val="20"/>
          <w:szCs w:val="20"/>
        </w:rPr>
        <w:t>20 (vinte)</w:t>
      </w:r>
      <w:r>
        <w:rPr>
          <w:sz w:val="20"/>
          <w:szCs w:val="20"/>
        </w:rPr>
        <w:t xml:space="preserve"> dias;</w:t>
      </w:r>
    </w:p>
    <w:p w:rsidR="000B0AE2" w:rsidRPr="000614EC" w:rsidRDefault="000B0AE2" w:rsidP="000B0AE2">
      <w:pPr>
        <w:pStyle w:val="PargrafodaLista1"/>
        <w:numPr>
          <w:ilvl w:val="3"/>
          <w:numId w:val="25"/>
        </w:numPr>
        <w:suppressAutoHyphens w:val="0"/>
        <w:spacing w:before="120" w:after="120" w:line="276" w:lineRule="auto"/>
        <w:ind w:left="1701" w:firstLine="0"/>
        <w:jc w:val="both"/>
        <w:rPr>
          <w:sz w:val="20"/>
        </w:rPr>
      </w:pPr>
      <w:r w:rsidRPr="000614EC">
        <w:rPr>
          <w:sz w:val="20"/>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0B0AE2" w:rsidRPr="000614EC" w:rsidRDefault="000B0AE2" w:rsidP="000B0AE2">
      <w:pPr>
        <w:pStyle w:val="PargrafodaLista1"/>
        <w:numPr>
          <w:ilvl w:val="3"/>
          <w:numId w:val="25"/>
        </w:numPr>
        <w:suppressAutoHyphens w:val="0"/>
        <w:spacing w:before="120" w:after="120" w:line="276" w:lineRule="auto"/>
        <w:ind w:left="1701" w:firstLine="0"/>
        <w:jc w:val="both"/>
        <w:rPr>
          <w:sz w:val="20"/>
        </w:rPr>
      </w:pPr>
      <w:r w:rsidRPr="000614EC">
        <w:rPr>
          <w:sz w:val="20"/>
        </w:rPr>
        <w:t>as penalidades de multa decorrentes de fatos diversos serão consideradas independentes entre si.</w:t>
      </w:r>
    </w:p>
    <w:p w:rsidR="000B0AE2" w:rsidRDefault="000B0AE2" w:rsidP="000B0AE2">
      <w:pPr>
        <w:keepNext w:val="0"/>
        <w:numPr>
          <w:ilvl w:val="2"/>
          <w:numId w:val="25"/>
        </w:numPr>
        <w:shd w:val="clear" w:color="auto" w:fill="auto"/>
        <w:tabs>
          <w:tab w:val="clear" w:pos="708"/>
          <w:tab w:val="left" w:pos="1701"/>
        </w:tabs>
        <w:suppressAutoHyphens w:val="0"/>
        <w:overflowPunct/>
        <w:spacing w:before="120" w:after="120" w:line="276" w:lineRule="auto"/>
        <w:ind w:left="1134" w:firstLine="0"/>
        <w:jc w:val="both"/>
        <w:textAlignment w:val="auto"/>
        <w:rPr>
          <w:sz w:val="20"/>
          <w:szCs w:val="20"/>
        </w:rPr>
      </w:pPr>
      <w:r>
        <w:rPr>
          <w:sz w:val="20"/>
          <w:szCs w:val="20"/>
        </w:rPr>
        <w:t xml:space="preserve">multa compensatória de até </w:t>
      </w:r>
      <w:r w:rsidRPr="00B842D6">
        <w:rPr>
          <w:b/>
          <w:sz w:val="20"/>
          <w:szCs w:val="20"/>
        </w:rPr>
        <w:t>10% (Dez por cento)</w:t>
      </w:r>
      <w:r>
        <w:rPr>
          <w:sz w:val="20"/>
          <w:szCs w:val="20"/>
        </w:rPr>
        <w:t xml:space="preserve"> sobre o valor total do contrato, no caso de inexecução total do objeto;</w:t>
      </w:r>
    </w:p>
    <w:p w:rsidR="000B0AE2" w:rsidRDefault="000B0AE2" w:rsidP="000B0AE2">
      <w:pPr>
        <w:keepNext w:val="0"/>
        <w:numPr>
          <w:ilvl w:val="3"/>
          <w:numId w:val="25"/>
        </w:numPr>
        <w:shd w:val="clear" w:color="auto" w:fill="auto"/>
        <w:tabs>
          <w:tab w:val="clear" w:pos="708"/>
          <w:tab w:val="left" w:pos="1701"/>
        </w:tabs>
        <w:suppressAutoHyphens w:val="0"/>
        <w:overflowPunct/>
        <w:spacing w:before="120" w:after="120" w:line="276" w:lineRule="auto"/>
        <w:ind w:left="1701" w:firstLine="0"/>
        <w:jc w:val="both"/>
        <w:textAlignment w:val="auto"/>
        <w:rPr>
          <w:sz w:val="20"/>
          <w:szCs w:val="20"/>
        </w:rPr>
      </w:pPr>
      <w:r>
        <w:rPr>
          <w:sz w:val="20"/>
          <w:szCs w:val="20"/>
        </w:rPr>
        <w:t>em caso de inexecução parcial, a multa compensatória, no mesmo percentual do subitem acima, será aplicada de forma proporcional à obrigação inadimplida;</w:t>
      </w:r>
    </w:p>
    <w:p w:rsidR="000B0AE2" w:rsidRDefault="000B0AE2" w:rsidP="000B0AE2">
      <w:pPr>
        <w:keepNext w:val="0"/>
        <w:numPr>
          <w:ilvl w:val="2"/>
          <w:numId w:val="25"/>
        </w:numPr>
        <w:shd w:val="clear" w:color="auto" w:fill="auto"/>
        <w:tabs>
          <w:tab w:val="clear" w:pos="708"/>
          <w:tab w:val="left" w:pos="1701"/>
        </w:tabs>
        <w:suppressAutoHyphens w:val="0"/>
        <w:overflowPunct/>
        <w:spacing w:before="120" w:after="120" w:line="276" w:lineRule="auto"/>
        <w:ind w:left="1134" w:firstLine="0"/>
        <w:jc w:val="both"/>
        <w:textAlignment w:val="auto"/>
        <w:rPr>
          <w:sz w:val="20"/>
          <w:szCs w:val="20"/>
        </w:rPr>
      </w:pPr>
      <w:r w:rsidRPr="005503F3">
        <w:rPr>
          <w:sz w:val="20"/>
          <w:szCs w:val="20"/>
        </w:rPr>
        <w:lastRenderedPageBreak/>
        <w:t>suspensão de licitar e impedimento de contratar com o órgão, entidade ou unidade administrativa pela qual a Administração Pública opera e atua concretamente, pelo prazo de até dois anos</w:t>
      </w:r>
      <w:r>
        <w:rPr>
          <w:sz w:val="20"/>
          <w:szCs w:val="20"/>
        </w:rPr>
        <w:t>;</w:t>
      </w:r>
    </w:p>
    <w:p w:rsidR="000B0AE2" w:rsidRDefault="000B0AE2" w:rsidP="000B0AE2">
      <w:pPr>
        <w:keepNext w:val="0"/>
        <w:numPr>
          <w:ilvl w:val="2"/>
          <w:numId w:val="25"/>
        </w:numPr>
        <w:shd w:val="clear" w:color="auto" w:fill="auto"/>
        <w:tabs>
          <w:tab w:val="clear" w:pos="708"/>
          <w:tab w:val="left" w:pos="1701"/>
        </w:tabs>
        <w:suppressAutoHyphens w:val="0"/>
        <w:overflowPunct/>
        <w:spacing w:before="120" w:after="120" w:line="276" w:lineRule="auto"/>
        <w:ind w:left="1134" w:firstLine="0"/>
        <w:jc w:val="both"/>
        <w:textAlignment w:val="auto"/>
        <w:rPr>
          <w:sz w:val="20"/>
          <w:szCs w:val="20"/>
        </w:rPr>
      </w:pPr>
      <w:r>
        <w:rPr>
          <w:sz w:val="20"/>
          <w:szCs w:val="20"/>
        </w:rPr>
        <w:t>impedimento de licitar e contratar com a União com o consequente descredenciamento no SICAF pelo prazo de até cinco anos;</w:t>
      </w:r>
    </w:p>
    <w:p w:rsidR="000B0AE2" w:rsidRDefault="000B0AE2" w:rsidP="000B0AE2">
      <w:pPr>
        <w:keepNext w:val="0"/>
        <w:numPr>
          <w:ilvl w:val="2"/>
          <w:numId w:val="25"/>
        </w:numPr>
        <w:shd w:val="clear" w:color="auto" w:fill="auto"/>
        <w:tabs>
          <w:tab w:val="clear" w:pos="708"/>
          <w:tab w:val="left" w:pos="1701"/>
        </w:tabs>
        <w:suppressAutoHyphens w:val="0"/>
        <w:overflowPunct/>
        <w:spacing w:before="120" w:after="120" w:line="276" w:lineRule="auto"/>
        <w:ind w:left="1134" w:firstLine="0"/>
        <w:jc w:val="both"/>
        <w:textAlignment w:val="auto"/>
        <w:rPr>
          <w:sz w:val="20"/>
          <w:szCs w:val="20"/>
        </w:rPr>
      </w:pPr>
      <w:r>
        <w:rPr>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B0AE2"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sz w:val="20"/>
          <w:szCs w:val="20"/>
        </w:rPr>
        <w:t>Também fica sujeita às penalidades do art. 87, III e IV da Lei nº 8.666, de 1993, a Contratada que:</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tenha sofrido condenação definitiva por praticar, por meio dolosos, fraude fiscal no recolhimento de quaisquer tributos;</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tenha praticado atos ilícitos visando a frustrar os objetivos da licitação;</w:t>
      </w:r>
    </w:p>
    <w:p w:rsidR="000B0AE2"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Pr>
          <w:sz w:val="20"/>
          <w:szCs w:val="20"/>
        </w:rPr>
        <w:t>demonstre não possuir idoneidade para contratar com a Administração em virtude de atos ilícitos praticados.</w:t>
      </w:r>
    </w:p>
    <w:p w:rsidR="000B0AE2"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0B0AE2" w:rsidRPr="000614EC"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sidRPr="000614EC">
        <w:rPr>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B0AE2" w:rsidRPr="000614EC" w:rsidRDefault="000B0AE2" w:rsidP="000B0AE2">
      <w:pPr>
        <w:keepNext w:val="0"/>
        <w:numPr>
          <w:ilvl w:val="2"/>
          <w:numId w:val="25"/>
        </w:numPr>
        <w:shd w:val="clear" w:color="auto" w:fill="auto"/>
        <w:tabs>
          <w:tab w:val="clear" w:pos="708"/>
        </w:tabs>
        <w:suppressAutoHyphens w:val="0"/>
        <w:overflowPunct/>
        <w:spacing w:before="120" w:after="120" w:line="276" w:lineRule="auto"/>
        <w:ind w:left="1134" w:firstLine="0"/>
        <w:jc w:val="both"/>
        <w:textAlignment w:val="auto"/>
        <w:rPr>
          <w:sz w:val="20"/>
          <w:szCs w:val="20"/>
        </w:rPr>
      </w:pPr>
      <w:r w:rsidRPr="000614EC">
        <w:rPr>
          <w:sz w:val="20"/>
          <w:szCs w:val="20"/>
        </w:rPr>
        <w:t xml:space="preserve">Caso a Contratante determine, a multa deverá ser recolhida no prazo máximo de </w:t>
      </w:r>
      <w:r w:rsidRPr="00891C1B">
        <w:rPr>
          <w:b/>
          <w:sz w:val="20"/>
          <w:szCs w:val="20"/>
        </w:rPr>
        <w:t>30(Trinta)</w:t>
      </w:r>
      <w:r w:rsidRPr="000614EC">
        <w:rPr>
          <w:sz w:val="20"/>
          <w:szCs w:val="20"/>
        </w:rPr>
        <w:t xml:space="preserve"> dias, a contar da data do recebimento da comunicação enviada pela autoridade competente.</w:t>
      </w:r>
    </w:p>
    <w:p w:rsidR="000B0AE2"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Pr>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0B0AE2" w:rsidRPr="00146930" w:rsidRDefault="000B0AE2" w:rsidP="000B0AE2">
      <w:pPr>
        <w:keepNext w:val="0"/>
        <w:numPr>
          <w:ilvl w:val="1"/>
          <w:numId w:val="25"/>
        </w:numPr>
        <w:shd w:val="clear" w:color="auto" w:fill="auto"/>
        <w:tabs>
          <w:tab w:val="clear" w:pos="708"/>
        </w:tabs>
        <w:suppressAutoHyphens w:val="0"/>
        <w:overflowPunct/>
        <w:spacing w:before="120" w:after="120" w:line="276" w:lineRule="auto"/>
        <w:ind w:left="425" w:firstLine="0"/>
        <w:jc w:val="both"/>
        <w:textAlignment w:val="auto"/>
        <w:rPr>
          <w:sz w:val="20"/>
          <w:szCs w:val="20"/>
        </w:rPr>
      </w:pPr>
      <w:r w:rsidRPr="00146930">
        <w:rPr>
          <w:sz w:val="20"/>
          <w:szCs w:val="20"/>
        </w:rPr>
        <w:t>As penalidades serão obrigatoriamente registradas no SICAF.</w:t>
      </w:r>
    </w:p>
    <w:p w:rsidR="000B0AE2" w:rsidRDefault="000B0AE2" w:rsidP="000B0AE2">
      <w:pPr>
        <w:spacing w:after="120" w:line="276" w:lineRule="auto"/>
        <w:ind w:right="-15"/>
        <w:jc w:val="both"/>
        <w:rPr>
          <w:i/>
          <w:sz w:val="20"/>
          <w:szCs w:val="20"/>
        </w:rPr>
      </w:pPr>
    </w:p>
    <w:p w:rsidR="000B0AE2" w:rsidRPr="00737F87" w:rsidRDefault="000B0AE2" w:rsidP="000B0AE2">
      <w:pPr>
        <w:spacing w:after="120" w:line="276" w:lineRule="auto"/>
        <w:ind w:right="-15"/>
        <w:jc w:val="both"/>
        <w:rPr>
          <w:i/>
          <w:sz w:val="20"/>
          <w:szCs w:val="20"/>
        </w:rPr>
      </w:pPr>
      <w:r w:rsidRPr="00737F87">
        <w:rPr>
          <w:sz w:val="20"/>
          <w:szCs w:val="20"/>
        </w:rPr>
        <w:t xml:space="preserve">Integram este Termo de Referência, para todos os fins e efeitos, os seguintes Anexos:  </w:t>
      </w:r>
    </w:p>
    <w:p w:rsidR="000B0AE2" w:rsidRPr="00435D0B" w:rsidRDefault="000B0AE2" w:rsidP="000B0AE2">
      <w:pPr>
        <w:pStyle w:val="PargrafodaLista"/>
        <w:keepNext w:val="0"/>
        <w:numPr>
          <w:ilvl w:val="0"/>
          <w:numId w:val="28"/>
        </w:numPr>
        <w:shd w:val="clear" w:color="auto" w:fill="auto"/>
        <w:tabs>
          <w:tab w:val="clear" w:pos="-12"/>
          <w:tab w:val="clear" w:pos="708"/>
        </w:tabs>
        <w:overflowPunct/>
        <w:spacing w:after="120" w:line="276" w:lineRule="auto"/>
        <w:jc w:val="both"/>
        <w:textAlignment w:val="auto"/>
        <w:rPr>
          <w:vanish/>
          <w:sz w:val="20"/>
          <w:szCs w:val="20"/>
        </w:rPr>
      </w:pPr>
    </w:p>
    <w:p w:rsidR="000B0AE2" w:rsidRPr="00435D0B" w:rsidRDefault="000B0AE2" w:rsidP="000B0AE2">
      <w:pPr>
        <w:pStyle w:val="PargrafodaLista"/>
        <w:keepNext w:val="0"/>
        <w:numPr>
          <w:ilvl w:val="0"/>
          <w:numId w:val="28"/>
        </w:numPr>
        <w:shd w:val="clear" w:color="auto" w:fill="auto"/>
        <w:tabs>
          <w:tab w:val="clear" w:pos="-12"/>
          <w:tab w:val="clear" w:pos="708"/>
        </w:tabs>
        <w:overflowPunct/>
        <w:spacing w:after="120" w:line="276" w:lineRule="auto"/>
        <w:jc w:val="both"/>
        <w:textAlignment w:val="auto"/>
        <w:rPr>
          <w:vanish/>
          <w:sz w:val="20"/>
          <w:szCs w:val="20"/>
        </w:rPr>
      </w:pPr>
    </w:p>
    <w:p w:rsidR="000B0AE2" w:rsidRPr="00435D0B" w:rsidRDefault="000B0AE2" w:rsidP="000B0AE2">
      <w:pPr>
        <w:pStyle w:val="PargrafodaLista"/>
        <w:keepNext w:val="0"/>
        <w:numPr>
          <w:ilvl w:val="0"/>
          <w:numId w:val="28"/>
        </w:numPr>
        <w:shd w:val="clear" w:color="auto" w:fill="auto"/>
        <w:tabs>
          <w:tab w:val="clear" w:pos="-12"/>
          <w:tab w:val="clear" w:pos="708"/>
        </w:tabs>
        <w:overflowPunct/>
        <w:spacing w:after="120" w:line="276" w:lineRule="auto"/>
        <w:jc w:val="both"/>
        <w:textAlignment w:val="auto"/>
        <w:rPr>
          <w:vanish/>
          <w:sz w:val="20"/>
          <w:szCs w:val="20"/>
        </w:rPr>
      </w:pPr>
    </w:p>
    <w:p w:rsidR="000B0AE2" w:rsidRPr="00891C1B" w:rsidRDefault="000B0AE2" w:rsidP="000B0AE2">
      <w:pPr>
        <w:keepNext w:val="0"/>
        <w:numPr>
          <w:ilvl w:val="0"/>
          <w:numId w:val="32"/>
        </w:numPr>
        <w:shd w:val="clear" w:color="auto" w:fill="auto"/>
        <w:tabs>
          <w:tab w:val="clear" w:pos="708"/>
        </w:tabs>
        <w:overflowPunct/>
        <w:spacing w:after="120" w:line="276" w:lineRule="auto"/>
        <w:jc w:val="both"/>
        <w:textAlignment w:val="auto"/>
      </w:pPr>
      <w:r w:rsidRPr="00891C1B">
        <w:rPr>
          <w:sz w:val="20"/>
          <w:szCs w:val="20"/>
        </w:rPr>
        <w:t xml:space="preserve">Anexo </w:t>
      </w:r>
      <w:r w:rsidR="00A64003">
        <w:rPr>
          <w:sz w:val="20"/>
          <w:szCs w:val="20"/>
        </w:rPr>
        <w:t>I</w:t>
      </w:r>
      <w:r w:rsidR="00763A74">
        <w:rPr>
          <w:sz w:val="20"/>
          <w:szCs w:val="20"/>
        </w:rPr>
        <w:t xml:space="preserve"> (I</w:t>
      </w:r>
      <w:r w:rsidR="00A64003">
        <w:rPr>
          <w:sz w:val="20"/>
          <w:szCs w:val="20"/>
        </w:rPr>
        <w:t>a</w:t>
      </w:r>
      <w:r w:rsidR="00763A74">
        <w:rPr>
          <w:sz w:val="20"/>
          <w:szCs w:val="20"/>
        </w:rPr>
        <w:t>)</w:t>
      </w:r>
      <w:r w:rsidRPr="00891C1B">
        <w:rPr>
          <w:sz w:val="20"/>
          <w:szCs w:val="20"/>
        </w:rPr>
        <w:t xml:space="preserve"> </w:t>
      </w:r>
      <w:r w:rsidR="00DB1215">
        <w:rPr>
          <w:sz w:val="20"/>
          <w:szCs w:val="20"/>
        </w:rPr>
        <w:t>-</w:t>
      </w:r>
      <w:r w:rsidRPr="00891C1B">
        <w:rPr>
          <w:sz w:val="20"/>
          <w:szCs w:val="20"/>
        </w:rPr>
        <w:t xml:space="preserve"> Termo de justificativas técnicas relevantes</w:t>
      </w:r>
      <w:r w:rsidR="00084EC3">
        <w:rPr>
          <w:sz w:val="20"/>
          <w:szCs w:val="20"/>
        </w:rPr>
        <w:t>;</w:t>
      </w:r>
      <w:r w:rsidRPr="00891C1B">
        <w:tab/>
      </w:r>
    </w:p>
    <w:p w:rsidR="000B0AE2" w:rsidRDefault="000B0AE2" w:rsidP="000B0AE2">
      <w:pPr>
        <w:keepNext w:val="0"/>
        <w:numPr>
          <w:ilvl w:val="0"/>
          <w:numId w:val="32"/>
        </w:numPr>
        <w:shd w:val="clear" w:color="auto" w:fill="auto"/>
        <w:tabs>
          <w:tab w:val="clear" w:pos="708"/>
        </w:tabs>
        <w:overflowPunct/>
        <w:spacing w:after="120" w:line="276" w:lineRule="auto"/>
        <w:jc w:val="both"/>
        <w:textAlignment w:val="auto"/>
        <w:rPr>
          <w:sz w:val="20"/>
          <w:szCs w:val="20"/>
        </w:rPr>
      </w:pPr>
      <w:r w:rsidRPr="00B209AC">
        <w:rPr>
          <w:sz w:val="20"/>
          <w:szCs w:val="20"/>
        </w:rPr>
        <w:t xml:space="preserve">Anexo </w:t>
      </w:r>
      <w:r w:rsidR="00A64003">
        <w:rPr>
          <w:sz w:val="20"/>
          <w:szCs w:val="20"/>
        </w:rPr>
        <w:t>I</w:t>
      </w:r>
      <w:r w:rsidR="002F5A3A">
        <w:rPr>
          <w:sz w:val="20"/>
          <w:szCs w:val="20"/>
        </w:rPr>
        <w:t xml:space="preserve"> (I</w:t>
      </w:r>
      <w:r w:rsidR="00A64003">
        <w:rPr>
          <w:sz w:val="20"/>
          <w:szCs w:val="20"/>
        </w:rPr>
        <w:t>b</w:t>
      </w:r>
      <w:r w:rsidR="002F5A3A">
        <w:rPr>
          <w:sz w:val="20"/>
          <w:szCs w:val="20"/>
        </w:rPr>
        <w:t xml:space="preserve"> e Ic)</w:t>
      </w:r>
      <w:r w:rsidRPr="00B209AC">
        <w:rPr>
          <w:sz w:val="20"/>
          <w:szCs w:val="20"/>
        </w:rPr>
        <w:t xml:space="preserve"> </w:t>
      </w:r>
      <w:r w:rsidR="00DB1215">
        <w:rPr>
          <w:sz w:val="20"/>
          <w:szCs w:val="20"/>
        </w:rPr>
        <w:t>-</w:t>
      </w:r>
      <w:r w:rsidRPr="00B209AC">
        <w:rPr>
          <w:sz w:val="20"/>
          <w:szCs w:val="20"/>
        </w:rPr>
        <w:t xml:space="preserve"> Caderno de encargos e Especificações Técnicas;</w:t>
      </w:r>
      <w:r>
        <w:rPr>
          <w:sz w:val="20"/>
          <w:szCs w:val="20"/>
        </w:rPr>
        <w:t xml:space="preserve"> </w:t>
      </w:r>
    </w:p>
    <w:p w:rsidR="002F5A3A" w:rsidRDefault="002F5A3A" w:rsidP="002F5A3A">
      <w:pPr>
        <w:keepNext w:val="0"/>
        <w:numPr>
          <w:ilvl w:val="0"/>
          <w:numId w:val="32"/>
        </w:numPr>
        <w:shd w:val="clear" w:color="auto" w:fill="auto"/>
        <w:tabs>
          <w:tab w:val="clear" w:pos="708"/>
        </w:tabs>
        <w:overflowPunct/>
        <w:spacing w:after="120" w:line="276" w:lineRule="auto"/>
        <w:jc w:val="both"/>
        <w:textAlignment w:val="auto"/>
        <w:rPr>
          <w:sz w:val="20"/>
          <w:szCs w:val="20"/>
        </w:rPr>
      </w:pPr>
      <w:r w:rsidRPr="00B209AC">
        <w:rPr>
          <w:sz w:val="20"/>
          <w:szCs w:val="20"/>
        </w:rPr>
        <w:t>Anexo</w:t>
      </w:r>
      <w:r w:rsidR="00763A74">
        <w:rPr>
          <w:sz w:val="20"/>
          <w:szCs w:val="20"/>
        </w:rPr>
        <w:t xml:space="preserve"> </w:t>
      </w:r>
      <w:r>
        <w:rPr>
          <w:sz w:val="20"/>
          <w:szCs w:val="20"/>
        </w:rPr>
        <w:t>I</w:t>
      </w:r>
      <w:r w:rsidR="00763A74">
        <w:rPr>
          <w:sz w:val="20"/>
          <w:szCs w:val="20"/>
        </w:rPr>
        <w:t xml:space="preserve"> (I</w:t>
      </w:r>
      <w:r>
        <w:rPr>
          <w:sz w:val="20"/>
          <w:szCs w:val="20"/>
        </w:rPr>
        <w:t>d</w:t>
      </w:r>
      <w:r w:rsidR="00763A74">
        <w:rPr>
          <w:sz w:val="20"/>
          <w:szCs w:val="20"/>
        </w:rPr>
        <w:t>)</w:t>
      </w:r>
      <w:r>
        <w:rPr>
          <w:sz w:val="20"/>
          <w:szCs w:val="20"/>
        </w:rPr>
        <w:t xml:space="preserve"> - ART - </w:t>
      </w:r>
      <w:r w:rsidRPr="00B209AC">
        <w:rPr>
          <w:sz w:val="20"/>
          <w:szCs w:val="20"/>
        </w:rPr>
        <w:t>Documentos referentes à responsabilidade técnica (ART/RRT referentes à totalidade das peças técnicas produzidas por profissional habilitado, consoante previsão do art. 10 do Decreto n. 7983/2013).</w:t>
      </w:r>
    </w:p>
    <w:p w:rsidR="00763A74" w:rsidRDefault="00763A74" w:rsidP="002F5A3A">
      <w:pPr>
        <w:keepNext w:val="0"/>
        <w:numPr>
          <w:ilvl w:val="0"/>
          <w:numId w:val="32"/>
        </w:numPr>
        <w:shd w:val="clear" w:color="auto" w:fill="auto"/>
        <w:tabs>
          <w:tab w:val="clear" w:pos="708"/>
        </w:tabs>
        <w:overflowPunct/>
        <w:spacing w:after="120" w:line="276" w:lineRule="auto"/>
        <w:jc w:val="both"/>
        <w:textAlignment w:val="auto"/>
        <w:rPr>
          <w:sz w:val="20"/>
          <w:szCs w:val="20"/>
        </w:rPr>
      </w:pPr>
      <w:r>
        <w:rPr>
          <w:sz w:val="20"/>
          <w:szCs w:val="20"/>
        </w:rPr>
        <w:lastRenderedPageBreak/>
        <w:t>Anexo II - Minuta de Termo de Contrato</w:t>
      </w:r>
    </w:p>
    <w:p w:rsidR="00F42087" w:rsidRDefault="000B0AE2" w:rsidP="000B0AE2">
      <w:pPr>
        <w:keepNext w:val="0"/>
        <w:numPr>
          <w:ilvl w:val="0"/>
          <w:numId w:val="32"/>
        </w:numPr>
        <w:shd w:val="clear" w:color="auto" w:fill="auto"/>
        <w:tabs>
          <w:tab w:val="clear" w:pos="708"/>
        </w:tabs>
        <w:overflowPunct/>
        <w:spacing w:after="120" w:line="276" w:lineRule="auto"/>
        <w:jc w:val="both"/>
        <w:textAlignment w:val="auto"/>
        <w:rPr>
          <w:sz w:val="20"/>
          <w:szCs w:val="20"/>
        </w:rPr>
      </w:pPr>
      <w:r w:rsidRPr="00B209AC">
        <w:rPr>
          <w:sz w:val="20"/>
          <w:szCs w:val="20"/>
        </w:rPr>
        <w:t xml:space="preserve">Anexo </w:t>
      </w:r>
      <w:r w:rsidR="00A64003">
        <w:rPr>
          <w:sz w:val="20"/>
          <w:szCs w:val="20"/>
        </w:rPr>
        <w:t xml:space="preserve">III </w:t>
      </w:r>
      <w:r w:rsidR="00763A74">
        <w:rPr>
          <w:sz w:val="20"/>
          <w:szCs w:val="20"/>
        </w:rPr>
        <w:t>(II</w:t>
      </w:r>
      <w:r w:rsidR="002F5A3A">
        <w:rPr>
          <w:sz w:val="20"/>
          <w:szCs w:val="20"/>
        </w:rPr>
        <w:t>I</w:t>
      </w:r>
      <w:r w:rsidR="00A64003">
        <w:rPr>
          <w:sz w:val="20"/>
          <w:szCs w:val="20"/>
        </w:rPr>
        <w:t>a e</w:t>
      </w:r>
      <w:r w:rsidR="002F5A3A">
        <w:rPr>
          <w:sz w:val="20"/>
          <w:szCs w:val="20"/>
        </w:rPr>
        <w:t xml:space="preserve"> </w:t>
      </w:r>
      <w:r w:rsidR="00763A74">
        <w:rPr>
          <w:sz w:val="20"/>
          <w:szCs w:val="20"/>
        </w:rPr>
        <w:t>III</w:t>
      </w:r>
      <w:r w:rsidR="00A64003">
        <w:rPr>
          <w:sz w:val="20"/>
          <w:szCs w:val="20"/>
        </w:rPr>
        <w:t>b)</w:t>
      </w:r>
      <w:r w:rsidRPr="00B209AC">
        <w:rPr>
          <w:sz w:val="20"/>
          <w:szCs w:val="20"/>
        </w:rPr>
        <w:t xml:space="preserve"> </w:t>
      </w:r>
      <w:r w:rsidR="00DB1215">
        <w:rPr>
          <w:sz w:val="20"/>
          <w:szCs w:val="20"/>
        </w:rPr>
        <w:t>-</w:t>
      </w:r>
      <w:r w:rsidRPr="00B209AC">
        <w:rPr>
          <w:sz w:val="20"/>
          <w:szCs w:val="20"/>
        </w:rPr>
        <w:t xml:space="preserve"> Planilha Estimativa de Custos e Formação de Preços;</w:t>
      </w:r>
      <w:r w:rsidR="00F42087" w:rsidRPr="00F42087">
        <w:rPr>
          <w:sz w:val="20"/>
          <w:szCs w:val="20"/>
        </w:rPr>
        <w:t xml:space="preserve"> </w:t>
      </w:r>
    </w:p>
    <w:p w:rsidR="000B0AE2" w:rsidRPr="00B209AC" w:rsidRDefault="000B0AE2" w:rsidP="000B0AE2">
      <w:pPr>
        <w:keepNext w:val="0"/>
        <w:numPr>
          <w:ilvl w:val="0"/>
          <w:numId w:val="32"/>
        </w:numPr>
        <w:shd w:val="clear" w:color="auto" w:fill="auto"/>
        <w:tabs>
          <w:tab w:val="clear" w:pos="708"/>
        </w:tabs>
        <w:overflowPunct/>
        <w:spacing w:after="120" w:line="276" w:lineRule="auto"/>
        <w:jc w:val="both"/>
        <w:textAlignment w:val="auto"/>
        <w:rPr>
          <w:sz w:val="20"/>
          <w:szCs w:val="20"/>
        </w:rPr>
      </w:pPr>
      <w:r w:rsidRPr="00B209AC">
        <w:rPr>
          <w:sz w:val="20"/>
          <w:szCs w:val="20"/>
        </w:rPr>
        <w:t xml:space="preserve">Anexo </w:t>
      </w:r>
      <w:r w:rsidR="002F5A3A">
        <w:rPr>
          <w:sz w:val="20"/>
          <w:szCs w:val="20"/>
        </w:rPr>
        <w:t>IV</w:t>
      </w:r>
      <w:r w:rsidRPr="00B209AC">
        <w:rPr>
          <w:sz w:val="20"/>
          <w:szCs w:val="20"/>
        </w:rPr>
        <w:t xml:space="preserve"> </w:t>
      </w:r>
      <w:r w:rsidR="00DB1215">
        <w:rPr>
          <w:sz w:val="20"/>
          <w:szCs w:val="20"/>
        </w:rPr>
        <w:t>-</w:t>
      </w:r>
      <w:r w:rsidRPr="00B209AC">
        <w:rPr>
          <w:sz w:val="20"/>
          <w:szCs w:val="20"/>
        </w:rPr>
        <w:t xml:space="preserve"> Planilha de Composição de BDI;</w:t>
      </w:r>
    </w:p>
    <w:p w:rsidR="00763A74" w:rsidRDefault="000B0AE2" w:rsidP="000B0AE2">
      <w:pPr>
        <w:keepNext w:val="0"/>
        <w:numPr>
          <w:ilvl w:val="0"/>
          <w:numId w:val="33"/>
        </w:numPr>
        <w:shd w:val="clear" w:color="auto" w:fill="auto"/>
        <w:tabs>
          <w:tab w:val="clear" w:pos="708"/>
        </w:tabs>
        <w:overflowPunct/>
        <w:spacing w:after="120" w:line="276" w:lineRule="auto"/>
        <w:ind w:right="-15"/>
        <w:jc w:val="both"/>
        <w:textAlignment w:val="auto"/>
        <w:rPr>
          <w:sz w:val="20"/>
          <w:szCs w:val="20"/>
        </w:rPr>
      </w:pPr>
      <w:r w:rsidRPr="00763A74">
        <w:rPr>
          <w:sz w:val="20"/>
          <w:szCs w:val="20"/>
        </w:rPr>
        <w:t xml:space="preserve">Anexo </w:t>
      </w:r>
      <w:r w:rsidR="002F5A3A" w:rsidRPr="00763A74">
        <w:rPr>
          <w:sz w:val="20"/>
          <w:szCs w:val="20"/>
        </w:rPr>
        <w:t>V</w:t>
      </w:r>
      <w:r w:rsidRPr="00763A74">
        <w:rPr>
          <w:sz w:val="20"/>
          <w:szCs w:val="20"/>
        </w:rPr>
        <w:t xml:space="preserve"> </w:t>
      </w:r>
      <w:r w:rsidR="00DB1215" w:rsidRPr="00763A74">
        <w:rPr>
          <w:sz w:val="20"/>
          <w:szCs w:val="20"/>
        </w:rPr>
        <w:t>-</w:t>
      </w:r>
      <w:r w:rsidRPr="00763A74">
        <w:rPr>
          <w:sz w:val="20"/>
          <w:szCs w:val="20"/>
        </w:rPr>
        <w:t xml:space="preserve"> Cronograma </w:t>
      </w:r>
      <w:r w:rsidR="00266CEF" w:rsidRPr="00763A74">
        <w:rPr>
          <w:sz w:val="20"/>
          <w:szCs w:val="20"/>
        </w:rPr>
        <w:t>F</w:t>
      </w:r>
      <w:r w:rsidRPr="00763A74">
        <w:rPr>
          <w:sz w:val="20"/>
          <w:szCs w:val="20"/>
        </w:rPr>
        <w:t>ísico-</w:t>
      </w:r>
      <w:r w:rsidR="00266CEF" w:rsidRPr="00763A74">
        <w:rPr>
          <w:sz w:val="20"/>
          <w:szCs w:val="20"/>
        </w:rPr>
        <w:t>F</w:t>
      </w:r>
      <w:r w:rsidRPr="00763A74">
        <w:rPr>
          <w:sz w:val="20"/>
          <w:szCs w:val="20"/>
        </w:rPr>
        <w:t>inanceiro;</w:t>
      </w:r>
    </w:p>
    <w:p w:rsidR="00763A74" w:rsidRDefault="00763A74" w:rsidP="00763A74">
      <w:pPr>
        <w:keepNext w:val="0"/>
        <w:shd w:val="clear" w:color="auto" w:fill="auto"/>
        <w:tabs>
          <w:tab w:val="clear" w:pos="708"/>
        </w:tabs>
        <w:overflowPunct/>
        <w:spacing w:after="120" w:line="276" w:lineRule="auto"/>
        <w:ind w:left="360" w:right="-15"/>
        <w:jc w:val="both"/>
        <w:textAlignment w:val="auto"/>
        <w:rPr>
          <w:sz w:val="20"/>
          <w:szCs w:val="20"/>
        </w:rPr>
      </w:pPr>
    </w:p>
    <w:p w:rsidR="00763A74" w:rsidRDefault="00763A74" w:rsidP="00763A74">
      <w:pPr>
        <w:keepNext w:val="0"/>
        <w:shd w:val="clear" w:color="auto" w:fill="auto"/>
        <w:tabs>
          <w:tab w:val="clear" w:pos="708"/>
        </w:tabs>
        <w:overflowPunct/>
        <w:spacing w:after="120" w:line="276" w:lineRule="auto"/>
        <w:ind w:left="360" w:right="-15"/>
        <w:jc w:val="both"/>
        <w:textAlignment w:val="auto"/>
        <w:rPr>
          <w:sz w:val="20"/>
          <w:szCs w:val="20"/>
        </w:rPr>
      </w:pPr>
    </w:p>
    <w:p w:rsidR="000B0AE2" w:rsidRDefault="000B0AE2" w:rsidP="002D436A">
      <w:pPr>
        <w:keepNext w:val="0"/>
        <w:shd w:val="clear" w:color="auto" w:fill="auto"/>
        <w:tabs>
          <w:tab w:val="clear" w:pos="708"/>
        </w:tabs>
        <w:overflowPunct/>
        <w:spacing w:after="120" w:line="276" w:lineRule="auto"/>
        <w:ind w:left="360" w:right="-15"/>
        <w:jc w:val="both"/>
        <w:textAlignment w:val="auto"/>
        <w:rPr>
          <w:sz w:val="20"/>
          <w:szCs w:val="20"/>
        </w:rPr>
      </w:pPr>
      <w:r w:rsidRPr="00763A74">
        <w:rPr>
          <w:sz w:val="20"/>
          <w:szCs w:val="20"/>
        </w:rPr>
        <w:t xml:space="preserve">Aracaju - SE 22 de Agosto de 2017 </w:t>
      </w:r>
    </w:p>
    <w:p w:rsidR="002D436A" w:rsidRDefault="002D436A" w:rsidP="002D436A">
      <w:pPr>
        <w:keepNext w:val="0"/>
        <w:shd w:val="clear" w:color="auto" w:fill="auto"/>
        <w:tabs>
          <w:tab w:val="clear" w:pos="708"/>
        </w:tabs>
        <w:overflowPunct/>
        <w:spacing w:after="120" w:line="276" w:lineRule="auto"/>
        <w:ind w:left="360" w:right="-15"/>
        <w:jc w:val="both"/>
        <w:textAlignment w:val="auto"/>
        <w:rPr>
          <w:sz w:val="20"/>
          <w:szCs w:val="20"/>
        </w:rPr>
      </w:pPr>
    </w:p>
    <w:p w:rsidR="002D436A" w:rsidRDefault="002D436A" w:rsidP="002D436A">
      <w:pPr>
        <w:keepNext w:val="0"/>
        <w:shd w:val="clear" w:color="auto" w:fill="auto"/>
        <w:tabs>
          <w:tab w:val="clear" w:pos="708"/>
        </w:tabs>
        <w:overflowPunct/>
        <w:spacing w:after="120" w:line="276" w:lineRule="auto"/>
        <w:ind w:left="360" w:right="-15"/>
        <w:jc w:val="both"/>
        <w:textAlignment w:val="auto"/>
        <w:rPr>
          <w:sz w:val="20"/>
          <w:szCs w:val="20"/>
        </w:rPr>
      </w:pPr>
    </w:p>
    <w:tbl>
      <w:tblPr>
        <w:tblW w:w="5000" w:type="pct"/>
        <w:tblLook w:val="04A0" w:firstRow="1" w:lastRow="0" w:firstColumn="1" w:lastColumn="0" w:noHBand="0" w:noVBand="1"/>
      </w:tblPr>
      <w:tblGrid>
        <w:gridCol w:w="4643"/>
        <w:gridCol w:w="4428"/>
      </w:tblGrid>
      <w:tr w:rsidR="002D436A" w:rsidRPr="00525A42" w:rsidTr="00987738">
        <w:tc>
          <w:tcPr>
            <w:tcW w:w="2559" w:type="pct"/>
          </w:tcPr>
          <w:p w:rsidR="002D436A" w:rsidRPr="00525A42" w:rsidRDefault="002D436A" w:rsidP="00987738">
            <w:pPr>
              <w:ind w:left="360"/>
              <w:jc w:val="center"/>
              <w:rPr>
                <w:sz w:val="20"/>
                <w:szCs w:val="20"/>
              </w:rPr>
            </w:pPr>
          </w:p>
          <w:p w:rsidR="002D436A" w:rsidRPr="00525A42" w:rsidRDefault="002D436A" w:rsidP="00987738">
            <w:pPr>
              <w:jc w:val="center"/>
              <w:rPr>
                <w:rFonts w:ascii="Arial" w:hAnsi="Arial" w:cs="Arial"/>
                <w:sz w:val="20"/>
                <w:szCs w:val="20"/>
              </w:rPr>
            </w:pPr>
            <w:r w:rsidRPr="00525A42">
              <w:rPr>
                <w:rFonts w:ascii="Arial" w:hAnsi="Arial" w:cs="Arial"/>
                <w:sz w:val="20"/>
                <w:szCs w:val="20"/>
              </w:rPr>
              <w:t>Thomaz Fonseca Maynard Garcez</w:t>
            </w:r>
          </w:p>
          <w:p w:rsidR="002D436A" w:rsidRPr="00D52A67" w:rsidRDefault="002D436A" w:rsidP="00987738">
            <w:pPr>
              <w:jc w:val="center"/>
              <w:rPr>
                <w:rFonts w:ascii="Arial" w:hAnsi="Arial" w:cs="Arial"/>
                <w:sz w:val="16"/>
                <w:szCs w:val="16"/>
              </w:rPr>
            </w:pPr>
            <w:r w:rsidRPr="00D52A67">
              <w:rPr>
                <w:rFonts w:ascii="Arial" w:hAnsi="Arial" w:cs="Arial"/>
                <w:sz w:val="16"/>
                <w:szCs w:val="16"/>
              </w:rPr>
              <w:t>Engenheiro Civil</w:t>
            </w:r>
          </w:p>
          <w:p w:rsidR="002D436A" w:rsidRPr="00D52A67" w:rsidRDefault="002D436A" w:rsidP="00987738">
            <w:pPr>
              <w:jc w:val="center"/>
              <w:rPr>
                <w:rFonts w:ascii="Arial" w:hAnsi="Arial" w:cs="Arial"/>
                <w:sz w:val="16"/>
                <w:szCs w:val="16"/>
              </w:rPr>
            </w:pPr>
            <w:r w:rsidRPr="00D52A67">
              <w:rPr>
                <w:rFonts w:ascii="Arial" w:hAnsi="Arial" w:cs="Arial"/>
                <w:iCs/>
                <w:sz w:val="16"/>
                <w:szCs w:val="16"/>
              </w:rPr>
              <w:t>CFO/DIPOP</w:t>
            </w:r>
            <w:r w:rsidRPr="00D52A67">
              <w:rPr>
                <w:rFonts w:ascii="Arial" w:hAnsi="Arial" w:cs="Arial"/>
                <w:sz w:val="16"/>
                <w:szCs w:val="16"/>
              </w:rPr>
              <w:t xml:space="preserve"> / IFS</w:t>
            </w:r>
          </w:p>
          <w:p w:rsidR="002D436A" w:rsidRPr="00525A42" w:rsidRDefault="002D436A" w:rsidP="00987738">
            <w:pPr>
              <w:rPr>
                <w:sz w:val="20"/>
                <w:szCs w:val="20"/>
              </w:rPr>
            </w:pPr>
          </w:p>
        </w:tc>
        <w:tc>
          <w:tcPr>
            <w:tcW w:w="2441" w:type="pct"/>
          </w:tcPr>
          <w:p w:rsidR="002D436A" w:rsidRPr="00525A42" w:rsidRDefault="002D436A" w:rsidP="00987738">
            <w:pPr>
              <w:ind w:left="360"/>
              <w:jc w:val="center"/>
              <w:rPr>
                <w:sz w:val="20"/>
                <w:szCs w:val="20"/>
              </w:rPr>
            </w:pPr>
          </w:p>
          <w:p w:rsidR="002D436A" w:rsidRPr="00525A42" w:rsidRDefault="002D436A" w:rsidP="00987738">
            <w:pPr>
              <w:jc w:val="center"/>
              <w:rPr>
                <w:rFonts w:ascii="Arial" w:hAnsi="Arial" w:cs="Arial"/>
                <w:sz w:val="20"/>
                <w:szCs w:val="20"/>
              </w:rPr>
            </w:pPr>
            <w:r w:rsidRPr="00525A42">
              <w:rPr>
                <w:rFonts w:ascii="Arial" w:hAnsi="Arial" w:cs="Arial"/>
                <w:sz w:val="20"/>
                <w:szCs w:val="20"/>
              </w:rPr>
              <w:t>Ider de Santana Santos</w:t>
            </w:r>
          </w:p>
          <w:p w:rsidR="002D436A" w:rsidRPr="00D52A67" w:rsidRDefault="002D436A" w:rsidP="00987738">
            <w:pPr>
              <w:jc w:val="center"/>
              <w:rPr>
                <w:rFonts w:ascii="Arial" w:hAnsi="Arial" w:cs="Arial"/>
                <w:iCs/>
                <w:sz w:val="16"/>
                <w:szCs w:val="16"/>
              </w:rPr>
            </w:pPr>
            <w:r w:rsidRPr="00D52A67">
              <w:rPr>
                <w:rFonts w:ascii="Arial" w:hAnsi="Arial" w:cs="Arial"/>
                <w:iCs/>
                <w:sz w:val="16"/>
                <w:szCs w:val="16"/>
              </w:rPr>
              <w:t>Diretor de Administração</w:t>
            </w:r>
          </w:p>
          <w:p w:rsidR="002D436A" w:rsidRPr="00D52A67" w:rsidRDefault="002D436A" w:rsidP="00987738">
            <w:pPr>
              <w:jc w:val="center"/>
              <w:rPr>
                <w:rFonts w:ascii="Arial" w:hAnsi="Arial" w:cs="Arial"/>
                <w:sz w:val="16"/>
                <w:szCs w:val="16"/>
              </w:rPr>
            </w:pPr>
            <w:r w:rsidRPr="00D52A67">
              <w:rPr>
                <w:rFonts w:ascii="Arial" w:hAnsi="Arial" w:cs="Arial"/>
                <w:iCs/>
                <w:sz w:val="16"/>
                <w:szCs w:val="16"/>
              </w:rPr>
              <w:t xml:space="preserve"> Campus</w:t>
            </w:r>
            <w:r w:rsidRPr="00D52A67">
              <w:rPr>
                <w:rFonts w:ascii="Arial" w:hAnsi="Arial" w:cs="Arial"/>
                <w:sz w:val="16"/>
                <w:szCs w:val="16"/>
              </w:rPr>
              <w:t xml:space="preserve"> Aracaju / IFS</w:t>
            </w:r>
          </w:p>
          <w:p w:rsidR="002D436A" w:rsidRPr="00525A42" w:rsidRDefault="002D436A" w:rsidP="00987738">
            <w:pPr>
              <w:rPr>
                <w:sz w:val="20"/>
                <w:szCs w:val="20"/>
              </w:rPr>
            </w:pPr>
          </w:p>
        </w:tc>
      </w:tr>
    </w:tbl>
    <w:p w:rsidR="002D436A" w:rsidRPr="00525A42" w:rsidRDefault="005B3B61" w:rsidP="002D436A">
      <w:pPr>
        <w:ind w:left="360"/>
      </w:pPr>
      <w:r>
        <w:rPr>
          <w:noProof/>
        </w:rPr>
        <mc:AlternateContent>
          <mc:Choice Requires="wps">
            <w:drawing>
              <wp:anchor distT="0" distB="0" distL="114935" distR="114935" simplePos="0" relativeHeight="251658240" behindDoc="0" locked="0" layoutInCell="1" allowOverlap="1">
                <wp:simplePos x="0" y="0"/>
                <wp:positionH relativeFrom="column">
                  <wp:posOffset>1682115</wp:posOffset>
                </wp:positionH>
                <wp:positionV relativeFrom="paragraph">
                  <wp:posOffset>122555</wp:posOffset>
                </wp:positionV>
                <wp:extent cx="2795270" cy="1231265"/>
                <wp:effectExtent l="9525" t="8890" r="508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5270" cy="1231265"/>
                        </a:xfrm>
                        <a:prstGeom prst="rect">
                          <a:avLst/>
                        </a:prstGeom>
                        <a:solidFill>
                          <a:srgbClr val="FFFFFF"/>
                        </a:solidFill>
                        <a:ln w="6350">
                          <a:solidFill>
                            <a:srgbClr val="000000"/>
                          </a:solidFill>
                          <a:miter lim="800000"/>
                          <a:headEnd/>
                          <a:tailEnd/>
                        </a:ln>
                      </wps:spPr>
                      <wps:txbx>
                        <w:txbxContent>
                          <w:p w:rsidR="008D60F0" w:rsidRDefault="008D60F0" w:rsidP="002D436A">
                            <w:pPr>
                              <w:snapToGrid w:val="0"/>
                              <w:jc w:val="center"/>
                              <w:rPr>
                                <w:rFonts w:ascii="Arial" w:hAnsi="Arial" w:cs="Arial"/>
                                <w:color w:val="000000"/>
                                <w:sz w:val="20"/>
                                <w:szCs w:val="20"/>
                              </w:rPr>
                            </w:pPr>
                            <w:r>
                              <w:rPr>
                                <w:rFonts w:ascii="Arial" w:hAnsi="Arial" w:cs="Arial"/>
                                <w:bCs/>
                                <w:color w:val="000000"/>
                                <w:sz w:val="20"/>
                                <w:szCs w:val="20"/>
                              </w:rPr>
                              <w:t>APROVAÇÃO DO TERMO DE REFERÊNCIA</w:t>
                            </w:r>
                          </w:p>
                          <w:p w:rsidR="008D60F0" w:rsidRDefault="008D60F0" w:rsidP="002D436A">
                            <w:pPr>
                              <w:jc w:val="center"/>
                              <w:rPr>
                                <w:rFonts w:ascii="Arial" w:hAnsi="Arial" w:cs="Arial"/>
                                <w:color w:val="000000"/>
                                <w:sz w:val="20"/>
                                <w:szCs w:val="20"/>
                              </w:rPr>
                            </w:pPr>
                            <w:r>
                              <w:rPr>
                                <w:rFonts w:ascii="Arial" w:hAnsi="Arial" w:cs="Arial"/>
                                <w:color w:val="000000"/>
                                <w:sz w:val="20"/>
                                <w:szCs w:val="20"/>
                              </w:rPr>
                              <w:t>(    ) Aprovado (    ) Não Aprovado</w:t>
                            </w:r>
                          </w:p>
                          <w:p w:rsidR="008D60F0" w:rsidRDefault="008D60F0" w:rsidP="002D436A">
                            <w:pPr>
                              <w:jc w:val="center"/>
                              <w:rPr>
                                <w:rFonts w:ascii="Arial" w:hAnsi="Arial" w:cs="Arial"/>
                                <w:sz w:val="20"/>
                                <w:szCs w:val="20"/>
                              </w:rPr>
                            </w:pPr>
                          </w:p>
                          <w:p w:rsidR="008D60F0" w:rsidRPr="00502D93" w:rsidRDefault="008D60F0" w:rsidP="002D436A">
                            <w:pPr>
                              <w:jc w:val="center"/>
                              <w:rPr>
                                <w:rFonts w:ascii="Arial" w:hAnsi="Arial" w:cs="Arial"/>
                                <w:sz w:val="20"/>
                                <w:szCs w:val="20"/>
                              </w:rPr>
                            </w:pPr>
                            <w:r>
                              <w:rPr>
                                <w:rFonts w:ascii="Arial" w:hAnsi="Arial" w:cs="Arial"/>
                                <w:sz w:val="20"/>
                                <w:szCs w:val="20"/>
                              </w:rPr>
                              <w:t>Data: _______/_______/_______</w:t>
                            </w:r>
                            <w:r w:rsidRPr="00502D93">
                              <w:rPr>
                                <w:rFonts w:ascii="Arial" w:hAnsi="Arial" w:cs="Arial"/>
                                <w:sz w:val="20"/>
                                <w:szCs w:val="20"/>
                              </w:rPr>
                              <w:t xml:space="preserve">, </w:t>
                            </w:r>
                          </w:p>
                          <w:p w:rsidR="008D60F0" w:rsidRPr="007E4940" w:rsidRDefault="008D60F0" w:rsidP="002D436A">
                            <w:pPr>
                              <w:spacing w:line="360" w:lineRule="auto"/>
                              <w:jc w:val="center"/>
                              <w:rPr>
                                <w:rFonts w:ascii="Arial" w:hAnsi="Arial" w:cs="Arial"/>
                                <w:bCs/>
                                <w:color w:val="FF0000"/>
                                <w:sz w:val="20"/>
                                <w:szCs w:val="20"/>
                              </w:rPr>
                            </w:pPr>
                          </w:p>
                          <w:p w:rsidR="008D60F0" w:rsidRDefault="008D60F0" w:rsidP="002D436A">
                            <w:pPr>
                              <w:jc w:val="center"/>
                              <w:rPr>
                                <w:rFonts w:ascii="Arial" w:hAnsi="Arial" w:cs="Arial"/>
                                <w:bCs/>
                                <w:color w:val="000000"/>
                                <w:sz w:val="20"/>
                                <w:szCs w:val="20"/>
                              </w:rPr>
                            </w:pPr>
                            <w:r>
                              <w:rPr>
                                <w:rFonts w:ascii="Arial" w:hAnsi="Arial" w:cs="Arial"/>
                                <w:bCs/>
                                <w:sz w:val="20"/>
                                <w:szCs w:val="20"/>
                              </w:rPr>
                              <w:t>ELBER RIBEIRO GAMA</w:t>
                            </w:r>
                          </w:p>
                          <w:p w:rsidR="008D60F0" w:rsidRDefault="008D60F0" w:rsidP="002D436A">
                            <w:pPr>
                              <w:jc w:val="center"/>
                            </w:pPr>
                            <w:r>
                              <w:rPr>
                                <w:rFonts w:ascii="Arial" w:hAnsi="Arial" w:cs="Arial"/>
                                <w:bCs/>
                                <w:color w:val="000000"/>
                                <w:sz w:val="20"/>
                                <w:szCs w:val="20"/>
                              </w:rPr>
                              <w:t>Diretor Geral/ Campus Aracaju</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2.45pt;margin-top:9.65pt;width:220.1pt;height:96.9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" strokeweight=".5pt">
                <v:textbox inset="7.45pt,3.85pt,7.45pt,3.85pt">
                  <w:txbxContent>
                    <w:p w:rsidR="008D60F0" w:rsidRDefault="008D60F0" w:rsidP="002D436A">
                      <w:pPr>
                        <w:snapToGrid w:val="0"/>
                        <w:jc w:val="center"/>
                        <w:rPr>
                          <w:rFonts w:ascii="Arial" w:hAnsi="Arial" w:cs="Arial"/>
                          <w:color w:val="000000"/>
                          <w:sz w:val="20"/>
                          <w:szCs w:val="20"/>
                        </w:rPr>
                      </w:pPr>
                      <w:r>
                        <w:rPr>
                          <w:rFonts w:ascii="Arial" w:hAnsi="Arial" w:cs="Arial"/>
                          <w:bCs/>
                          <w:color w:val="000000"/>
                          <w:sz w:val="20"/>
                          <w:szCs w:val="20"/>
                        </w:rPr>
                        <w:t>APROVAÇÃO DO TERMO DE REFERÊNCIA</w:t>
                      </w:r>
                    </w:p>
                    <w:p w:rsidR="008D60F0" w:rsidRDefault="008D60F0" w:rsidP="002D436A">
                      <w:pPr>
                        <w:jc w:val="center"/>
                        <w:rPr>
                          <w:rFonts w:ascii="Arial" w:hAnsi="Arial" w:cs="Arial"/>
                          <w:color w:val="000000"/>
                          <w:sz w:val="20"/>
                          <w:szCs w:val="20"/>
                        </w:rPr>
                      </w:pPr>
                      <w:r>
                        <w:rPr>
                          <w:rFonts w:ascii="Arial" w:hAnsi="Arial" w:cs="Arial"/>
                          <w:color w:val="000000"/>
                          <w:sz w:val="20"/>
                          <w:szCs w:val="20"/>
                        </w:rPr>
                        <w:t>(    ) Aprovado (    ) Não Aprovado</w:t>
                      </w:r>
                    </w:p>
                    <w:p w:rsidR="008D60F0" w:rsidRDefault="008D60F0" w:rsidP="002D436A">
                      <w:pPr>
                        <w:jc w:val="center"/>
                        <w:rPr>
                          <w:rFonts w:ascii="Arial" w:hAnsi="Arial" w:cs="Arial"/>
                          <w:sz w:val="20"/>
                          <w:szCs w:val="20"/>
                        </w:rPr>
                      </w:pPr>
                    </w:p>
                    <w:p w:rsidR="008D60F0" w:rsidRPr="00502D93" w:rsidRDefault="008D60F0" w:rsidP="002D436A">
                      <w:pPr>
                        <w:jc w:val="center"/>
                        <w:rPr>
                          <w:rFonts w:ascii="Arial" w:hAnsi="Arial" w:cs="Arial"/>
                          <w:sz w:val="20"/>
                          <w:szCs w:val="20"/>
                        </w:rPr>
                      </w:pPr>
                      <w:r>
                        <w:rPr>
                          <w:rFonts w:ascii="Arial" w:hAnsi="Arial" w:cs="Arial"/>
                          <w:sz w:val="20"/>
                          <w:szCs w:val="20"/>
                        </w:rPr>
                        <w:t>Data: _______/_______/_______</w:t>
                      </w:r>
                      <w:r w:rsidRPr="00502D93">
                        <w:rPr>
                          <w:rFonts w:ascii="Arial" w:hAnsi="Arial" w:cs="Arial"/>
                          <w:sz w:val="20"/>
                          <w:szCs w:val="20"/>
                        </w:rPr>
                        <w:t xml:space="preserve">, </w:t>
                      </w:r>
                    </w:p>
                    <w:p w:rsidR="008D60F0" w:rsidRPr="007E4940" w:rsidRDefault="008D60F0" w:rsidP="002D436A">
                      <w:pPr>
                        <w:spacing w:line="360" w:lineRule="auto"/>
                        <w:jc w:val="center"/>
                        <w:rPr>
                          <w:rFonts w:ascii="Arial" w:hAnsi="Arial" w:cs="Arial"/>
                          <w:bCs/>
                          <w:color w:val="FF0000"/>
                          <w:sz w:val="20"/>
                          <w:szCs w:val="20"/>
                        </w:rPr>
                      </w:pPr>
                    </w:p>
                    <w:p w:rsidR="008D60F0" w:rsidRDefault="008D60F0" w:rsidP="002D436A">
                      <w:pPr>
                        <w:jc w:val="center"/>
                        <w:rPr>
                          <w:rFonts w:ascii="Arial" w:hAnsi="Arial" w:cs="Arial"/>
                          <w:bCs/>
                          <w:color w:val="000000"/>
                          <w:sz w:val="20"/>
                          <w:szCs w:val="20"/>
                        </w:rPr>
                      </w:pPr>
                      <w:r>
                        <w:rPr>
                          <w:rFonts w:ascii="Arial" w:hAnsi="Arial" w:cs="Arial"/>
                          <w:bCs/>
                          <w:sz w:val="20"/>
                          <w:szCs w:val="20"/>
                        </w:rPr>
                        <w:t>ELBER RIBEIRO GAMA</w:t>
                      </w:r>
                    </w:p>
                    <w:p w:rsidR="008D60F0" w:rsidRDefault="008D60F0" w:rsidP="002D436A">
                      <w:pPr>
                        <w:jc w:val="center"/>
                      </w:pPr>
                      <w:r>
                        <w:rPr>
                          <w:rFonts w:ascii="Arial" w:hAnsi="Arial" w:cs="Arial"/>
                          <w:bCs/>
                          <w:color w:val="000000"/>
                          <w:sz w:val="20"/>
                          <w:szCs w:val="20"/>
                        </w:rPr>
                        <w:t>Diretor Geral/ Campus Aracaju</w:t>
                      </w:r>
                    </w:p>
                  </w:txbxContent>
                </v:textbox>
              </v:shape>
            </w:pict>
          </mc:Fallback>
        </mc:AlternateContent>
      </w:r>
    </w:p>
    <w:p w:rsidR="002D436A" w:rsidRPr="00525A42" w:rsidRDefault="002D436A" w:rsidP="002D436A">
      <w:pPr>
        <w:ind w:left="360"/>
      </w:pPr>
    </w:p>
    <w:p w:rsidR="002D436A" w:rsidRPr="00525A42" w:rsidRDefault="002D436A" w:rsidP="002D436A">
      <w:pPr>
        <w:ind w:left="360"/>
      </w:pPr>
    </w:p>
    <w:p w:rsidR="002D436A" w:rsidRPr="00525A42" w:rsidRDefault="002D436A" w:rsidP="002D436A">
      <w:pPr>
        <w:ind w:left="360"/>
      </w:pPr>
    </w:p>
    <w:p w:rsidR="002D436A" w:rsidRPr="00525A42" w:rsidRDefault="002D436A" w:rsidP="002D436A">
      <w:pPr>
        <w:ind w:left="360"/>
      </w:pPr>
    </w:p>
    <w:p w:rsidR="002D436A" w:rsidRPr="00525A42" w:rsidRDefault="002D436A" w:rsidP="002D436A">
      <w:pPr>
        <w:ind w:left="360"/>
      </w:pPr>
    </w:p>
    <w:p w:rsidR="002D436A" w:rsidRPr="00525A42" w:rsidRDefault="002D436A" w:rsidP="002D436A">
      <w:pPr>
        <w:ind w:left="360"/>
      </w:pPr>
    </w:p>
    <w:p w:rsidR="002D436A" w:rsidRPr="00525A42" w:rsidRDefault="002D436A" w:rsidP="002D436A">
      <w:pPr>
        <w:keepNext w:val="0"/>
        <w:shd w:val="clear" w:color="auto" w:fill="auto"/>
        <w:tabs>
          <w:tab w:val="clear" w:pos="708"/>
        </w:tabs>
        <w:overflowPunct/>
        <w:spacing w:after="120" w:line="276" w:lineRule="auto"/>
        <w:ind w:left="360" w:right="-15"/>
        <w:jc w:val="both"/>
        <w:textAlignment w:val="auto"/>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Pr="000F780B" w:rsidRDefault="00473F2E" w:rsidP="000B0AE2">
      <w:pPr>
        <w:spacing w:after="120" w:line="276" w:lineRule="auto"/>
        <w:ind w:right="-15"/>
        <w:jc w:val="center"/>
        <w:rPr>
          <w:b/>
          <w:sz w:val="44"/>
          <w:szCs w:val="44"/>
          <w:u w:val="single"/>
        </w:rPr>
      </w:pPr>
      <w:r w:rsidRPr="000F780B">
        <w:rPr>
          <w:b/>
          <w:sz w:val="44"/>
          <w:szCs w:val="44"/>
          <w:u w:val="single"/>
        </w:rPr>
        <w:t xml:space="preserve">ANEXO </w:t>
      </w:r>
      <w:r>
        <w:rPr>
          <w:b/>
          <w:sz w:val="44"/>
          <w:szCs w:val="44"/>
          <w:u w:val="single"/>
        </w:rPr>
        <w:t>I (a)</w:t>
      </w:r>
    </w:p>
    <w:p w:rsidR="000B0AE2" w:rsidRPr="004340F0" w:rsidRDefault="000B0AE2" w:rsidP="000B0AE2">
      <w:pPr>
        <w:spacing w:after="120" w:line="276" w:lineRule="auto"/>
        <w:ind w:right="-15"/>
        <w:jc w:val="center"/>
        <w:rPr>
          <w:sz w:val="44"/>
          <w:szCs w:val="44"/>
        </w:rPr>
      </w:pPr>
    </w:p>
    <w:p w:rsidR="000B0AE2" w:rsidRPr="004340F0" w:rsidRDefault="000B0AE2" w:rsidP="000B0AE2">
      <w:pPr>
        <w:spacing w:after="120" w:line="276" w:lineRule="auto"/>
        <w:ind w:right="-15"/>
        <w:jc w:val="center"/>
        <w:rPr>
          <w:sz w:val="44"/>
          <w:szCs w:val="44"/>
        </w:rPr>
      </w:pPr>
      <w:r w:rsidRPr="004340F0">
        <w:rPr>
          <w:sz w:val="44"/>
          <w:szCs w:val="44"/>
        </w:rPr>
        <w:t>Termo de justificativas técnicas relevantes</w:t>
      </w: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Pr="004340F0" w:rsidRDefault="000B0AE2" w:rsidP="000B0AE2">
      <w:pPr>
        <w:spacing w:after="120" w:line="276" w:lineRule="auto"/>
        <w:ind w:left="360"/>
        <w:rPr>
          <w:sz w:val="28"/>
          <w:szCs w:val="28"/>
        </w:rPr>
      </w:pPr>
    </w:p>
    <w:p w:rsidR="000B0AE2" w:rsidRPr="004340F0" w:rsidRDefault="000B0AE2" w:rsidP="000B0AE2">
      <w:pPr>
        <w:suppressAutoHyphens w:val="0"/>
        <w:spacing w:before="120" w:after="120" w:line="276" w:lineRule="auto"/>
        <w:jc w:val="both"/>
        <w:rPr>
          <w:rFonts w:cs="Times New Roman"/>
          <w:sz w:val="28"/>
          <w:szCs w:val="28"/>
        </w:rPr>
      </w:pPr>
      <w:r>
        <w:rPr>
          <w:rFonts w:cs="Times New Roman"/>
          <w:sz w:val="28"/>
          <w:szCs w:val="28"/>
        </w:rPr>
        <w:t xml:space="preserve">                  </w:t>
      </w:r>
      <w:r w:rsidRPr="004340F0">
        <w:rPr>
          <w:rFonts w:cs="Times New Roman"/>
          <w:sz w:val="28"/>
          <w:szCs w:val="28"/>
        </w:rPr>
        <w:t xml:space="preserve">A contratação faz-se necessária devido à necessidade de substituição dos materiais que compõem o sistema de </w:t>
      </w:r>
      <w:r w:rsidRPr="004340F0">
        <w:rPr>
          <w:rFonts w:cs="Times New Roman"/>
          <w:sz w:val="28"/>
          <w:szCs w:val="28"/>
        </w:rPr>
        <w:lastRenderedPageBreak/>
        <w:t xml:space="preserve">impermeabilização dos reservatórios, bem como da tubulação de distribuição geral de água, de instalações de combate a incêndio e limpeza dos reservatórios em virtude do envelhecimento </w:t>
      </w:r>
      <w:r w:rsidRPr="004340F0">
        <w:rPr>
          <w:rFonts w:cs="Times New Roman"/>
          <w:sz w:val="28"/>
          <w:szCs w:val="28"/>
        </w:rPr>
        <w:lastRenderedPageBreak/>
        <w:t xml:space="preserve">natural dos referidos materiais, fato este, que compromete a qualidade da água distribuída no Campus. </w:t>
      </w:r>
    </w:p>
    <w:p w:rsidR="000B0AE2" w:rsidRDefault="000B0AE2" w:rsidP="000B0AE2">
      <w:pPr>
        <w:spacing w:after="120" w:line="276" w:lineRule="auto"/>
        <w:ind w:left="360"/>
        <w:rPr>
          <w:sz w:val="20"/>
          <w:szCs w:val="20"/>
        </w:rPr>
      </w:pPr>
    </w:p>
    <w:p w:rsidR="000B0AE2" w:rsidRPr="00212572" w:rsidRDefault="000B0AE2" w:rsidP="000B0AE2">
      <w:pPr>
        <w:spacing w:after="120" w:line="276" w:lineRule="auto"/>
        <w:ind w:right="-15"/>
        <w:jc w:val="both"/>
        <w:rPr>
          <w:rFonts w:cs="Times New Roman"/>
          <w:sz w:val="28"/>
          <w:szCs w:val="28"/>
        </w:rPr>
      </w:pPr>
      <w:r>
        <w:rPr>
          <w:rFonts w:cs="Times New Roman"/>
          <w:sz w:val="28"/>
          <w:szCs w:val="28"/>
        </w:rPr>
        <w:t xml:space="preserve">                    </w:t>
      </w:r>
      <w:r w:rsidRPr="00212572">
        <w:rPr>
          <w:rFonts w:cs="Times New Roman"/>
          <w:sz w:val="28"/>
          <w:szCs w:val="28"/>
        </w:rPr>
        <w:t xml:space="preserve">Aracaju </w:t>
      </w:r>
      <w:r>
        <w:rPr>
          <w:rFonts w:cs="Times New Roman"/>
          <w:sz w:val="28"/>
          <w:szCs w:val="28"/>
        </w:rPr>
        <w:t>–</w:t>
      </w:r>
      <w:r w:rsidRPr="00212572">
        <w:rPr>
          <w:rFonts w:cs="Times New Roman"/>
          <w:sz w:val="28"/>
          <w:szCs w:val="28"/>
        </w:rPr>
        <w:t xml:space="preserve"> SE</w:t>
      </w:r>
      <w:r>
        <w:rPr>
          <w:rFonts w:cs="Times New Roman"/>
          <w:sz w:val="28"/>
          <w:szCs w:val="28"/>
        </w:rPr>
        <w:t xml:space="preserve">, </w:t>
      </w:r>
      <w:r w:rsidRPr="00212572">
        <w:rPr>
          <w:rFonts w:cs="Times New Roman"/>
          <w:sz w:val="28"/>
          <w:szCs w:val="28"/>
        </w:rPr>
        <w:t xml:space="preserve">22 de Agosto de 2017 </w:t>
      </w: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tbl>
      <w:tblPr>
        <w:tblW w:w="5000" w:type="pct"/>
        <w:tblLook w:val="04A0" w:firstRow="1" w:lastRow="0" w:firstColumn="1" w:lastColumn="0" w:noHBand="0" w:noVBand="1"/>
      </w:tblPr>
      <w:tblGrid>
        <w:gridCol w:w="4643"/>
        <w:gridCol w:w="4428"/>
      </w:tblGrid>
      <w:tr w:rsidR="000B0AE2" w:rsidRPr="00525A42" w:rsidTr="00D87B19">
        <w:tc>
          <w:tcPr>
            <w:tcW w:w="2559" w:type="pct"/>
          </w:tcPr>
          <w:p w:rsidR="000B0AE2" w:rsidRPr="00525A42" w:rsidRDefault="000B0AE2" w:rsidP="00D87B19">
            <w:pPr>
              <w:ind w:left="360"/>
              <w:jc w:val="center"/>
              <w:rPr>
                <w:sz w:val="20"/>
                <w:szCs w:val="20"/>
              </w:rPr>
            </w:pPr>
          </w:p>
          <w:p w:rsidR="000B0AE2" w:rsidRPr="00525A42" w:rsidRDefault="000B0AE2" w:rsidP="00D87B19">
            <w:pPr>
              <w:jc w:val="center"/>
              <w:rPr>
                <w:rFonts w:ascii="Arial" w:hAnsi="Arial" w:cs="Arial"/>
                <w:sz w:val="20"/>
                <w:szCs w:val="20"/>
              </w:rPr>
            </w:pPr>
            <w:r w:rsidRPr="00525A42">
              <w:rPr>
                <w:rFonts w:ascii="Arial" w:hAnsi="Arial" w:cs="Arial"/>
                <w:sz w:val="20"/>
                <w:szCs w:val="20"/>
              </w:rPr>
              <w:t>Thomaz Fonseca Maynard Garcez</w:t>
            </w:r>
          </w:p>
          <w:p w:rsidR="000B0AE2" w:rsidRPr="00D52A67" w:rsidRDefault="000B0AE2" w:rsidP="00D87B19">
            <w:pPr>
              <w:jc w:val="center"/>
              <w:rPr>
                <w:rFonts w:ascii="Arial" w:hAnsi="Arial" w:cs="Arial"/>
                <w:sz w:val="16"/>
                <w:szCs w:val="16"/>
              </w:rPr>
            </w:pPr>
            <w:r w:rsidRPr="00D52A67">
              <w:rPr>
                <w:rFonts w:ascii="Arial" w:hAnsi="Arial" w:cs="Arial"/>
                <w:sz w:val="16"/>
                <w:szCs w:val="16"/>
              </w:rPr>
              <w:t>Engenheiro Civil</w:t>
            </w:r>
          </w:p>
          <w:p w:rsidR="000B0AE2" w:rsidRPr="00D52A67" w:rsidRDefault="000B0AE2" w:rsidP="00D87B19">
            <w:pPr>
              <w:jc w:val="center"/>
              <w:rPr>
                <w:rFonts w:ascii="Arial" w:hAnsi="Arial" w:cs="Arial"/>
                <w:sz w:val="16"/>
                <w:szCs w:val="16"/>
              </w:rPr>
            </w:pPr>
            <w:r w:rsidRPr="00D52A67">
              <w:rPr>
                <w:rFonts w:ascii="Arial" w:hAnsi="Arial" w:cs="Arial"/>
                <w:iCs/>
                <w:sz w:val="16"/>
                <w:szCs w:val="16"/>
              </w:rPr>
              <w:t>CFO/DIPOP</w:t>
            </w:r>
            <w:r w:rsidRPr="00D52A67">
              <w:rPr>
                <w:rFonts w:ascii="Arial" w:hAnsi="Arial" w:cs="Arial"/>
                <w:sz w:val="16"/>
                <w:szCs w:val="16"/>
              </w:rPr>
              <w:t xml:space="preserve"> / IFS</w:t>
            </w:r>
          </w:p>
          <w:p w:rsidR="000B0AE2" w:rsidRPr="00525A42" w:rsidRDefault="000B0AE2" w:rsidP="00D87B19">
            <w:pPr>
              <w:rPr>
                <w:sz w:val="20"/>
                <w:szCs w:val="20"/>
              </w:rPr>
            </w:pPr>
          </w:p>
        </w:tc>
        <w:tc>
          <w:tcPr>
            <w:tcW w:w="2441" w:type="pct"/>
          </w:tcPr>
          <w:p w:rsidR="000B0AE2" w:rsidRPr="00525A42" w:rsidRDefault="000B0AE2" w:rsidP="00D87B19">
            <w:pPr>
              <w:ind w:left="360"/>
              <w:jc w:val="center"/>
              <w:rPr>
                <w:sz w:val="20"/>
                <w:szCs w:val="20"/>
              </w:rPr>
            </w:pPr>
          </w:p>
          <w:p w:rsidR="000B0AE2" w:rsidRPr="00525A42" w:rsidRDefault="000B0AE2" w:rsidP="00D87B19">
            <w:pPr>
              <w:jc w:val="center"/>
              <w:rPr>
                <w:rFonts w:ascii="Arial" w:hAnsi="Arial" w:cs="Arial"/>
                <w:sz w:val="20"/>
                <w:szCs w:val="20"/>
              </w:rPr>
            </w:pPr>
            <w:r w:rsidRPr="00525A42">
              <w:rPr>
                <w:rFonts w:ascii="Arial" w:hAnsi="Arial" w:cs="Arial"/>
                <w:sz w:val="20"/>
                <w:szCs w:val="20"/>
              </w:rPr>
              <w:t>Ider de Santana Santos</w:t>
            </w:r>
          </w:p>
          <w:p w:rsidR="000B0AE2" w:rsidRPr="00D52A67" w:rsidRDefault="000B0AE2" w:rsidP="00D87B19">
            <w:pPr>
              <w:jc w:val="center"/>
              <w:rPr>
                <w:rFonts w:ascii="Arial" w:hAnsi="Arial" w:cs="Arial"/>
                <w:iCs/>
                <w:sz w:val="16"/>
                <w:szCs w:val="16"/>
              </w:rPr>
            </w:pPr>
            <w:r w:rsidRPr="00D52A67">
              <w:rPr>
                <w:rFonts w:ascii="Arial" w:hAnsi="Arial" w:cs="Arial"/>
                <w:iCs/>
                <w:sz w:val="16"/>
                <w:szCs w:val="16"/>
              </w:rPr>
              <w:t>Diretor de Administração</w:t>
            </w:r>
          </w:p>
          <w:p w:rsidR="000B0AE2" w:rsidRPr="00D52A67" w:rsidRDefault="000B0AE2" w:rsidP="00D87B19">
            <w:pPr>
              <w:jc w:val="center"/>
              <w:rPr>
                <w:rFonts w:ascii="Arial" w:hAnsi="Arial" w:cs="Arial"/>
                <w:sz w:val="16"/>
                <w:szCs w:val="16"/>
              </w:rPr>
            </w:pPr>
            <w:r w:rsidRPr="00D52A67">
              <w:rPr>
                <w:rFonts w:ascii="Arial" w:hAnsi="Arial" w:cs="Arial"/>
                <w:iCs/>
                <w:sz w:val="16"/>
                <w:szCs w:val="16"/>
              </w:rPr>
              <w:t xml:space="preserve"> Campus</w:t>
            </w:r>
            <w:r w:rsidRPr="00D52A67">
              <w:rPr>
                <w:rFonts w:ascii="Arial" w:hAnsi="Arial" w:cs="Arial"/>
                <w:sz w:val="16"/>
                <w:szCs w:val="16"/>
              </w:rPr>
              <w:t xml:space="preserve"> Aracaju / IFS</w:t>
            </w:r>
          </w:p>
          <w:p w:rsidR="000B0AE2" w:rsidRPr="00525A42" w:rsidRDefault="000B0AE2" w:rsidP="00D87B19">
            <w:pPr>
              <w:rPr>
                <w:sz w:val="20"/>
                <w:szCs w:val="20"/>
              </w:rPr>
            </w:pPr>
          </w:p>
        </w:tc>
      </w:tr>
    </w:tbl>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Pr="000F780B" w:rsidRDefault="00473F2E" w:rsidP="000B0AE2">
      <w:pPr>
        <w:spacing w:after="120" w:line="276" w:lineRule="auto"/>
        <w:ind w:right="-15"/>
        <w:jc w:val="center"/>
        <w:rPr>
          <w:b/>
          <w:sz w:val="44"/>
          <w:szCs w:val="44"/>
          <w:u w:val="single"/>
        </w:rPr>
      </w:pPr>
      <w:r w:rsidRPr="000F780B">
        <w:rPr>
          <w:b/>
          <w:sz w:val="44"/>
          <w:szCs w:val="44"/>
          <w:u w:val="single"/>
        </w:rPr>
        <w:t xml:space="preserve">ANEXO </w:t>
      </w:r>
      <w:r>
        <w:rPr>
          <w:b/>
          <w:sz w:val="44"/>
          <w:szCs w:val="44"/>
          <w:u w:val="single"/>
        </w:rPr>
        <w:t>I (</w:t>
      </w:r>
      <w:r w:rsidR="005D0D23">
        <w:rPr>
          <w:b/>
          <w:sz w:val="44"/>
          <w:szCs w:val="44"/>
          <w:u w:val="single"/>
        </w:rPr>
        <w:t>b</w:t>
      </w:r>
      <w:r>
        <w:rPr>
          <w:b/>
          <w:sz w:val="44"/>
          <w:szCs w:val="44"/>
          <w:u w:val="single"/>
        </w:rPr>
        <w:t>)</w:t>
      </w:r>
    </w:p>
    <w:p w:rsidR="000B0AE2" w:rsidRDefault="000B0AE2" w:rsidP="000B0AE2">
      <w:pPr>
        <w:spacing w:after="120" w:line="276" w:lineRule="auto"/>
        <w:ind w:right="-15"/>
        <w:jc w:val="center"/>
        <w:rPr>
          <w:sz w:val="44"/>
          <w:szCs w:val="44"/>
        </w:rPr>
      </w:pPr>
    </w:p>
    <w:p w:rsidR="005D0D23" w:rsidRPr="004340F0" w:rsidRDefault="005D0D23" w:rsidP="000B0AE2">
      <w:pPr>
        <w:spacing w:after="120" w:line="276" w:lineRule="auto"/>
        <w:ind w:right="-15"/>
        <w:jc w:val="center"/>
        <w:rPr>
          <w:sz w:val="44"/>
          <w:szCs w:val="44"/>
        </w:rPr>
      </w:pPr>
    </w:p>
    <w:p w:rsidR="000B0AE2" w:rsidRDefault="000B0AE2" w:rsidP="000B0AE2">
      <w:pPr>
        <w:spacing w:after="120" w:line="276" w:lineRule="auto"/>
        <w:ind w:right="-15"/>
        <w:jc w:val="center"/>
        <w:rPr>
          <w:sz w:val="44"/>
          <w:szCs w:val="44"/>
        </w:rPr>
      </w:pPr>
      <w:r w:rsidRPr="004340F0">
        <w:rPr>
          <w:sz w:val="44"/>
          <w:szCs w:val="44"/>
        </w:rPr>
        <w:t xml:space="preserve">Caderno de encargos e </w:t>
      </w:r>
    </w:p>
    <w:p w:rsidR="000B0AE2" w:rsidRDefault="000B0AE2" w:rsidP="000B0AE2">
      <w:pPr>
        <w:spacing w:after="120" w:line="276" w:lineRule="auto"/>
        <w:ind w:right="-15"/>
        <w:jc w:val="center"/>
        <w:rPr>
          <w:sz w:val="44"/>
          <w:szCs w:val="44"/>
        </w:rPr>
      </w:pPr>
      <w:r w:rsidRPr="004340F0">
        <w:rPr>
          <w:sz w:val="44"/>
          <w:szCs w:val="44"/>
        </w:rPr>
        <w:t>Especificações Técnicas</w:t>
      </w:r>
    </w:p>
    <w:p w:rsidR="000B0AE2" w:rsidRPr="00983A07" w:rsidRDefault="000B0AE2" w:rsidP="000B0AE2">
      <w:pPr>
        <w:spacing w:after="120" w:line="276" w:lineRule="auto"/>
        <w:ind w:right="-15"/>
        <w:jc w:val="center"/>
      </w:pPr>
    </w:p>
    <w:p w:rsidR="000B0AE2" w:rsidRPr="00983A07" w:rsidRDefault="000B0AE2" w:rsidP="000B0AE2">
      <w:pPr>
        <w:spacing w:after="120" w:line="276" w:lineRule="auto"/>
        <w:ind w:left="360"/>
      </w:pPr>
    </w:p>
    <w:p w:rsidR="000B0AE2" w:rsidRPr="00983A07" w:rsidRDefault="000B0AE2" w:rsidP="000B0AE2">
      <w:pPr>
        <w:spacing w:after="120" w:line="276" w:lineRule="auto"/>
        <w:ind w:left="360"/>
        <w:rPr>
          <w:rFonts w:ascii="Verdana" w:hAnsi="Verdana" w:cs="Calibri"/>
          <w:b/>
          <w:lang w:eastAsia="ar-SA"/>
        </w:rPr>
      </w:pPr>
    </w:p>
    <w:p w:rsidR="00983A07" w:rsidRPr="00983A07" w:rsidRDefault="00983A07" w:rsidP="000B0AE2">
      <w:pPr>
        <w:spacing w:after="120" w:line="276" w:lineRule="auto"/>
        <w:ind w:left="360"/>
        <w:jc w:val="center"/>
        <w:rPr>
          <w:rFonts w:ascii="Verdana" w:hAnsi="Verdana" w:cs="Calibri"/>
          <w:b/>
          <w:lang w:eastAsia="ar-SA"/>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Pr="005D0D23" w:rsidRDefault="005D0D23" w:rsidP="005D0D23">
      <w:pPr>
        <w:spacing w:after="120" w:line="276" w:lineRule="auto"/>
        <w:ind w:right="-15"/>
        <w:jc w:val="center"/>
        <w:rPr>
          <w:b/>
          <w:sz w:val="44"/>
          <w:szCs w:val="44"/>
          <w:u w:val="single"/>
        </w:rPr>
      </w:pPr>
      <w:r w:rsidRPr="005D0D23">
        <w:rPr>
          <w:b/>
          <w:sz w:val="44"/>
          <w:szCs w:val="44"/>
          <w:u w:val="single"/>
        </w:rPr>
        <w:t xml:space="preserve"> ANEXO I (b1)</w:t>
      </w:r>
    </w:p>
    <w:p w:rsidR="005D0D23" w:rsidRDefault="005D0D23" w:rsidP="000B0AE2">
      <w:pPr>
        <w:spacing w:after="120" w:line="276" w:lineRule="auto"/>
        <w:ind w:left="360"/>
        <w:rPr>
          <w:sz w:val="20"/>
          <w:szCs w:val="20"/>
        </w:rPr>
      </w:pPr>
    </w:p>
    <w:p w:rsidR="005D0D23" w:rsidRPr="005D0D23" w:rsidRDefault="005D0D23" w:rsidP="005D0D23">
      <w:pPr>
        <w:spacing w:after="120" w:line="276" w:lineRule="auto"/>
        <w:ind w:left="360"/>
        <w:jc w:val="center"/>
        <w:rPr>
          <w:rFonts w:ascii="Verdana" w:hAnsi="Verdana" w:cs="Calibri"/>
          <w:b/>
          <w:sz w:val="32"/>
          <w:szCs w:val="32"/>
          <w:lang w:eastAsia="ar-SA"/>
        </w:rPr>
      </w:pPr>
    </w:p>
    <w:p w:rsidR="005D0D23" w:rsidRDefault="005D0D23" w:rsidP="005D0D23">
      <w:pPr>
        <w:spacing w:after="120" w:line="276" w:lineRule="auto"/>
        <w:ind w:left="360"/>
        <w:jc w:val="center"/>
        <w:rPr>
          <w:rFonts w:ascii="Verdana" w:hAnsi="Verdana" w:cs="Calibri"/>
          <w:b/>
          <w:sz w:val="32"/>
          <w:szCs w:val="32"/>
          <w:lang w:eastAsia="ar-SA"/>
        </w:rPr>
      </w:pPr>
      <w:r w:rsidRPr="005D0D23">
        <w:rPr>
          <w:rFonts w:ascii="Verdana" w:hAnsi="Verdana" w:cs="Calibri"/>
          <w:b/>
          <w:sz w:val="32"/>
          <w:szCs w:val="32"/>
          <w:lang w:eastAsia="ar-SA"/>
        </w:rPr>
        <w:t xml:space="preserve">ARQUIVO PESH-PDF1 </w:t>
      </w:r>
    </w:p>
    <w:p w:rsidR="005D0D23" w:rsidRPr="005D0D23" w:rsidRDefault="005D0D23" w:rsidP="005D0D23">
      <w:pPr>
        <w:spacing w:after="120" w:line="276" w:lineRule="auto"/>
        <w:ind w:left="360"/>
        <w:jc w:val="center"/>
        <w:rPr>
          <w:rFonts w:ascii="Verdana" w:hAnsi="Verdana" w:cs="Calibri"/>
          <w:b/>
          <w:sz w:val="32"/>
          <w:szCs w:val="32"/>
          <w:lang w:eastAsia="ar-SA"/>
        </w:rPr>
      </w:pPr>
      <w:r w:rsidRPr="005D0D23">
        <w:rPr>
          <w:rFonts w:ascii="Verdana" w:hAnsi="Verdana" w:cs="Calibri"/>
          <w:b/>
          <w:sz w:val="32"/>
          <w:szCs w:val="32"/>
          <w:lang w:eastAsia="ar-SA"/>
        </w:rPr>
        <w:t xml:space="preserve"> PLANILHA DE ENCARGOS SOCIAIS  </w:t>
      </w:r>
    </w:p>
    <w:p w:rsidR="005D0D23" w:rsidRPr="005D0D23" w:rsidRDefault="005D0D23" w:rsidP="005D0D23">
      <w:pPr>
        <w:spacing w:after="120" w:line="276" w:lineRule="auto"/>
        <w:ind w:left="360"/>
        <w:jc w:val="center"/>
        <w:rPr>
          <w:rFonts w:ascii="Verdana" w:hAnsi="Verdana" w:cs="Calibri"/>
          <w:b/>
          <w:sz w:val="32"/>
          <w:szCs w:val="32"/>
          <w:lang w:eastAsia="ar-SA"/>
        </w:rPr>
      </w:pPr>
      <w:r w:rsidRPr="005D0D23">
        <w:rPr>
          <w:rFonts w:ascii="Verdana" w:hAnsi="Verdana" w:cs="Calibri"/>
          <w:b/>
          <w:sz w:val="32"/>
          <w:szCs w:val="32"/>
          <w:lang w:eastAsia="ar-SA"/>
        </w:rPr>
        <w:t xml:space="preserve">HORISTA </w:t>
      </w:r>
    </w:p>
    <w:p w:rsidR="005D0D23" w:rsidRPr="005D0D23" w:rsidRDefault="005D0D23" w:rsidP="005D0D23">
      <w:pPr>
        <w:spacing w:after="120" w:line="276" w:lineRule="auto"/>
        <w:ind w:left="360"/>
        <w:jc w:val="center"/>
        <w:rPr>
          <w:rFonts w:ascii="Verdana" w:hAnsi="Verdana" w:cs="Calibri"/>
          <w:b/>
          <w:sz w:val="32"/>
          <w:szCs w:val="32"/>
          <w:lang w:eastAsia="ar-SA"/>
        </w:rPr>
      </w:pPr>
    </w:p>
    <w:p w:rsidR="005D0D23" w:rsidRPr="005D0D23" w:rsidRDefault="005D0D23" w:rsidP="005D0D23">
      <w:pPr>
        <w:spacing w:after="120" w:line="276" w:lineRule="auto"/>
        <w:ind w:left="360"/>
        <w:jc w:val="center"/>
        <w:rPr>
          <w:rFonts w:ascii="Verdana" w:hAnsi="Verdana" w:cs="Calibri"/>
          <w:b/>
          <w:sz w:val="32"/>
          <w:szCs w:val="32"/>
          <w:lang w:eastAsia="ar-SA"/>
        </w:rPr>
      </w:pPr>
    </w:p>
    <w:p w:rsidR="005D0D23" w:rsidRPr="005D0D23" w:rsidRDefault="005D0D23" w:rsidP="005D0D23">
      <w:pPr>
        <w:spacing w:after="120" w:line="276" w:lineRule="auto"/>
        <w:ind w:left="360"/>
        <w:jc w:val="center"/>
        <w:rPr>
          <w:rFonts w:ascii="Verdana" w:hAnsi="Verdana" w:cs="Calibri"/>
          <w:b/>
          <w:sz w:val="32"/>
          <w:szCs w:val="32"/>
          <w:lang w:eastAsia="ar-SA"/>
        </w:rPr>
      </w:pPr>
    </w:p>
    <w:p w:rsidR="005D0D23" w:rsidRPr="005D0D23" w:rsidRDefault="005D0D23" w:rsidP="005D0D23">
      <w:pPr>
        <w:spacing w:after="120" w:line="276" w:lineRule="auto"/>
        <w:ind w:left="360"/>
        <w:jc w:val="center"/>
        <w:rPr>
          <w:rFonts w:ascii="Verdana" w:hAnsi="Verdana" w:cs="Calibri"/>
          <w:b/>
          <w:sz w:val="32"/>
          <w:szCs w:val="32"/>
          <w:lang w:eastAsia="ar-SA"/>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Pr="005D0D23" w:rsidRDefault="005D0D23" w:rsidP="005D0D23">
      <w:pPr>
        <w:spacing w:after="120" w:line="276" w:lineRule="auto"/>
        <w:ind w:right="-15"/>
        <w:jc w:val="center"/>
        <w:rPr>
          <w:b/>
          <w:sz w:val="44"/>
          <w:szCs w:val="44"/>
          <w:u w:val="single"/>
        </w:rPr>
      </w:pPr>
      <w:r w:rsidRPr="005D0D23">
        <w:rPr>
          <w:b/>
          <w:sz w:val="44"/>
          <w:szCs w:val="44"/>
          <w:u w:val="single"/>
        </w:rPr>
        <w:t>ANEXO I (b2)</w:t>
      </w: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Pr="00983A07" w:rsidRDefault="005D0D23" w:rsidP="005D0D23">
      <w:pPr>
        <w:spacing w:after="120" w:line="276" w:lineRule="auto"/>
        <w:ind w:left="360"/>
        <w:jc w:val="both"/>
        <w:rPr>
          <w:rFonts w:ascii="Verdana" w:hAnsi="Verdana" w:cs="Calibri"/>
          <w:b/>
          <w:lang w:eastAsia="ar-SA"/>
        </w:rPr>
      </w:pPr>
    </w:p>
    <w:p w:rsidR="005D0D23" w:rsidRDefault="005D0D23" w:rsidP="005D0D23">
      <w:pPr>
        <w:spacing w:after="120" w:line="276" w:lineRule="auto"/>
        <w:ind w:left="360"/>
        <w:jc w:val="center"/>
        <w:rPr>
          <w:rFonts w:ascii="Verdana" w:hAnsi="Verdana" w:cs="Calibri"/>
          <w:b/>
          <w:sz w:val="32"/>
          <w:szCs w:val="32"/>
          <w:lang w:eastAsia="ar-SA"/>
        </w:rPr>
      </w:pPr>
      <w:r w:rsidRPr="005D0D23">
        <w:rPr>
          <w:rFonts w:ascii="Verdana" w:hAnsi="Verdana" w:cs="Calibri"/>
          <w:b/>
          <w:sz w:val="32"/>
          <w:szCs w:val="32"/>
          <w:lang w:eastAsia="ar-SA"/>
        </w:rPr>
        <w:t xml:space="preserve">ARQUIVO PESM-PDF2 </w:t>
      </w:r>
      <w:r>
        <w:rPr>
          <w:rFonts w:ascii="Verdana" w:hAnsi="Verdana" w:cs="Calibri"/>
          <w:b/>
          <w:sz w:val="32"/>
          <w:szCs w:val="32"/>
          <w:lang w:eastAsia="ar-SA"/>
        </w:rPr>
        <w:t>–</w:t>
      </w:r>
    </w:p>
    <w:p w:rsidR="005D0D23" w:rsidRDefault="005D0D23" w:rsidP="005D0D23">
      <w:pPr>
        <w:spacing w:after="120" w:line="276" w:lineRule="auto"/>
        <w:ind w:left="360"/>
        <w:jc w:val="center"/>
        <w:rPr>
          <w:rFonts w:ascii="Verdana" w:hAnsi="Verdana" w:cs="Calibri"/>
          <w:b/>
          <w:sz w:val="32"/>
          <w:szCs w:val="32"/>
          <w:lang w:eastAsia="ar-SA"/>
        </w:rPr>
      </w:pPr>
      <w:r w:rsidRPr="005D0D23">
        <w:rPr>
          <w:rFonts w:ascii="Verdana" w:hAnsi="Verdana" w:cs="Calibri"/>
          <w:b/>
          <w:sz w:val="32"/>
          <w:szCs w:val="32"/>
          <w:lang w:eastAsia="ar-SA"/>
        </w:rPr>
        <w:t xml:space="preserve"> PLANILHA DE ENCARGOS SOCIAIS   MENSALISTA  </w:t>
      </w: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5D0D23" w:rsidRDefault="005D0D23" w:rsidP="000B0AE2">
      <w:pPr>
        <w:spacing w:after="120" w:line="276" w:lineRule="auto"/>
        <w:ind w:left="360"/>
        <w:rPr>
          <w:sz w:val="20"/>
          <w:szCs w:val="20"/>
        </w:rPr>
      </w:pPr>
    </w:p>
    <w:p w:rsidR="002D436A" w:rsidRDefault="002D436A" w:rsidP="000B0AE2">
      <w:pPr>
        <w:spacing w:after="120" w:line="276" w:lineRule="auto"/>
        <w:ind w:left="360"/>
        <w:rPr>
          <w:sz w:val="20"/>
          <w:szCs w:val="20"/>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CF2386" w:rsidRDefault="00CF2386" w:rsidP="005D0D23">
      <w:pPr>
        <w:spacing w:after="120" w:line="276" w:lineRule="auto"/>
        <w:ind w:right="-15"/>
        <w:jc w:val="center"/>
        <w:rPr>
          <w:b/>
          <w:sz w:val="44"/>
          <w:szCs w:val="44"/>
          <w:u w:val="single"/>
        </w:rPr>
      </w:pPr>
    </w:p>
    <w:p w:rsidR="005D0D23" w:rsidRPr="002D436A" w:rsidRDefault="005D0D23" w:rsidP="005D0D23">
      <w:pPr>
        <w:spacing w:after="120" w:line="276" w:lineRule="auto"/>
        <w:ind w:right="-15"/>
        <w:jc w:val="center"/>
        <w:rPr>
          <w:b/>
          <w:sz w:val="44"/>
          <w:szCs w:val="44"/>
          <w:u w:val="single"/>
        </w:rPr>
      </w:pPr>
      <w:bookmarkStart w:id="1" w:name="_GoBack"/>
      <w:bookmarkEnd w:id="1"/>
      <w:r w:rsidRPr="002D436A">
        <w:rPr>
          <w:b/>
          <w:sz w:val="44"/>
          <w:szCs w:val="44"/>
          <w:u w:val="single"/>
        </w:rPr>
        <w:lastRenderedPageBreak/>
        <w:t xml:space="preserve">ANEXO I (c) </w:t>
      </w:r>
    </w:p>
    <w:p w:rsidR="002D436A" w:rsidRDefault="002D436A" w:rsidP="000B0AE2">
      <w:pPr>
        <w:spacing w:after="120" w:line="276" w:lineRule="auto"/>
        <w:ind w:left="360"/>
        <w:rPr>
          <w:sz w:val="20"/>
          <w:szCs w:val="20"/>
        </w:rPr>
      </w:pPr>
    </w:p>
    <w:p w:rsidR="005D0D23" w:rsidRPr="00F550D0" w:rsidRDefault="005D0D23" w:rsidP="005D0D23">
      <w:pPr>
        <w:jc w:val="center"/>
        <w:rPr>
          <w:rFonts w:ascii="Verdana" w:hAnsi="Verdana" w:cs="Calibri"/>
          <w:b/>
          <w:sz w:val="28"/>
          <w:szCs w:val="28"/>
          <w:lang w:eastAsia="ar-SA"/>
        </w:rPr>
      </w:pPr>
      <w:r w:rsidRPr="00F550D0">
        <w:rPr>
          <w:rFonts w:ascii="Verdana" w:hAnsi="Verdana" w:cs="Calibri"/>
          <w:b/>
          <w:sz w:val="28"/>
          <w:szCs w:val="28"/>
          <w:lang w:eastAsia="ar-SA"/>
        </w:rPr>
        <w:t>ESPECIFICAÇÕES TÉCNICAS</w:t>
      </w: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rPr>
          <w:rFonts w:ascii="Verdana" w:hAnsi="Verdana" w:cs="Calibri"/>
          <w:b/>
          <w:sz w:val="22"/>
          <w:szCs w:val="22"/>
          <w:lang w:eastAsia="ar-SA"/>
        </w:rPr>
      </w:pPr>
    </w:p>
    <w:p w:rsidR="000B0AE2" w:rsidRDefault="000B0AE2" w:rsidP="000B0AE2">
      <w:pPr>
        <w:rPr>
          <w:rFonts w:ascii="Verdana" w:hAnsi="Verdana" w:cs="Calibri"/>
          <w:b/>
        </w:rPr>
      </w:pPr>
    </w:p>
    <w:p w:rsidR="000B0AE2" w:rsidRDefault="000B0AE2" w:rsidP="000B0AE2">
      <w:pPr>
        <w:rPr>
          <w:rFonts w:ascii="Verdana" w:hAnsi="Verdana" w:cs="Calibri"/>
          <w:b/>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APRESENTAÇÃO</w:t>
      </w:r>
    </w:p>
    <w:p w:rsidR="000B0AE2" w:rsidRPr="00F26409" w:rsidRDefault="000B0AE2" w:rsidP="000B0AE2"/>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Estas especificações têm por finalidade complementar as orientações e </w:t>
      </w:r>
      <w:r w:rsidRPr="00F47AE7">
        <w:rPr>
          <w:rFonts w:ascii="Verdana" w:eastAsia="Calibri" w:hAnsi="Verdana" w:cs="Calibri"/>
          <w:sz w:val="22"/>
          <w:szCs w:val="22"/>
          <w:lang w:eastAsia="en-US"/>
        </w:rPr>
        <w:t>exigências contratuais para a execução, sob regime de empreitada por preço unitário, da obra</w:t>
      </w:r>
      <w:r>
        <w:rPr>
          <w:rFonts w:ascii="Verdana" w:eastAsia="Calibri" w:hAnsi="Verdana" w:cs="Calibri"/>
          <w:sz w:val="22"/>
          <w:szCs w:val="22"/>
          <w:lang w:eastAsia="en-US"/>
        </w:rPr>
        <w:t xml:space="preserve"> de </w:t>
      </w:r>
      <w:r w:rsidRPr="00D86F82">
        <w:rPr>
          <w:rFonts w:ascii="Verdana" w:hAnsi="Verdana"/>
          <w:b/>
          <w:i/>
          <w:sz w:val="22"/>
          <w:szCs w:val="22"/>
        </w:rPr>
        <w:t>Imper</w:t>
      </w:r>
      <w:r>
        <w:rPr>
          <w:rFonts w:ascii="Verdana" w:hAnsi="Verdana"/>
          <w:b/>
          <w:i/>
          <w:sz w:val="22"/>
          <w:szCs w:val="22"/>
        </w:rPr>
        <w:t>me</w:t>
      </w:r>
      <w:r w:rsidRPr="00D86F82">
        <w:rPr>
          <w:rFonts w:ascii="Verdana" w:hAnsi="Verdana"/>
          <w:b/>
          <w:i/>
          <w:sz w:val="22"/>
          <w:szCs w:val="22"/>
        </w:rPr>
        <w:t xml:space="preserve">abilização de Reservatórios de água, </w:t>
      </w:r>
      <w:r>
        <w:rPr>
          <w:rFonts w:ascii="Verdana" w:hAnsi="Verdana"/>
          <w:b/>
          <w:i/>
          <w:sz w:val="22"/>
          <w:szCs w:val="22"/>
        </w:rPr>
        <w:t xml:space="preserve">Substituição das colunas de distribuição água, de instalações de incêndio e de tubulação de limpeza </w:t>
      </w:r>
      <w:r w:rsidRPr="00D86F82">
        <w:rPr>
          <w:rFonts w:ascii="Verdana" w:hAnsi="Verdana"/>
          <w:b/>
          <w:i/>
          <w:sz w:val="22"/>
          <w:szCs w:val="22"/>
        </w:rPr>
        <w:t>Campus</w:t>
      </w:r>
      <w:r>
        <w:rPr>
          <w:rFonts w:ascii="Verdana" w:hAnsi="Verdana"/>
          <w:b/>
          <w:i/>
          <w:sz w:val="22"/>
          <w:szCs w:val="22"/>
        </w:rPr>
        <w:t xml:space="preserve"> Aracaju</w:t>
      </w:r>
      <w:r w:rsidRPr="00B939D3">
        <w:rPr>
          <w:rFonts w:ascii="Verdana" w:eastAsia="Calibri" w:hAnsi="Verdana" w:cs="Calibri"/>
          <w:sz w:val="22"/>
          <w:szCs w:val="22"/>
          <w:lang w:eastAsia="en-US"/>
        </w:rPr>
        <w:t xml:space="preserve"> </w:t>
      </w:r>
      <w:r w:rsidRPr="00DC4FDA">
        <w:rPr>
          <w:rFonts w:ascii="Verdana" w:eastAsia="Calibri" w:hAnsi="Verdana" w:cs="Calibri"/>
          <w:sz w:val="22"/>
          <w:szCs w:val="22"/>
          <w:lang w:eastAsia="en-US"/>
        </w:rPr>
        <w:t>do Instituto Federal de Educação, Ciência e Tecnologia de Sergipe</w:t>
      </w:r>
      <w:r w:rsidRPr="00DC4FDA">
        <w:rPr>
          <w:rFonts w:ascii="Verdana" w:hAnsi="Verdana" w:cs="Calibri"/>
          <w:sz w:val="22"/>
          <w:szCs w:val="22"/>
        </w:rPr>
        <w:t>.</w:t>
      </w:r>
      <w:r w:rsidRPr="00F47AE7">
        <w:rPr>
          <w:rFonts w:ascii="Verdana" w:hAnsi="Verdana" w:cs="Calibri"/>
          <w:sz w:val="22"/>
          <w:szCs w:val="22"/>
        </w:rPr>
        <w:t xml:space="preserve"> </w:t>
      </w:r>
    </w:p>
    <w:p w:rsidR="000B0AE2" w:rsidRPr="00F47AE7" w:rsidRDefault="000B0AE2" w:rsidP="000B0AE2">
      <w:pPr>
        <w:jc w:val="center"/>
        <w:rPr>
          <w:rFonts w:ascii="Verdana" w:hAnsi="Verdana" w:cs="Calibri"/>
          <w:b/>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INTRODUÇÃO</w:t>
      </w:r>
    </w:p>
    <w:p w:rsidR="000B0AE2" w:rsidRPr="00F26409" w:rsidRDefault="000B0AE2" w:rsidP="000B0AE2"/>
    <w:p w:rsidR="000B0AE2" w:rsidRPr="00797499" w:rsidRDefault="000B0AE2" w:rsidP="000B0AE2">
      <w:pPr>
        <w:pStyle w:val="Texto"/>
        <w:spacing w:line="240" w:lineRule="auto"/>
        <w:ind w:firstLine="720"/>
        <w:rPr>
          <w:rFonts w:ascii="Verdana" w:hAnsi="Verdana" w:cs="Calibri"/>
          <w:sz w:val="22"/>
          <w:szCs w:val="22"/>
        </w:rPr>
      </w:pPr>
      <w:r w:rsidRPr="00797499">
        <w:rPr>
          <w:rFonts w:ascii="Verdana" w:hAnsi="Verdana" w:cs="Calibri"/>
          <w:sz w:val="22"/>
          <w:szCs w:val="22"/>
        </w:rPr>
        <w:t>Todas as informações constantes deste documento visam orientar e esclarecer quanto às fases, materiais e processos de execução da obra.</w:t>
      </w:r>
    </w:p>
    <w:p w:rsidR="000B0AE2" w:rsidRDefault="000B0AE2" w:rsidP="000B0AE2">
      <w:pPr>
        <w:pStyle w:val="Texto"/>
        <w:spacing w:line="240" w:lineRule="auto"/>
        <w:ind w:hanging="28"/>
        <w:rPr>
          <w:rFonts w:ascii="Verdana" w:hAnsi="Verdana" w:cs="Calibri"/>
          <w:sz w:val="22"/>
          <w:szCs w:val="22"/>
        </w:rPr>
      </w:pPr>
      <w:r w:rsidRPr="00797499">
        <w:rPr>
          <w:rFonts w:ascii="Verdana" w:hAnsi="Verdana" w:cs="Calibri"/>
          <w:sz w:val="22"/>
          <w:szCs w:val="22"/>
        </w:rPr>
        <w:t>A CONTRATADA manterá no canteiro de obras um Diário de Obras para o registro de todas as ocorrências de serviços e trocas de comunicações rotineiras.</w:t>
      </w:r>
    </w:p>
    <w:p w:rsidR="000B0AE2" w:rsidRPr="00F47AE7" w:rsidRDefault="000B0AE2" w:rsidP="000B0AE2">
      <w:pPr>
        <w:pStyle w:val="Texto"/>
        <w:spacing w:line="240" w:lineRule="auto"/>
        <w:ind w:hanging="28"/>
        <w:rPr>
          <w:rFonts w:ascii="Verdana" w:hAnsi="Verdana" w:cs="Calibri"/>
          <w:sz w:val="22"/>
          <w:szCs w:val="22"/>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DISPOSIÇÕES GERAIS</w:t>
      </w:r>
    </w:p>
    <w:p w:rsidR="000B0AE2" w:rsidRPr="00F26409" w:rsidRDefault="000B0AE2" w:rsidP="000B0AE2"/>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 </w:t>
      </w:r>
      <w:r w:rsidRPr="00F47AE7">
        <w:rPr>
          <w:rFonts w:ascii="Verdana" w:hAnsi="Verdana" w:cs="Calibri"/>
          <w:b/>
          <w:i/>
          <w:sz w:val="22"/>
          <w:szCs w:val="22"/>
        </w:rPr>
        <w:t>CONTRATADA</w:t>
      </w:r>
      <w:r w:rsidRPr="00F47AE7">
        <w:rPr>
          <w:rFonts w:ascii="Verdana" w:hAnsi="Verdana" w:cs="Calibri"/>
          <w:sz w:val="22"/>
          <w:szCs w:val="22"/>
        </w:rPr>
        <w:t xml:space="preserve"> será responsável pela observância das leis, decretos, regulamentos, portarias e normas federais, estaduais e municipais direta e indiretamente aplicáveis ao objeto do contrato.</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Antes do início das obras a empresa responsável pela execução dos serviços, doravante denominada </w:t>
      </w:r>
      <w:r w:rsidRPr="00F47AE7">
        <w:rPr>
          <w:rFonts w:ascii="Verdana" w:hAnsi="Verdana" w:cs="Calibri"/>
          <w:b/>
          <w:i/>
          <w:sz w:val="22"/>
          <w:szCs w:val="22"/>
        </w:rPr>
        <w:t>CONTRATADA</w:t>
      </w:r>
      <w:r w:rsidRPr="00F47AE7">
        <w:rPr>
          <w:rFonts w:ascii="Verdana" w:hAnsi="Verdana" w:cs="Calibri"/>
          <w:sz w:val="22"/>
          <w:szCs w:val="22"/>
        </w:rPr>
        <w:t xml:space="preserve"> deverá anotar no CREA-SE/CAU-SE</w:t>
      </w:r>
      <w:r>
        <w:rPr>
          <w:rFonts w:ascii="Verdana" w:hAnsi="Verdana" w:cs="Calibri"/>
          <w:sz w:val="22"/>
          <w:szCs w:val="22"/>
        </w:rPr>
        <w:t>, através de ART/RRT,</w:t>
      </w:r>
      <w:r w:rsidRPr="00F47AE7">
        <w:rPr>
          <w:rFonts w:ascii="Verdana" w:hAnsi="Verdana" w:cs="Calibri"/>
          <w:sz w:val="22"/>
          <w:szCs w:val="22"/>
        </w:rPr>
        <w:t xml:space="preserve"> a responsabilidade pelo Contrato e pela execução de todos os serviços contratados, e obter junto ao INSS o Certificado de Matrícula relativo ao objeto do contrato, de forma a possibilitar o licenciamento da execução dos serviços e obras, nos termos do Artigo 83 do Decreto Federal nº 356/91.</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Durante a obra, a </w:t>
      </w:r>
      <w:r w:rsidRPr="00F47AE7">
        <w:rPr>
          <w:rFonts w:ascii="Verdana" w:hAnsi="Verdana" w:cs="Calibri"/>
          <w:b/>
          <w:i/>
          <w:sz w:val="22"/>
          <w:szCs w:val="22"/>
        </w:rPr>
        <w:t>CONTRATADA</w:t>
      </w:r>
      <w:r w:rsidRPr="00F47AE7">
        <w:rPr>
          <w:rFonts w:ascii="Verdana" w:hAnsi="Verdana" w:cs="Calibri"/>
          <w:sz w:val="22"/>
          <w:szCs w:val="22"/>
        </w:rPr>
        <w:t xml:space="preserve"> deverá se responsabilizar pelo fiel cumprimento de todas as disposições e acordos relativos à legislação social e trabalhista em vigor, particularmente no que se refere ao pessoal alocado nos serviços e obras objeto do contrato, e atender às normas e portarias sobre segurança e saúde no trabalho e providenciar os seguros exigidos em lei, na condição de única responsável pelos serviços e obras de construção, objeto destas Especificações.</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lastRenderedPageBreak/>
        <w:t xml:space="preserve">Os serviços serão realizados em rigorosa observância dos projetos e respectivos detalhes fornecidos pelo </w:t>
      </w:r>
      <w:r w:rsidRPr="00F47AE7">
        <w:rPr>
          <w:rFonts w:ascii="Verdana" w:hAnsi="Verdana" w:cs="Calibri"/>
          <w:b/>
          <w:i/>
          <w:sz w:val="22"/>
          <w:szCs w:val="22"/>
        </w:rPr>
        <w:t>CONTRATANTE</w:t>
      </w:r>
      <w:r w:rsidRPr="00F47AE7">
        <w:rPr>
          <w:rFonts w:ascii="Verdana" w:hAnsi="Verdana" w:cs="Calibri"/>
          <w:sz w:val="22"/>
          <w:szCs w:val="22"/>
        </w:rPr>
        <w:t>, bem como em estrita obediência às prescrições e exigências contidas nestas Especificações e nas Normas Brasileiras vigentes.</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Durante a execução o </w:t>
      </w:r>
      <w:r w:rsidRPr="00F47AE7">
        <w:rPr>
          <w:rFonts w:ascii="Verdana" w:hAnsi="Verdana" w:cs="Calibri"/>
          <w:b/>
          <w:i/>
          <w:sz w:val="22"/>
          <w:szCs w:val="22"/>
        </w:rPr>
        <w:t>CONTRATANTE</w:t>
      </w:r>
      <w:r w:rsidRPr="00F47AE7">
        <w:rPr>
          <w:rFonts w:ascii="Verdana" w:hAnsi="Verdana" w:cs="Calibri"/>
          <w:sz w:val="22"/>
          <w:szCs w:val="22"/>
        </w:rPr>
        <w:t xml:space="preserve"> poderá apresentar desenhos complementares, os quais serão também devidamente autenticados pela </w:t>
      </w:r>
      <w:r w:rsidRPr="00F47AE7">
        <w:rPr>
          <w:rFonts w:ascii="Verdana" w:hAnsi="Verdana" w:cs="Calibri"/>
          <w:b/>
          <w:i/>
          <w:sz w:val="22"/>
          <w:szCs w:val="22"/>
        </w:rPr>
        <w:t>CONTRATADA</w:t>
      </w:r>
      <w:r w:rsidRPr="00F47AE7">
        <w:rPr>
          <w:rFonts w:ascii="Verdana" w:hAnsi="Verdana" w:cs="Calibri"/>
          <w:sz w:val="22"/>
          <w:szCs w:val="22"/>
        </w:rPr>
        <w:t>.</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Os serviços contratados serão executados rigorosamente de acordo com este Caderno de Especificações Técnicas, com os documentos nele referidos, as Normas Técnicas vigentes e os Projetos anexos.</w:t>
      </w:r>
    </w:p>
    <w:p w:rsidR="000B0AE2" w:rsidRPr="00F47AE7" w:rsidRDefault="000B0AE2" w:rsidP="000B0AE2">
      <w:pPr>
        <w:pStyle w:val="Texto"/>
        <w:spacing w:line="240" w:lineRule="auto"/>
        <w:ind w:hanging="28"/>
        <w:rPr>
          <w:rFonts w:ascii="Verdana" w:hAnsi="Verdana" w:cs="Calibri"/>
          <w:sz w:val="22"/>
          <w:szCs w:val="22"/>
        </w:rPr>
      </w:pPr>
      <w:r w:rsidRPr="00F47AE7">
        <w:rPr>
          <w:rFonts w:ascii="Verdana" w:hAnsi="Verdana" w:cs="Calibri"/>
          <w:sz w:val="22"/>
          <w:szCs w:val="22"/>
        </w:rPr>
        <w:t xml:space="preserve">Ficará a </w:t>
      </w:r>
      <w:r w:rsidRPr="00F47AE7">
        <w:rPr>
          <w:rFonts w:ascii="Verdana" w:hAnsi="Verdana" w:cs="Calibri"/>
          <w:b/>
          <w:i/>
          <w:sz w:val="22"/>
          <w:szCs w:val="22"/>
        </w:rPr>
        <w:t>CONTRATADA</w:t>
      </w:r>
      <w:r w:rsidRPr="00F47AE7">
        <w:rPr>
          <w:rFonts w:ascii="Verdana" w:hAnsi="Verdana" w:cs="Calibri"/>
          <w:sz w:val="22"/>
          <w:szCs w:val="22"/>
        </w:rPr>
        <w:t xml:space="preserve"> obrigada a demolir e a refazer os trabalhos impugnados pela </w:t>
      </w:r>
      <w:r w:rsidRPr="00F47AE7">
        <w:rPr>
          <w:rFonts w:ascii="Verdana" w:hAnsi="Verdana" w:cs="Calibri"/>
          <w:b/>
          <w:i/>
          <w:sz w:val="22"/>
          <w:szCs w:val="22"/>
        </w:rPr>
        <w:t>FISCALIZAÇÃO</w:t>
      </w:r>
      <w:r w:rsidRPr="00F47AE7">
        <w:rPr>
          <w:rFonts w:ascii="Verdana" w:hAnsi="Verdana" w:cs="Calibri"/>
          <w:sz w:val="22"/>
          <w:szCs w:val="22"/>
        </w:rPr>
        <w:t xml:space="preserve">, logo após o recebimento da Ordem de Serviço correspondente, ficando por conta da </w:t>
      </w:r>
      <w:r w:rsidRPr="00F47AE7">
        <w:rPr>
          <w:rFonts w:ascii="Verdana" w:hAnsi="Verdana" w:cs="Calibri"/>
          <w:b/>
          <w:i/>
          <w:sz w:val="22"/>
          <w:szCs w:val="22"/>
        </w:rPr>
        <w:t>CONTRATADA</w:t>
      </w:r>
      <w:r w:rsidRPr="00F47AE7">
        <w:rPr>
          <w:rFonts w:ascii="Verdana" w:hAnsi="Verdana" w:cs="Calibri"/>
          <w:sz w:val="22"/>
          <w:szCs w:val="22"/>
        </w:rPr>
        <w:t xml:space="preserve"> todas as despesas decorrentes dessas providências.</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Em caso de divergência, discrepância ou dúvida acerca de qualquer um dos serviços a serem executados a </w:t>
      </w:r>
      <w:r w:rsidRPr="00F47AE7">
        <w:rPr>
          <w:rFonts w:ascii="Verdana" w:hAnsi="Verdana" w:cs="Calibri"/>
          <w:b/>
          <w:i/>
          <w:sz w:val="22"/>
          <w:szCs w:val="22"/>
        </w:rPr>
        <w:t>FISCALIZAÇÃO</w:t>
      </w:r>
      <w:r w:rsidRPr="00F47AE7">
        <w:rPr>
          <w:rFonts w:ascii="Verdana" w:hAnsi="Verdana" w:cs="Calibri"/>
          <w:sz w:val="22"/>
          <w:szCs w:val="22"/>
        </w:rPr>
        <w:t xml:space="preserve"> deverá ser consultada para a eliminação da referida situação.</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Durante toda a vigência do contrato, a </w:t>
      </w:r>
      <w:r w:rsidRPr="00F47AE7">
        <w:rPr>
          <w:rFonts w:ascii="Verdana" w:hAnsi="Verdana" w:cs="Calibri"/>
          <w:b/>
          <w:i/>
          <w:sz w:val="22"/>
          <w:szCs w:val="22"/>
        </w:rPr>
        <w:t>CONTRATADA</w:t>
      </w:r>
      <w:r w:rsidRPr="00F47AE7">
        <w:rPr>
          <w:rFonts w:ascii="Verdana" w:hAnsi="Verdana" w:cs="Calibri"/>
          <w:sz w:val="22"/>
          <w:szCs w:val="22"/>
        </w:rPr>
        <w:t xml:space="preserve"> deverá disponibilizar um profissional competente, legalmente habilitado/registrado junto a sua entidade competente, para acompanhar diretamente a e</w:t>
      </w:r>
      <w:r>
        <w:rPr>
          <w:rFonts w:ascii="Verdana" w:hAnsi="Verdana" w:cs="Calibri"/>
          <w:sz w:val="22"/>
          <w:szCs w:val="22"/>
        </w:rPr>
        <w:t>xecução de todos os serviços</w:t>
      </w:r>
      <w:r w:rsidRPr="00F47AE7">
        <w:rPr>
          <w:rFonts w:ascii="Verdana" w:hAnsi="Verdana" w:cs="Calibri"/>
          <w:sz w:val="22"/>
          <w:szCs w:val="22"/>
        </w:rPr>
        <w:t>.</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 partir do início dos serviços, a </w:t>
      </w:r>
      <w:r w:rsidRPr="00F47AE7">
        <w:rPr>
          <w:rFonts w:ascii="Verdana" w:hAnsi="Verdana" w:cs="Calibri"/>
          <w:b/>
          <w:i/>
          <w:sz w:val="22"/>
          <w:szCs w:val="22"/>
        </w:rPr>
        <w:t>CONTRATADA</w:t>
      </w:r>
      <w:r w:rsidRPr="00F47AE7">
        <w:rPr>
          <w:rFonts w:ascii="Verdana" w:hAnsi="Verdana" w:cs="Calibri"/>
          <w:sz w:val="22"/>
          <w:szCs w:val="22"/>
        </w:rPr>
        <w:t xml:space="preserve"> deverá providenciar diário de obra, que deverá permanecer no escritório situado no canteiro-de-obras, preenchendo-o diariamente e disponibilizando-o para a </w:t>
      </w:r>
      <w:r w:rsidRPr="00F47AE7">
        <w:rPr>
          <w:rFonts w:ascii="Verdana" w:hAnsi="Verdana" w:cs="Calibri"/>
          <w:b/>
          <w:i/>
          <w:sz w:val="22"/>
          <w:szCs w:val="22"/>
        </w:rPr>
        <w:t>FISCALIZAÇÃO</w:t>
      </w:r>
      <w:r w:rsidRPr="00F47AE7">
        <w:rPr>
          <w:rFonts w:ascii="Verdana" w:hAnsi="Verdana" w:cs="Calibri"/>
          <w:sz w:val="22"/>
          <w:szCs w:val="22"/>
        </w:rPr>
        <w:t>.</w:t>
      </w:r>
    </w:p>
    <w:p w:rsidR="000B0AE2" w:rsidRPr="00F47AE7" w:rsidRDefault="000B0AE2" w:rsidP="000B0AE2">
      <w:pPr>
        <w:pStyle w:val="Texto"/>
        <w:spacing w:line="240" w:lineRule="auto"/>
        <w:ind w:hanging="28"/>
        <w:rPr>
          <w:rFonts w:ascii="Verdana" w:hAnsi="Verdana" w:cs="Calibri"/>
          <w:sz w:val="22"/>
          <w:szCs w:val="22"/>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MATERIAIS, FERRAMENTAS E EQUIPAMENTOS</w:t>
      </w:r>
    </w:p>
    <w:p w:rsidR="000B0AE2" w:rsidRPr="00F26409" w:rsidRDefault="000B0AE2" w:rsidP="000B0AE2"/>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As instalações executadas pela </w:t>
      </w:r>
      <w:r w:rsidRPr="00F47AE7">
        <w:rPr>
          <w:rFonts w:ascii="Verdana" w:hAnsi="Verdana" w:cs="Calibri"/>
          <w:b/>
          <w:i/>
          <w:sz w:val="22"/>
          <w:szCs w:val="22"/>
        </w:rPr>
        <w:t>CONTRATADA</w:t>
      </w:r>
      <w:r w:rsidRPr="00F47AE7">
        <w:rPr>
          <w:rFonts w:ascii="Verdana" w:hAnsi="Verdana" w:cs="Calibri"/>
          <w:sz w:val="22"/>
          <w:szCs w:val="22"/>
        </w:rPr>
        <w:t xml:space="preserve"> e destinadas ao desenvolvimento de seus trabalhos serão consideradas parte integrante da obra e somente poderá ser retirado por avaliação de conveniência e expressa autorização formal da </w:t>
      </w:r>
      <w:r w:rsidRPr="00F47AE7">
        <w:rPr>
          <w:rFonts w:ascii="Verdana" w:hAnsi="Verdana" w:cs="Calibri"/>
          <w:b/>
          <w:i/>
          <w:sz w:val="22"/>
          <w:szCs w:val="22"/>
        </w:rPr>
        <w:t>FISCALIZAÇÃO</w:t>
      </w:r>
      <w:r w:rsidRPr="00F47AE7">
        <w:rPr>
          <w:rFonts w:ascii="Verdana" w:hAnsi="Verdana" w:cs="Calibri"/>
          <w:sz w:val="22"/>
          <w:szCs w:val="22"/>
        </w:rPr>
        <w:t>.</w:t>
      </w:r>
    </w:p>
    <w:p w:rsidR="000B0AE2" w:rsidRPr="00F47AE7" w:rsidRDefault="000B0AE2" w:rsidP="000B0AE2">
      <w:pPr>
        <w:pStyle w:val="Texto"/>
        <w:spacing w:line="240" w:lineRule="auto"/>
        <w:ind w:hanging="28"/>
        <w:rPr>
          <w:rFonts w:ascii="Verdana" w:hAnsi="Verdana" w:cs="Calibri"/>
          <w:sz w:val="22"/>
          <w:szCs w:val="22"/>
        </w:rPr>
      </w:pPr>
      <w:r w:rsidRPr="00F47AE7">
        <w:rPr>
          <w:rFonts w:ascii="Verdana" w:hAnsi="Verdana" w:cs="Calibri"/>
          <w:sz w:val="22"/>
          <w:szCs w:val="22"/>
        </w:rPr>
        <w:t xml:space="preserve">Se julgar necessário, a </w:t>
      </w:r>
      <w:r w:rsidRPr="00F47AE7">
        <w:rPr>
          <w:rFonts w:ascii="Verdana" w:hAnsi="Verdana" w:cs="Calibri"/>
          <w:b/>
          <w:i/>
          <w:sz w:val="22"/>
          <w:szCs w:val="22"/>
        </w:rPr>
        <w:t>FISCALIZAÇÃO</w:t>
      </w:r>
      <w:r w:rsidRPr="00F47AE7">
        <w:rPr>
          <w:rFonts w:ascii="Verdana" w:hAnsi="Verdana" w:cs="Calibri"/>
          <w:sz w:val="22"/>
          <w:szCs w:val="22"/>
        </w:rPr>
        <w:t xml:space="preserve"> poderá solicitar à </w:t>
      </w:r>
      <w:r w:rsidRPr="00F47AE7">
        <w:rPr>
          <w:rFonts w:ascii="Verdana" w:hAnsi="Verdana" w:cs="Calibri"/>
          <w:b/>
          <w:i/>
          <w:sz w:val="22"/>
          <w:szCs w:val="22"/>
        </w:rPr>
        <w:t>CONTRATADA</w:t>
      </w:r>
      <w:r w:rsidRPr="00F47AE7">
        <w:rPr>
          <w:rFonts w:ascii="Verdana" w:hAnsi="Verdana" w:cs="Calibri"/>
          <w:sz w:val="22"/>
          <w:szCs w:val="22"/>
        </w:rPr>
        <w:t xml:space="preserve"> a apresentação de informações, por escrito, dos locais de origem dos materiais ou de certificados de ensaios relativos aos mesmos. Os ensaios e as verificações serão providenciados pela </w:t>
      </w:r>
      <w:r w:rsidRPr="00F47AE7">
        <w:rPr>
          <w:rFonts w:ascii="Verdana" w:hAnsi="Verdana" w:cs="Calibri"/>
          <w:b/>
          <w:i/>
          <w:sz w:val="22"/>
          <w:szCs w:val="22"/>
        </w:rPr>
        <w:t>CONTRATADA</w:t>
      </w:r>
      <w:r w:rsidRPr="00F47AE7">
        <w:rPr>
          <w:rFonts w:ascii="Verdana" w:hAnsi="Verdana" w:cs="Calibri"/>
          <w:sz w:val="22"/>
          <w:szCs w:val="22"/>
        </w:rPr>
        <w:t>, sem quaisquer ônus para o IFS.</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 </w:t>
      </w:r>
      <w:r w:rsidRPr="00F47AE7">
        <w:rPr>
          <w:rFonts w:ascii="Verdana" w:hAnsi="Verdana" w:cs="Calibri"/>
          <w:b/>
          <w:i/>
          <w:sz w:val="22"/>
          <w:szCs w:val="22"/>
        </w:rPr>
        <w:t>CONTRATADA</w:t>
      </w:r>
      <w:r w:rsidRPr="00F47AE7">
        <w:rPr>
          <w:rFonts w:ascii="Verdana" w:hAnsi="Verdana" w:cs="Calibri"/>
          <w:sz w:val="22"/>
          <w:szCs w:val="22"/>
        </w:rPr>
        <w:t xml:space="preserve"> deverá submeter à aprovação da </w:t>
      </w:r>
      <w:r w:rsidRPr="00F47AE7">
        <w:rPr>
          <w:rFonts w:ascii="Verdana" w:hAnsi="Verdana" w:cs="Calibri"/>
          <w:b/>
          <w:i/>
          <w:sz w:val="22"/>
          <w:szCs w:val="22"/>
        </w:rPr>
        <w:t>FISCALIZAÇÃO</w:t>
      </w:r>
      <w:r w:rsidRPr="00F47AE7">
        <w:rPr>
          <w:rFonts w:ascii="Verdana" w:hAnsi="Verdana" w:cs="Calibri"/>
          <w:sz w:val="22"/>
          <w:szCs w:val="22"/>
        </w:rPr>
        <w:t xml:space="preserve"> amostras dos materiais a serem empregados e, cada lote ou partida de material será confrontada com a respectiva amostra, previamente aprovada pela </w:t>
      </w:r>
      <w:r w:rsidRPr="00F47AE7">
        <w:rPr>
          <w:rFonts w:ascii="Verdana" w:hAnsi="Verdana" w:cs="Calibri"/>
          <w:b/>
          <w:i/>
          <w:sz w:val="22"/>
          <w:szCs w:val="22"/>
        </w:rPr>
        <w:t>FISCALIZAÇÃO</w:t>
      </w:r>
      <w:r w:rsidRPr="00F47AE7">
        <w:rPr>
          <w:rFonts w:ascii="Verdana" w:hAnsi="Verdana" w:cs="Calibri"/>
          <w:sz w:val="22"/>
          <w:szCs w:val="22"/>
        </w:rPr>
        <w:t>.</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Depois de autenticadas pela </w:t>
      </w:r>
      <w:r w:rsidRPr="00F47AE7">
        <w:rPr>
          <w:rFonts w:ascii="Verdana" w:hAnsi="Verdana" w:cs="Calibri"/>
          <w:b/>
          <w:i/>
          <w:sz w:val="22"/>
          <w:szCs w:val="22"/>
        </w:rPr>
        <w:t>FISCALIZAÇÃO</w:t>
      </w:r>
      <w:r w:rsidRPr="00F47AE7">
        <w:rPr>
          <w:rFonts w:ascii="Verdana" w:hAnsi="Verdana" w:cs="Calibri"/>
          <w:sz w:val="22"/>
          <w:szCs w:val="22"/>
        </w:rPr>
        <w:t xml:space="preserve"> e pela </w:t>
      </w:r>
      <w:r w:rsidRPr="00F47AE7">
        <w:rPr>
          <w:rFonts w:ascii="Verdana" w:hAnsi="Verdana" w:cs="Calibri"/>
          <w:b/>
          <w:i/>
          <w:sz w:val="22"/>
          <w:szCs w:val="22"/>
        </w:rPr>
        <w:t>CONTRATADA</w:t>
      </w:r>
      <w:r w:rsidRPr="00F47AE7">
        <w:rPr>
          <w:rFonts w:ascii="Verdana" w:hAnsi="Verdana" w:cs="Calibri"/>
          <w:sz w:val="22"/>
          <w:szCs w:val="22"/>
        </w:rPr>
        <w:t>, as amostras serão conservadas no canteiro-de-obras até o final dos trabalhos de forma a facultar, a qualquer tempo, a verificação de sua perfeita correspondência com os materiais fornecidos ou já empregados.</w:t>
      </w:r>
    </w:p>
    <w:p w:rsidR="000B0AE2" w:rsidRDefault="000B0AE2" w:rsidP="000B0AE2">
      <w:pPr>
        <w:pStyle w:val="Texto"/>
        <w:spacing w:line="240" w:lineRule="auto"/>
        <w:ind w:hanging="28"/>
        <w:rPr>
          <w:rFonts w:ascii="Verdana" w:hAnsi="Verdana" w:cs="Calibri"/>
          <w:sz w:val="22"/>
          <w:szCs w:val="22"/>
        </w:rPr>
      </w:pPr>
      <w:r w:rsidRPr="00F47AE7">
        <w:rPr>
          <w:rFonts w:ascii="Verdana" w:hAnsi="Verdana" w:cs="Calibri"/>
          <w:sz w:val="22"/>
          <w:szCs w:val="22"/>
        </w:rPr>
        <w:t xml:space="preserve">Os materiais que não atenderem às especificações não serão aceitos pela </w:t>
      </w:r>
      <w:r w:rsidRPr="00F47AE7">
        <w:rPr>
          <w:rFonts w:ascii="Verdana" w:hAnsi="Verdana" w:cs="Calibri"/>
          <w:b/>
          <w:i/>
          <w:sz w:val="22"/>
          <w:szCs w:val="22"/>
        </w:rPr>
        <w:t>FISCALIZAÇÃO</w:t>
      </w:r>
      <w:r w:rsidRPr="00F47AE7">
        <w:rPr>
          <w:rFonts w:ascii="Verdana" w:hAnsi="Verdana" w:cs="Calibri"/>
          <w:sz w:val="22"/>
          <w:szCs w:val="22"/>
        </w:rPr>
        <w:t xml:space="preserve"> para emprego nas obras e não poderão ser estocados no canteiro-de-obras.</w:t>
      </w:r>
    </w:p>
    <w:p w:rsidR="000B0AE2" w:rsidRPr="00F47AE7" w:rsidRDefault="000B0AE2" w:rsidP="000B0AE2">
      <w:pPr>
        <w:pStyle w:val="Texto"/>
        <w:spacing w:line="240" w:lineRule="auto"/>
        <w:ind w:hanging="28"/>
        <w:rPr>
          <w:rFonts w:ascii="Verdana" w:hAnsi="Verdana" w:cs="Calibri"/>
          <w:sz w:val="22"/>
          <w:szCs w:val="22"/>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ELEMENTOS DE PROTEÇÃO</w:t>
      </w:r>
    </w:p>
    <w:p w:rsidR="000B0AE2" w:rsidRPr="00F26409" w:rsidRDefault="000B0AE2" w:rsidP="000B0AE2"/>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 </w:t>
      </w:r>
      <w:r w:rsidRPr="00F47AE7">
        <w:rPr>
          <w:rFonts w:ascii="Verdana" w:hAnsi="Verdana" w:cs="Calibri"/>
          <w:b/>
          <w:i/>
          <w:sz w:val="22"/>
          <w:szCs w:val="22"/>
        </w:rPr>
        <w:t>CONTRATADA</w:t>
      </w:r>
      <w:r w:rsidRPr="00F47AE7">
        <w:rPr>
          <w:rFonts w:ascii="Verdana" w:hAnsi="Verdana" w:cs="Calibri"/>
          <w:sz w:val="22"/>
          <w:szCs w:val="22"/>
        </w:rPr>
        <w:t xml:space="preserve"> será responsável pela segurança de seus funcionários, munindo-os com todos os equipamentos necessários à proteção individual e coletiva, durante a realização dos serviços, bem como de uniforme com logomarca da empresa de modo a facilitar a identificação dos mesmos.</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Além dos equipamentos de proteção individual e coletiva, a </w:t>
      </w:r>
      <w:r w:rsidRPr="00F47AE7">
        <w:rPr>
          <w:rFonts w:ascii="Verdana" w:hAnsi="Verdana" w:cs="Calibri"/>
          <w:b/>
          <w:i/>
          <w:sz w:val="22"/>
          <w:szCs w:val="22"/>
        </w:rPr>
        <w:t>CONTRATADA</w:t>
      </w:r>
      <w:r w:rsidRPr="00F47AE7">
        <w:rPr>
          <w:rFonts w:ascii="Verdana" w:hAnsi="Verdana" w:cs="Calibri"/>
          <w:sz w:val="22"/>
          <w:szCs w:val="22"/>
        </w:rPr>
        <w:t xml:space="preserve"> deverá adotar todos os procedimentos de segurança necessários à garantia da integridade física dos trabalhadores e transeuntes.</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 </w:t>
      </w:r>
      <w:r w:rsidRPr="00F47AE7">
        <w:rPr>
          <w:rFonts w:ascii="Verdana" w:hAnsi="Verdana" w:cs="Calibri"/>
          <w:b/>
          <w:i/>
          <w:sz w:val="22"/>
          <w:szCs w:val="22"/>
        </w:rPr>
        <w:t>CONTRATADA</w:t>
      </w:r>
      <w:r w:rsidRPr="00F47AE7">
        <w:rPr>
          <w:rFonts w:ascii="Verdana" w:hAnsi="Verdana" w:cs="Calibri"/>
          <w:sz w:val="22"/>
          <w:szCs w:val="22"/>
        </w:rPr>
        <w:t xml:space="preserve"> será responsável pela obediência a todas as recomendações, relacionadas à segurança do trabalho, contidas na</w:t>
      </w:r>
      <w:r>
        <w:rPr>
          <w:rFonts w:ascii="Verdana" w:hAnsi="Verdana" w:cs="Calibri"/>
          <w:sz w:val="22"/>
          <w:szCs w:val="22"/>
        </w:rPr>
        <w:t>s</w:t>
      </w:r>
      <w:r w:rsidRPr="00F47AE7">
        <w:rPr>
          <w:rFonts w:ascii="Verdana" w:hAnsi="Verdana" w:cs="Calibri"/>
          <w:sz w:val="22"/>
          <w:szCs w:val="22"/>
        </w:rPr>
        <w:t xml:space="preserve"> Normas Regulamentadora</w:t>
      </w:r>
      <w:r>
        <w:rPr>
          <w:rFonts w:ascii="Verdana" w:hAnsi="Verdana" w:cs="Calibri"/>
          <w:sz w:val="22"/>
          <w:szCs w:val="22"/>
        </w:rPr>
        <w:t>s</w:t>
      </w:r>
      <w:r w:rsidRPr="00F47AE7">
        <w:rPr>
          <w:rFonts w:ascii="Verdana" w:hAnsi="Verdana" w:cs="Calibri"/>
          <w:sz w:val="22"/>
          <w:szCs w:val="22"/>
        </w:rPr>
        <w:t xml:space="preserve"> NR-18, aprovada pela Portaria 3214, de 08.06.78, do Ministério do Trabalho, publicada no DOU de 06.07.78 (suplemento)</w:t>
      </w:r>
      <w:r>
        <w:rPr>
          <w:rFonts w:ascii="Verdana" w:hAnsi="Verdana" w:cs="Calibri"/>
          <w:sz w:val="22"/>
          <w:szCs w:val="22"/>
        </w:rPr>
        <w:t xml:space="preserve"> e NR 23</w:t>
      </w:r>
      <w:r w:rsidRPr="00F47AE7">
        <w:rPr>
          <w:rFonts w:ascii="Verdana" w:hAnsi="Verdana" w:cs="Calibri"/>
          <w:sz w:val="22"/>
          <w:szCs w:val="22"/>
        </w:rPr>
        <w:t>.</w:t>
      </w:r>
    </w:p>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A </w:t>
      </w:r>
      <w:r w:rsidRPr="00F47AE7">
        <w:rPr>
          <w:rFonts w:ascii="Verdana" w:hAnsi="Verdana" w:cs="Calibri"/>
          <w:b/>
          <w:i/>
          <w:sz w:val="22"/>
          <w:szCs w:val="22"/>
        </w:rPr>
        <w:t>CONTRATADA</w:t>
      </w:r>
      <w:r w:rsidRPr="00F47AE7">
        <w:rPr>
          <w:rFonts w:ascii="Verdana" w:hAnsi="Verdana" w:cs="Calibri"/>
          <w:sz w:val="22"/>
          <w:szCs w:val="22"/>
        </w:rPr>
        <w:t xml:space="preserve"> deverá manter particular atenção para o cumprimento de procedimentos para proteger as partes móveis dos equipamentos e evitar que as ferramentas manuais sejam abandonadas sobre passagens, escadas, andaimes e superfícies de trabalho, bem como para o respeito ao dispositivo que proíbe a ligação de mais de uma ferramenta elétrica na mesma tomada de corrente.</w:t>
      </w:r>
    </w:p>
    <w:p w:rsidR="000B0AE2" w:rsidRPr="00F47AE7" w:rsidRDefault="000B0AE2" w:rsidP="000B0AE2">
      <w:pPr>
        <w:pStyle w:val="Texto"/>
        <w:spacing w:line="240" w:lineRule="auto"/>
        <w:ind w:hanging="28"/>
        <w:rPr>
          <w:rFonts w:ascii="Verdana" w:hAnsi="Verdana" w:cs="Calibri"/>
          <w:sz w:val="22"/>
          <w:szCs w:val="22"/>
        </w:rPr>
      </w:pPr>
      <w:bookmarkStart w:id="2" w:name="_Toc372027875"/>
    </w:p>
    <w:bookmarkEnd w:id="2"/>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Pr>
          <w:rFonts w:ascii="Verdana" w:hAnsi="Verdana" w:cs="Calibri"/>
          <w:sz w:val="22"/>
          <w:szCs w:val="22"/>
        </w:rPr>
        <w:t>CONSIDERAÇÕES INICIAIS SOBRE OS SERVIÇOS</w:t>
      </w:r>
    </w:p>
    <w:p w:rsidR="000B0AE2" w:rsidRPr="00F26409" w:rsidRDefault="000B0AE2" w:rsidP="000B0AE2"/>
    <w:p w:rsidR="000B0AE2" w:rsidRPr="00F47AE7" w:rsidRDefault="000B0AE2" w:rsidP="000B0AE2">
      <w:pPr>
        <w:pStyle w:val="Texto"/>
        <w:spacing w:line="240" w:lineRule="auto"/>
        <w:ind w:firstLine="720"/>
        <w:rPr>
          <w:rFonts w:ascii="Verdana" w:hAnsi="Verdana" w:cs="Calibri"/>
          <w:sz w:val="22"/>
          <w:szCs w:val="22"/>
        </w:rPr>
      </w:pPr>
      <w:r w:rsidRPr="00F47AE7">
        <w:rPr>
          <w:rFonts w:ascii="Verdana" w:hAnsi="Verdana" w:cs="Calibri"/>
          <w:sz w:val="22"/>
          <w:szCs w:val="22"/>
        </w:rPr>
        <w:t xml:space="preserve">Para a </w:t>
      </w:r>
      <w:r>
        <w:rPr>
          <w:rFonts w:ascii="Verdana" w:hAnsi="Verdana" w:cs="Calibri"/>
          <w:sz w:val="22"/>
          <w:szCs w:val="22"/>
        </w:rPr>
        <w:t>elaboração deste memorial</w:t>
      </w:r>
      <w:r w:rsidRPr="00F47AE7">
        <w:rPr>
          <w:rFonts w:ascii="Verdana" w:hAnsi="Verdana" w:cs="Calibri"/>
          <w:sz w:val="22"/>
          <w:szCs w:val="22"/>
        </w:rPr>
        <w:t xml:space="preserve"> foram feitos levantamentos </w:t>
      </w:r>
      <w:r w:rsidRPr="00F47AE7">
        <w:rPr>
          <w:rFonts w:ascii="Verdana" w:hAnsi="Verdana" w:cs="Calibri"/>
          <w:i/>
          <w:sz w:val="22"/>
          <w:szCs w:val="22"/>
        </w:rPr>
        <w:t>in loco</w:t>
      </w:r>
      <w:r w:rsidRPr="00F47AE7">
        <w:rPr>
          <w:rFonts w:ascii="Verdana" w:hAnsi="Verdana" w:cs="Calibri"/>
          <w:sz w:val="22"/>
          <w:szCs w:val="22"/>
        </w:rPr>
        <w:t xml:space="preserve"> para verificar as maiores necessidades e soluções dos problemas encontrados, a fim de garantir uma melhor funcionalidade aliada ao conforto aos alunos, professores e funcionários do Instituto Federal de Sergipe – Campus Aracaju.  </w:t>
      </w:r>
    </w:p>
    <w:p w:rsidR="000B0AE2" w:rsidRDefault="000B0AE2" w:rsidP="000B0AE2">
      <w:pPr>
        <w:pStyle w:val="Default"/>
        <w:ind w:firstLine="1134"/>
        <w:jc w:val="both"/>
        <w:rPr>
          <w:rFonts w:ascii="Verdana" w:hAnsi="Verdana" w:cs="Calibri"/>
          <w:sz w:val="22"/>
          <w:szCs w:val="22"/>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bookmarkStart w:id="3" w:name="_Toc372027876"/>
      <w:r>
        <w:rPr>
          <w:rFonts w:ascii="Verdana" w:hAnsi="Verdana" w:cs="Calibri"/>
          <w:sz w:val="22"/>
          <w:szCs w:val="22"/>
        </w:rPr>
        <w:t>IMPERMEABILIZAÇÃO DOS RESEVATÓRIOS</w:t>
      </w:r>
      <w:bookmarkEnd w:id="3"/>
    </w:p>
    <w:p w:rsidR="000B0AE2" w:rsidRPr="00F26409" w:rsidRDefault="000B0AE2" w:rsidP="000B0AE2"/>
    <w:p w:rsidR="000B0AE2" w:rsidRPr="00BC081A" w:rsidRDefault="000B0AE2" w:rsidP="000B0AE2">
      <w:pPr>
        <w:pStyle w:val="Default"/>
        <w:ind w:firstLine="720"/>
        <w:jc w:val="both"/>
        <w:rPr>
          <w:rFonts w:ascii="Verdana" w:hAnsi="Verdana" w:cs="Calibri"/>
          <w:color w:val="auto"/>
          <w:sz w:val="22"/>
          <w:szCs w:val="22"/>
          <w:lang w:eastAsia="ar-SA"/>
        </w:rPr>
      </w:pPr>
      <w:r w:rsidRPr="00BC081A">
        <w:rPr>
          <w:rFonts w:ascii="Verdana" w:hAnsi="Verdana" w:cs="Calibri"/>
          <w:color w:val="auto"/>
          <w:sz w:val="22"/>
          <w:szCs w:val="22"/>
          <w:lang w:eastAsia="ar-SA"/>
        </w:rPr>
        <w:t>Deverão ser impermeabilizados os reservatórios inferiores e superiores dos Blocos Leida Regis e administrativo do campus Aracaju- IFS</w:t>
      </w: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A impermeabilização deverá prever fornecimento dos materiais e a execução dos serviços necessários a garantir a proteção contra a percolação da água através das paredes dos reservatórios, bem como sua estanqueidade.</w:t>
      </w: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A impermeabilização deverá ser aplicada apenas em superfícies resistentes, uniformes e perfeitamente secas</w:t>
      </w:r>
    </w:p>
    <w:p w:rsidR="000B0AE2" w:rsidRDefault="000B0AE2" w:rsidP="000B0AE2">
      <w:pPr>
        <w:jc w:val="both"/>
        <w:rPr>
          <w:rFonts w:ascii="Verdana" w:hAnsi="Verdana" w:cs="Calibri"/>
          <w:sz w:val="22"/>
          <w:szCs w:val="22"/>
          <w:lang w:eastAsia="ar-SA"/>
        </w:rPr>
      </w:pPr>
    </w:p>
    <w:p w:rsidR="000B0AE2" w:rsidRDefault="000B0AE2" w:rsidP="000B0AE2">
      <w:pPr>
        <w:jc w:val="both"/>
        <w:rPr>
          <w:rFonts w:ascii="Verdana" w:hAnsi="Verdana" w:cs="Calibri"/>
          <w:b/>
          <w:sz w:val="22"/>
          <w:szCs w:val="22"/>
          <w:lang w:eastAsia="ar-SA"/>
        </w:rPr>
      </w:pPr>
      <w:r w:rsidRPr="00851F87">
        <w:rPr>
          <w:rFonts w:ascii="Verdana" w:hAnsi="Verdana" w:cs="Calibri"/>
          <w:b/>
          <w:sz w:val="22"/>
          <w:szCs w:val="22"/>
          <w:lang w:eastAsia="ar-SA"/>
        </w:rPr>
        <w:t>Preparação das Superfícies</w:t>
      </w:r>
    </w:p>
    <w:p w:rsidR="000B0AE2" w:rsidRPr="00851F87" w:rsidRDefault="000B0AE2" w:rsidP="000B0AE2">
      <w:pPr>
        <w:jc w:val="both"/>
        <w:rPr>
          <w:rFonts w:ascii="Verdana" w:hAnsi="Verdana" w:cs="Calibri"/>
          <w:b/>
          <w:sz w:val="22"/>
          <w:szCs w:val="22"/>
          <w:lang w:eastAsia="ar-SA"/>
        </w:rPr>
      </w:pP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 xml:space="preserve">Nenhum produto será aplicado, sem a devida preparação das superfícies a serem impermeabilizadas principalmente as e paredes </w:t>
      </w:r>
      <w:r>
        <w:rPr>
          <w:rFonts w:ascii="Verdana" w:hAnsi="Verdana" w:cs="Calibri"/>
          <w:sz w:val="22"/>
          <w:szCs w:val="22"/>
          <w:lang w:eastAsia="ar-SA"/>
        </w:rPr>
        <w:t>e fundos interno</w:t>
      </w:r>
      <w:r w:rsidRPr="00BC081A">
        <w:rPr>
          <w:rFonts w:ascii="Verdana" w:hAnsi="Verdana" w:cs="Calibri"/>
          <w:sz w:val="22"/>
          <w:szCs w:val="22"/>
          <w:lang w:eastAsia="ar-SA"/>
        </w:rPr>
        <w:t>s de reservatórios as quais devem ser inicialmente lavadas com jato de água e detergente, após o que será</w:t>
      </w:r>
      <w:r w:rsidRPr="007D60FC">
        <w:rPr>
          <w:rFonts w:ascii="Verdana" w:hAnsi="Verdana" w:cs="Calibri"/>
          <w:color w:val="000000"/>
          <w:sz w:val="22"/>
          <w:szCs w:val="22"/>
        </w:rPr>
        <w:t xml:space="preserve"> </w:t>
      </w:r>
      <w:r w:rsidRPr="00BC081A">
        <w:rPr>
          <w:rFonts w:ascii="Verdana" w:hAnsi="Verdana" w:cs="Calibri"/>
          <w:sz w:val="22"/>
          <w:szCs w:val="22"/>
          <w:lang w:eastAsia="ar-SA"/>
        </w:rPr>
        <w:t>aplicado Desincrostante Betonex até a completa limpeza das superfícies</w:t>
      </w:r>
      <w:r>
        <w:rPr>
          <w:rFonts w:ascii="Verdana" w:hAnsi="Verdana" w:cs="Calibri"/>
          <w:sz w:val="22"/>
          <w:szCs w:val="22"/>
          <w:lang w:eastAsia="ar-SA"/>
        </w:rPr>
        <w:t xml:space="preserve"> e por fim será escovado com escova de aço para a retirada </w:t>
      </w:r>
      <w:r>
        <w:rPr>
          <w:rFonts w:ascii="Verdana" w:hAnsi="Verdana" w:cs="Calibri"/>
          <w:sz w:val="22"/>
          <w:szCs w:val="22"/>
          <w:lang w:eastAsia="ar-SA"/>
        </w:rPr>
        <w:lastRenderedPageBreak/>
        <w:t>de material granular</w:t>
      </w:r>
      <w:r w:rsidRPr="00BC081A">
        <w:rPr>
          <w:rFonts w:ascii="Verdana" w:hAnsi="Verdana" w:cs="Calibri"/>
          <w:sz w:val="22"/>
          <w:szCs w:val="22"/>
          <w:lang w:eastAsia="ar-SA"/>
        </w:rPr>
        <w:t>. Em seguida será processado o secamento forçado com ventiladores, com lâmpadas de 160 W, ou com aquecedores.</w:t>
      </w:r>
    </w:p>
    <w:p w:rsidR="000B0AE2" w:rsidRDefault="000B0AE2" w:rsidP="000B0AE2">
      <w:pPr>
        <w:jc w:val="both"/>
        <w:rPr>
          <w:rFonts w:ascii="Verdana" w:hAnsi="Verdana" w:cs="Calibri"/>
          <w:sz w:val="22"/>
          <w:szCs w:val="22"/>
          <w:lang w:eastAsia="ar-SA"/>
        </w:rPr>
      </w:pPr>
    </w:p>
    <w:p w:rsidR="000B0AE2" w:rsidRDefault="000B0AE2" w:rsidP="000B0AE2">
      <w:pPr>
        <w:jc w:val="both"/>
        <w:rPr>
          <w:rFonts w:ascii="Verdana" w:hAnsi="Verdana" w:cs="Calibri"/>
          <w:b/>
          <w:sz w:val="22"/>
          <w:szCs w:val="22"/>
          <w:lang w:eastAsia="ar-SA"/>
        </w:rPr>
      </w:pPr>
      <w:r w:rsidRPr="00851F87">
        <w:rPr>
          <w:rFonts w:ascii="Verdana" w:hAnsi="Verdana" w:cs="Calibri"/>
          <w:b/>
          <w:sz w:val="22"/>
          <w:szCs w:val="22"/>
          <w:lang w:eastAsia="ar-SA"/>
        </w:rPr>
        <w:t>Recuperação das Superfícies</w:t>
      </w:r>
    </w:p>
    <w:p w:rsidR="000B0AE2" w:rsidRPr="00851F87" w:rsidRDefault="000B0AE2" w:rsidP="000B0AE2">
      <w:pPr>
        <w:jc w:val="both"/>
        <w:rPr>
          <w:rFonts w:ascii="Verdana" w:hAnsi="Verdana" w:cs="Calibri"/>
          <w:b/>
          <w:sz w:val="22"/>
          <w:szCs w:val="22"/>
          <w:lang w:eastAsia="ar-SA"/>
        </w:rPr>
      </w:pP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Após a limpeza e secamento as superfícies deverão ser inspecionadas quanto à ocorrência de trincas ou fissuras as quais serão identificadas e tratadas com mastique injetável ou com mastique fundido insolúvel aplicados mediante a abertura de frisos de ± 10 mm de largura por 10 a 15 mm de profundidade. Podem ser utilizados também cimentos especiais associados como, por exemplo, Denverblit</w:t>
      </w:r>
      <w:r>
        <w:rPr>
          <w:rFonts w:ascii="Verdana" w:hAnsi="Verdana" w:cs="Calibri"/>
          <w:sz w:val="22"/>
          <w:szCs w:val="22"/>
          <w:lang w:eastAsia="ar-SA"/>
        </w:rPr>
        <w:t>z + Denvertec 100 ou similares, em caso de grandes áreas a ser recuperadas deverá ser refeito todo o reboco sendo utilizado na composição da argamassa aditivo impermeabilizante Vedacit ou similar.</w:t>
      </w: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Os cantos e arestas internas das superfícies deverão ser convenientemente arredondados.</w:t>
      </w: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Os corpos contundentes e salientes no concreto deverão ser retirados, tendo-se o cuidado de adotar idênticas medidas especiais de proteção nos ralos e flanges de saída ou descarga.</w:t>
      </w:r>
    </w:p>
    <w:p w:rsidR="000B0AE2"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A aplicação de qualquer produto indicado nestas especificações está condicionada a mais completa obediência às recomendações do Fabricante quanto ao manuseio, dosagem e cuidados especiais para garantia da qualidade e durabilidade dos serviços, não esquecendo inclusive os aspectos de segurança do pessoal envolvido nas operações de execução.</w:t>
      </w:r>
    </w:p>
    <w:p w:rsidR="000B0AE2" w:rsidRDefault="000B0AE2" w:rsidP="000B0AE2">
      <w:pPr>
        <w:jc w:val="both"/>
        <w:rPr>
          <w:rFonts w:ascii="Verdana" w:hAnsi="Verdana" w:cs="Calibri"/>
          <w:sz w:val="22"/>
          <w:szCs w:val="22"/>
          <w:lang w:eastAsia="ar-SA"/>
        </w:rPr>
      </w:pPr>
    </w:p>
    <w:p w:rsidR="000B0AE2" w:rsidRDefault="000B0AE2" w:rsidP="000B0AE2">
      <w:pPr>
        <w:jc w:val="both"/>
        <w:rPr>
          <w:rFonts w:ascii="Verdana" w:hAnsi="Verdana" w:cs="Calibri"/>
          <w:b/>
          <w:sz w:val="22"/>
          <w:szCs w:val="22"/>
          <w:lang w:eastAsia="ar-SA"/>
        </w:rPr>
      </w:pPr>
      <w:r w:rsidRPr="00B91CAB">
        <w:rPr>
          <w:rFonts w:ascii="Verdana" w:hAnsi="Verdana" w:cs="Calibri"/>
          <w:b/>
          <w:sz w:val="22"/>
          <w:szCs w:val="22"/>
          <w:lang w:eastAsia="ar-SA"/>
        </w:rPr>
        <w:t>Aplicação da Manta</w:t>
      </w:r>
    </w:p>
    <w:p w:rsidR="000B0AE2" w:rsidRPr="00B91CAB" w:rsidRDefault="000B0AE2" w:rsidP="000B0AE2">
      <w:pPr>
        <w:jc w:val="both"/>
        <w:rPr>
          <w:rFonts w:ascii="Verdana" w:hAnsi="Verdana" w:cs="Calibri"/>
          <w:b/>
          <w:sz w:val="22"/>
          <w:szCs w:val="22"/>
          <w:lang w:eastAsia="ar-SA"/>
        </w:rPr>
      </w:pPr>
    </w:p>
    <w:p w:rsidR="000B0AE2" w:rsidRPr="00BC081A"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A impermeabilização será realizada com a aplicação de Manta Asfáltica classe 2, espessura 4 mm, estruturada com não tecido de poliéster, e com a aplicação de 01 demão de asfalto em pasta a frio</w:t>
      </w:r>
    </w:p>
    <w:p w:rsidR="000B0AE2" w:rsidRDefault="000B0AE2" w:rsidP="000B0AE2">
      <w:pPr>
        <w:ind w:firstLine="720"/>
        <w:jc w:val="both"/>
        <w:rPr>
          <w:rFonts w:ascii="Verdana" w:hAnsi="Verdana" w:cs="Calibri"/>
          <w:sz w:val="22"/>
          <w:szCs w:val="22"/>
          <w:lang w:eastAsia="ar-SA"/>
        </w:rPr>
      </w:pPr>
      <w:r w:rsidRPr="00BC081A">
        <w:rPr>
          <w:rFonts w:ascii="Verdana" w:hAnsi="Verdana" w:cs="Calibri"/>
          <w:sz w:val="22"/>
          <w:szCs w:val="22"/>
          <w:lang w:eastAsia="ar-SA"/>
        </w:rPr>
        <w:t xml:space="preserve">À fiscalização da obra poderá proceder a avaliação do grau de dificuldade e perícia dos serviços bem como da experiência da firma contratada e a seu critério exigir a realização de ensaios de desempenho e/ou caracterização </w:t>
      </w:r>
    </w:p>
    <w:p w:rsidR="000B0AE2" w:rsidRDefault="000B0AE2" w:rsidP="000B0AE2">
      <w:pPr>
        <w:jc w:val="both"/>
        <w:rPr>
          <w:rFonts w:ascii="Verdana" w:hAnsi="Verdana" w:cs="Calibri"/>
          <w:sz w:val="22"/>
          <w:szCs w:val="22"/>
          <w:lang w:eastAsia="ar-SA"/>
        </w:rPr>
      </w:pPr>
    </w:p>
    <w:p w:rsidR="000B0AE2" w:rsidRDefault="000B0AE2" w:rsidP="000B0AE2">
      <w:pPr>
        <w:jc w:val="both"/>
        <w:rPr>
          <w:rFonts w:ascii="Verdana" w:hAnsi="Verdana" w:cs="Calibri"/>
          <w:b/>
          <w:sz w:val="22"/>
          <w:szCs w:val="22"/>
          <w:lang w:eastAsia="ar-SA"/>
        </w:rPr>
      </w:pPr>
      <w:r w:rsidRPr="007E790B">
        <w:rPr>
          <w:rFonts w:ascii="Verdana" w:hAnsi="Verdana" w:cs="Calibri"/>
          <w:b/>
          <w:sz w:val="22"/>
          <w:szCs w:val="22"/>
          <w:lang w:eastAsia="ar-SA"/>
        </w:rPr>
        <w:t>Proteção Mecânica</w:t>
      </w:r>
    </w:p>
    <w:p w:rsidR="000B0AE2" w:rsidRDefault="000B0AE2" w:rsidP="000B0AE2">
      <w:pPr>
        <w:jc w:val="both"/>
        <w:rPr>
          <w:rFonts w:ascii="Verdana" w:hAnsi="Verdana" w:cs="Calibri"/>
          <w:b/>
          <w:sz w:val="22"/>
          <w:szCs w:val="22"/>
          <w:lang w:eastAsia="ar-SA"/>
        </w:rPr>
      </w:pPr>
    </w:p>
    <w:p w:rsidR="000B0AE2" w:rsidRPr="007E790B" w:rsidRDefault="000B0AE2" w:rsidP="000B0AE2">
      <w:pPr>
        <w:ind w:firstLine="720"/>
        <w:jc w:val="both"/>
        <w:rPr>
          <w:rFonts w:ascii="Verdana" w:hAnsi="Verdana" w:cs="Calibri"/>
          <w:sz w:val="22"/>
          <w:szCs w:val="22"/>
          <w:lang w:eastAsia="ar-SA"/>
        </w:rPr>
      </w:pPr>
      <w:r w:rsidRPr="007E790B">
        <w:rPr>
          <w:rFonts w:ascii="Verdana" w:hAnsi="Verdana" w:cs="Calibri"/>
          <w:sz w:val="22"/>
          <w:szCs w:val="22"/>
          <w:lang w:eastAsia="ar-SA"/>
        </w:rPr>
        <w:t xml:space="preserve">Após a aplicação da Manta asfaltica será aplicado uma camada de </w:t>
      </w:r>
      <w:r>
        <w:rPr>
          <w:rFonts w:ascii="Verdana" w:hAnsi="Verdana" w:cs="Calibri"/>
          <w:sz w:val="22"/>
          <w:szCs w:val="22"/>
          <w:lang w:eastAsia="ar-SA"/>
        </w:rPr>
        <w:t>p</w:t>
      </w:r>
      <w:r w:rsidRPr="007E790B">
        <w:rPr>
          <w:rFonts w:ascii="Verdana" w:hAnsi="Verdana" w:cs="Calibri"/>
          <w:sz w:val="22"/>
          <w:szCs w:val="22"/>
          <w:lang w:eastAsia="ar-SA"/>
        </w:rPr>
        <w:t>roteção</w:t>
      </w:r>
      <w:r>
        <w:rPr>
          <w:rFonts w:ascii="Verdana" w:hAnsi="Verdana" w:cs="Calibri"/>
          <w:sz w:val="22"/>
          <w:szCs w:val="22"/>
          <w:lang w:eastAsia="ar-SA"/>
        </w:rPr>
        <w:t xml:space="preserve"> </w:t>
      </w:r>
      <w:r w:rsidRPr="007E790B">
        <w:rPr>
          <w:rFonts w:ascii="Verdana" w:hAnsi="Verdana" w:cs="Calibri"/>
          <w:sz w:val="22"/>
          <w:szCs w:val="22"/>
          <w:lang w:eastAsia="ar-SA"/>
        </w:rPr>
        <w:t>mecânica constituída de 4 a 5 cm de</w:t>
      </w:r>
      <w:r>
        <w:rPr>
          <w:rFonts w:ascii="Verdana" w:hAnsi="Verdana" w:cs="Calibri"/>
          <w:sz w:val="22"/>
          <w:szCs w:val="22"/>
          <w:lang w:eastAsia="ar-SA"/>
        </w:rPr>
        <w:t xml:space="preserve"> </w:t>
      </w:r>
      <w:r w:rsidRPr="007E790B">
        <w:rPr>
          <w:rFonts w:ascii="Verdana" w:hAnsi="Verdana" w:cs="Calibri"/>
          <w:sz w:val="22"/>
          <w:szCs w:val="22"/>
          <w:lang w:eastAsia="ar-SA"/>
        </w:rPr>
        <w:t>argamassa de cimento, areia e aditivo, no traço</w:t>
      </w:r>
      <w:r>
        <w:rPr>
          <w:rFonts w:ascii="Verdana" w:hAnsi="Verdana" w:cs="Calibri"/>
          <w:sz w:val="22"/>
          <w:szCs w:val="22"/>
          <w:lang w:eastAsia="ar-SA"/>
        </w:rPr>
        <w:t xml:space="preserve"> </w:t>
      </w:r>
      <w:r w:rsidRPr="007E790B">
        <w:rPr>
          <w:rFonts w:ascii="Verdana" w:hAnsi="Verdana" w:cs="Calibri"/>
          <w:sz w:val="22"/>
          <w:szCs w:val="22"/>
          <w:lang w:eastAsia="ar-SA"/>
        </w:rPr>
        <w:t>T3, desempolada e alisada.</w:t>
      </w:r>
    </w:p>
    <w:p w:rsidR="000B0AE2" w:rsidRPr="00671A6E" w:rsidRDefault="000B0AE2" w:rsidP="000B0AE2">
      <w:pPr>
        <w:jc w:val="both"/>
        <w:rPr>
          <w:rFonts w:ascii="Verdana" w:hAnsi="Verdana" w:cs="Calibri"/>
          <w:color w:val="000000"/>
          <w:sz w:val="22"/>
          <w:szCs w:val="22"/>
        </w:rPr>
      </w:pPr>
    </w:p>
    <w:p w:rsidR="000B0AE2" w:rsidRDefault="000B0AE2" w:rsidP="000B0AE2">
      <w:pPr>
        <w:jc w:val="both"/>
        <w:rPr>
          <w:rFonts w:ascii="Verdana" w:hAnsi="Verdana" w:cs="Calibri"/>
          <w:b/>
          <w:color w:val="000000"/>
          <w:sz w:val="22"/>
          <w:szCs w:val="22"/>
        </w:rPr>
      </w:pPr>
      <w:r w:rsidRPr="00671A6E">
        <w:rPr>
          <w:rFonts w:ascii="Verdana" w:hAnsi="Verdana" w:cs="Calibri"/>
          <w:b/>
          <w:color w:val="000000"/>
          <w:sz w:val="22"/>
          <w:szCs w:val="22"/>
        </w:rPr>
        <w:t>Critério de Pagamento</w:t>
      </w:r>
    </w:p>
    <w:p w:rsidR="000B0AE2" w:rsidRPr="00671A6E" w:rsidRDefault="000B0AE2" w:rsidP="000B0AE2">
      <w:pPr>
        <w:jc w:val="both"/>
        <w:rPr>
          <w:rFonts w:ascii="Verdana" w:hAnsi="Verdana" w:cs="Calibri"/>
          <w:b/>
          <w:color w:val="000000"/>
          <w:sz w:val="22"/>
          <w:szCs w:val="22"/>
        </w:rPr>
      </w:pPr>
    </w:p>
    <w:p w:rsidR="000B0AE2" w:rsidRPr="00671A6E" w:rsidRDefault="000B0AE2" w:rsidP="000B0AE2">
      <w:pPr>
        <w:ind w:firstLine="720"/>
        <w:jc w:val="both"/>
        <w:rPr>
          <w:rFonts w:ascii="Verdana" w:hAnsi="Verdana" w:cs="Calibri"/>
          <w:color w:val="000000"/>
          <w:sz w:val="22"/>
          <w:szCs w:val="22"/>
        </w:rPr>
      </w:pPr>
      <w:r w:rsidRPr="00671A6E">
        <w:rPr>
          <w:rFonts w:ascii="Verdana" w:hAnsi="Verdana" w:cs="Calibri"/>
          <w:color w:val="000000"/>
          <w:sz w:val="22"/>
          <w:szCs w:val="22"/>
        </w:rPr>
        <w:t>A unidade de medição dos serviços é o metro quadrado (m2)</w:t>
      </w:r>
      <w:r>
        <w:rPr>
          <w:rFonts w:ascii="Verdana" w:hAnsi="Verdana" w:cs="Calibri"/>
          <w:color w:val="000000"/>
          <w:sz w:val="22"/>
          <w:szCs w:val="22"/>
        </w:rPr>
        <w:t xml:space="preserve"> </w:t>
      </w:r>
      <w:r w:rsidRPr="00671A6E">
        <w:rPr>
          <w:rFonts w:ascii="Verdana" w:hAnsi="Verdana" w:cs="Calibri"/>
          <w:color w:val="000000"/>
          <w:sz w:val="22"/>
          <w:szCs w:val="22"/>
        </w:rPr>
        <w:t>de</w:t>
      </w:r>
      <w:r>
        <w:rPr>
          <w:rFonts w:ascii="Verdana" w:hAnsi="Verdana" w:cs="Calibri"/>
          <w:color w:val="000000"/>
          <w:sz w:val="22"/>
          <w:szCs w:val="22"/>
        </w:rPr>
        <w:t xml:space="preserve"> </w:t>
      </w:r>
      <w:r w:rsidRPr="00671A6E">
        <w:rPr>
          <w:rFonts w:ascii="Verdana" w:hAnsi="Verdana" w:cs="Calibri"/>
          <w:color w:val="000000"/>
          <w:sz w:val="22"/>
          <w:szCs w:val="22"/>
        </w:rPr>
        <w:t>área efetivamente impermeabilizada medida “in</w:t>
      </w:r>
      <w:r>
        <w:rPr>
          <w:rFonts w:ascii="Verdana" w:hAnsi="Verdana" w:cs="Calibri"/>
          <w:color w:val="000000"/>
          <w:sz w:val="22"/>
          <w:szCs w:val="22"/>
        </w:rPr>
        <w:t xml:space="preserve"> </w:t>
      </w:r>
      <w:r w:rsidRPr="00671A6E">
        <w:rPr>
          <w:rFonts w:ascii="Verdana" w:hAnsi="Verdana" w:cs="Calibri"/>
          <w:color w:val="000000"/>
          <w:sz w:val="22"/>
          <w:szCs w:val="22"/>
        </w:rPr>
        <w:t>loco”.</w:t>
      </w:r>
    </w:p>
    <w:p w:rsidR="000B0AE2" w:rsidRPr="00671A6E" w:rsidRDefault="000B0AE2" w:rsidP="005D0D23">
      <w:pPr>
        <w:ind w:firstLine="720"/>
        <w:jc w:val="both"/>
        <w:rPr>
          <w:rFonts w:ascii="Arial" w:hAnsi="Arial" w:cs="Arial"/>
          <w:sz w:val="21"/>
          <w:szCs w:val="21"/>
        </w:rPr>
      </w:pPr>
      <w:r w:rsidRPr="00671A6E">
        <w:rPr>
          <w:rFonts w:ascii="Verdana" w:hAnsi="Verdana" w:cs="Calibri"/>
          <w:color w:val="000000"/>
          <w:sz w:val="22"/>
          <w:szCs w:val="22"/>
        </w:rPr>
        <w:t>O pagamento dos serviços de impermeabilização</w:t>
      </w:r>
      <w:r>
        <w:rPr>
          <w:rFonts w:ascii="Verdana" w:hAnsi="Verdana" w:cs="Calibri"/>
          <w:color w:val="000000"/>
          <w:sz w:val="22"/>
          <w:szCs w:val="22"/>
        </w:rPr>
        <w:t xml:space="preserve"> </w:t>
      </w:r>
      <w:r w:rsidRPr="00671A6E">
        <w:rPr>
          <w:rFonts w:ascii="Verdana" w:hAnsi="Verdana" w:cs="Calibri"/>
          <w:color w:val="000000"/>
          <w:sz w:val="22"/>
          <w:szCs w:val="22"/>
        </w:rPr>
        <w:t>será por preço unitário contratual e conforme</w:t>
      </w:r>
      <w:r>
        <w:rPr>
          <w:rFonts w:ascii="Verdana" w:hAnsi="Verdana" w:cs="Calibri"/>
          <w:color w:val="000000"/>
          <w:sz w:val="22"/>
          <w:szCs w:val="22"/>
        </w:rPr>
        <w:t xml:space="preserve"> </w:t>
      </w:r>
      <w:r w:rsidRPr="00671A6E">
        <w:rPr>
          <w:rFonts w:ascii="Verdana" w:hAnsi="Verdana" w:cs="Calibri"/>
          <w:color w:val="000000"/>
          <w:sz w:val="22"/>
          <w:szCs w:val="22"/>
        </w:rPr>
        <w:t>medição aprovada pela fiscalização</w:t>
      </w:r>
      <w:r>
        <w:rPr>
          <w:rFonts w:ascii="Verdana" w:hAnsi="Verdana" w:cs="Calibri"/>
          <w:color w:val="000000"/>
          <w:sz w:val="22"/>
          <w:szCs w:val="22"/>
        </w:rPr>
        <w:t>.</w:t>
      </w: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Pr>
          <w:rFonts w:ascii="Verdana" w:hAnsi="Verdana" w:cs="Calibri"/>
          <w:sz w:val="22"/>
          <w:szCs w:val="22"/>
        </w:rPr>
        <w:t>SUBSTITUIÇÃO DE TUBULAÇÃO</w:t>
      </w:r>
    </w:p>
    <w:p w:rsidR="000B0AE2" w:rsidRDefault="000B0AE2" w:rsidP="000B0AE2"/>
    <w:p w:rsidR="000B0AE2" w:rsidRDefault="000B0AE2" w:rsidP="000B0AE2">
      <w:pPr>
        <w:rPr>
          <w:rFonts w:ascii="Verdana" w:hAnsi="Verdana" w:cs="Calibri"/>
          <w:b/>
          <w:color w:val="000000"/>
          <w:sz w:val="22"/>
          <w:szCs w:val="22"/>
        </w:rPr>
      </w:pPr>
      <w:r>
        <w:rPr>
          <w:rFonts w:ascii="Verdana" w:hAnsi="Verdana" w:cs="Calibri"/>
          <w:b/>
          <w:color w:val="000000"/>
          <w:sz w:val="22"/>
          <w:szCs w:val="22"/>
        </w:rPr>
        <w:t>8</w:t>
      </w:r>
      <w:r w:rsidRPr="00210146">
        <w:rPr>
          <w:rFonts w:ascii="Verdana" w:hAnsi="Verdana" w:cs="Calibri"/>
          <w:b/>
          <w:color w:val="000000"/>
          <w:sz w:val="22"/>
          <w:szCs w:val="22"/>
        </w:rPr>
        <w:t>.1 RETIRADA DE TUBULAÇÃO</w:t>
      </w:r>
      <w:r>
        <w:rPr>
          <w:rFonts w:ascii="Verdana" w:hAnsi="Verdana" w:cs="Calibri"/>
          <w:b/>
          <w:color w:val="000000"/>
          <w:sz w:val="22"/>
          <w:szCs w:val="22"/>
        </w:rPr>
        <w:t xml:space="preserve"> E CONEXÕES</w:t>
      </w:r>
      <w:r w:rsidRPr="00210146">
        <w:rPr>
          <w:rFonts w:ascii="Verdana" w:hAnsi="Verdana" w:cs="Calibri"/>
          <w:b/>
          <w:color w:val="000000"/>
          <w:sz w:val="22"/>
          <w:szCs w:val="22"/>
        </w:rPr>
        <w:t xml:space="preserve"> DE PVC</w:t>
      </w:r>
    </w:p>
    <w:p w:rsidR="000B0AE2" w:rsidRPr="00210146" w:rsidRDefault="000B0AE2" w:rsidP="000B0AE2">
      <w:pPr>
        <w:rPr>
          <w:b/>
        </w:rPr>
      </w:pPr>
    </w:p>
    <w:p w:rsidR="000B0AE2" w:rsidRPr="00E11E7F"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Consiste na rem</w:t>
      </w:r>
      <w:r w:rsidRPr="00210146">
        <w:rPr>
          <w:rFonts w:ascii="Verdana" w:hAnsi="Verdana" w:cs="Calibri"/>
          <w:color w:val="000000"/>
          <w:sz w:val="22"/>
          <w:szCs w:val="22"/>
        </w:rPr>
        <w:t>oção de tubos, peças e conexões das colunas de distribuição de água e de limpeza dos reservatórios existentes</w:t>
      </w:r>
      <w:r w:rsidRPr="00E11E7F">
        <w:rPr>
          <w:rFonts w:ascii="Verdana" w:hAnsi="Verdana" w:cs="Calibri"/>
          <w:color w:val="000000"/>
          <w:sz w:val="22"/>
          <w:szCs w:val="22"/>
        </w:rPr>
        <w:t>, utilizando-se equipamentos e ferramentas adequados e levando-se em conta a</w:t>
      </w:r>
      <w:r w:rsidRPr="00210146">
        <w:rPr>
          <w:rFonts w:ascii="Verdana" w:hAnsi="Verdana" w:cs="Calibri"/>
          <w:color w:val="000000"/>
          <w:sz w:val="22"/>
          <w:szCs w:val="22"/>
        </w:rPr>
        <w:t xml:space="preserve"> </w:t>
      </w:r>
      <w:r w:rsidRPr="00E11E7F">
        <w:rPr>
          <w:rFonts w:ascii="Verdana" w:hAnsi="Verdana" w:cs="Calibri"/>
          <w:color w:val="000000"/>
          <w:sz w:val="22"/>
          <w:szCs w:val="22"/>
        </w:rPr>
        <w:t>poss</w:t>
      </w:r>
      <w:r w:rsidRPr="00210146">
        <w:rPr>
          <w:rFonts w:ascii="Verdana" w:hAnsi="Verdana" w:cs="Calibri"/>
          <w:color w:val="000000"/>
          <w:sz w:val="22"/>
          <w:szCs w:val="22"/>
        </w:rPr>
        <w:t xml:space="preserve">ibilidade de reaproveitamento </w:t>
      </w:r>
      <w:r w:rsidRPr="00E11E7F">
        <w:rPr>
          <w:rFonts w:ascii="Verdana" w:hAnsi="Verdana" w:cs="Calibri"/>
          <w:color w:val="000000"/>
          <w:sz w:val="22"/>
          <w:szCs w:val="22"/>
        </w:rPr>
        <w:t>do material removido</w:t>
      </w:r>
      <w:r w:rsidRPr="00210146">
        <w:rPr>
          <w:rFonts w:ascii="Verdana" w:hAnsi="Verdana" w:cs="Calibri"/>
          <w:color w:val="000000"/>
          <w:sz w:val="22"/>
          <w:szCs w:val="22"/>
        </w:rPr>
        <w:t>.</w:t>
      </w:r>
      <w:r w:rsidRPr="00E11E7F">
        <w:rPr>
          <w:rFonts w:ascii="Verdana" w:hAnsi="Verdana" w:cs="Calibri"/>
          <w:color w:val="000000"/>
          <w:sz w:val="22"/>
          <w:szCs w:val="22"/>
        </w:rPr>
        <w:t xml:space="preserve"> </w:t>
      </w:r>
    </w:p>
    <w:p w:rsidR="000B0AE2" w:rsidRPr="00E11E7F"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Na remoção de tubos e conexões de PVC com junta</w:t>
      </w:r>
      <w:r w:rsidRPr="00210146">
        <w:rPr>
          <w:rFonts w:ascii="Verdana" w:hAnsi="Verdana" w:cs="Calibri"/>
          <w:color w:val="000000"/>
          <w:sz w:val="22"/>
          <w:szCs w:val="22"/>
        </w:rPr>
        <w:t xml:space="preserve"> </w:t>
      </w:r>
      <w:r w:rsidRPr="00E11E7F">
        <w:rPr>
          <w:rFonts w:ascii="Verdana" w:hAnsi="Verdana" w:cs="Calibri"/>
          <w:color w:val="000000"/>
          <w:sz w:val="22"/>
          <w:szCs w:val="22"/>
        </w:rPr>
        <w:t>elástica, deverão ser usadas ferramentas</w:t>
      </w:r>
      <w:r w:rsidRPr="00210146">
        <w:rPr>
          <w:rFonts w:ascii="Verdana" w:hAnsi="Verdana" w:cs="Calibri"/>
          <w:color w:val="000000"/>
          <w:sz w:val="22"/>
          <w:szCs w:val="22"/>
        </w:rPr>
        <w:t xml:space="preserve"> </w:t>
      </w:r>
      <w:r w:rsidRPr="00E11E7F">
        <w:rPr>
          <w:rFonts w:ascii="Verdana" w:hAnsi="Verdana" w:cs="Calibri"/>
          <w:color w:val="000000"/>
          <w:sz w:val="22"/>
          <w:szCs w:val="22"/>
        </w:rPr>
        <w:t>apropriadas para não causar danos estruturais às</w:t>
      </w:r>
      <w:r w:rsidRPr="00210146">
        <w:rPr>
          <w:rFonts w:ascii="Verdana" w:hAnsi="Verdana" w:cs="Calibri"/>
          <w:color w:val="000000"/>
          <w:sz w:val="22"/>
          <w:szCs w:val="22"/>
        </w:rPr>
        <w:t xml:space="preserve"> </w:t>
      </w:r>
      <w:r w:rsidRPr="00E11E7F">
        <w:rPr>
          <w:rFonts w:ascii="Verdana" w:hAnsi="Verdana" w:cs="Calibri"/>
          <w:color w:val="000000"/>
          <w:sz w:val="22"/>
          <w:szCs w:val="22"/>
        </w:rPr>
        <w:t>peças retiradas, procurando-se proporcionar o</w:t>
      </w:r>
      <w:r w:rsidRPr="00210146">
        <w:rPr>
          <w:rFonts w:ascii="Verdana" w:hAnsi="Verdana" w:cs="Calibri"/>
          <w:color w:val="000000"/>
          <w:sz w:val="22"/>
          <w:szCs w:val="22"/>
        </w:rPr>
        <w:t xml:space="preserve"> </w:t>
      </w:r>
      <w:r w:rsidRPr="00E11E7F">
        <w:rPr>
          <w:rFonts w:ascii="Verdana" w:hAnsi="Verdana" w:cs="Calibri"/>
          <w:color w:val="000000"/>
          <w:sz w:val="22"/>
          <w:szCs w:val="22"/>
        </w:rPr>
        <w:t>máximo de reaproveitamento possível, se previsto</w:t>
      </w:r>
      <w:r w:rsidRPr="00210146">
        <w:rPr>
          <w:rFonts w:ascii="Verdana" w:hAnsi="Verdana" w:cs="Calibri"/>
          <w:color w:val="000000"/>
          <w:sz w:val="22"/>
          <w:szCs w:val="22"/>
        </w:rPr>
        <w:t xml:space="preserve"> </w:t>
      </w:r>
      <w:r w:rsidRPr="00E11E7F">
        <w:rPr>
          <w:rFonts w:ascii="Verdana" w:hAnsi="Verdana" w:cs="Calibri"/>
          <w:color w:val="000000"/>
          <w:sz w:val="22"/>
          <w:szCs w:val="22"/>
        </w:rPr>
        <w:t>em projeto, apesar da relativa fragilidade do material</w:t>
      </w:r>
      <w:r w:rsidRPr="00210146">
        <w:rPr>
          <w:rFonts w:ascii="Verdana" w:hAnsi="Verdana" w:cs="Calibri"/>
          <w:color w:val="000000"/>
          <w:sz w:val="22"/>
          <w:szCs w:val="22"/>
        </w:rPr>
        <w:t xml:space="preserve"> </w:t>
      </w:r>
      <w:r w:rsidRPr="00E11E7F">
        <w:rPr>
          <w:rFonts w:ascii="Verdana" w:hAnsi="Verdana" w:cs="Calibri"/>
          <w:color w:val="000000"/>
          <w:sz w:val="22"/>
          <w:szCs w:val="22"/>
        </w:rPr>
        <w:t>a ser</w:t>
      </w:r>
      <w:r w:rsidRPr="00210146">
        <w:rPr>
          <w:rFonts w:ascii="Verdana" w:hAnsi="Verdana" w:cs="Calibri"/>
          <w:color w:val="000000"/>
          <w:sz w:val="22"/>
          <w:szCs w:val="22"/>
        </w:rPr>
        <w:t xml:space="preserve"> </w:t>
      </w:r>
      <w:r w:rsidRPr="00E11E7F">
        <w:rPr>
          <w:rFonts w:ascii="Verdana" w:hAnsi="Verdana" w:cs="Calibri"/>
          <w:color w:val="000000"/>
          <w:sz w:val="22"/>
          <w:szCs w:val="22"/>
        </w:rPr>
        <w:t>retirado, especialmente os de pequenos</w:t>
      </w:r>
      <w:r w:rsidRPr="00210146">
        <w:rPr>
          <w:rFonts w:ascii="Verdana" w:hAnsi="Verdana" w:cs="Calibri"/>
          <w:color w:val="000000"/>
          <w:sz w:val="22"/>
          <w:szCs w:val="22"/>
        </w:rPr>
        <w:t xml:space="preserve"> </w:t>
      </w:r>
      <w:r w:rsidRPr="00E11E7F">
        <w:rPr>
          <w:rFonts w:ascii="Verdana" w:hAnsi="Verdana" w:cs="Calibri"/>
          <w:color w:val="000000"/>
          <w:sz w:val="22"/>
          <w:szCs w:val="22"/>
        </w:rPr>
        <w:t xml:space="preserve">diâmetros. </w:t>
      </w:r>
    </w:p>
    <w:p w:rsidR="000B0AE2" w:rsidRPr="00E11E7F"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As juntas deverão ser desconectadas com o uso de</w:t>
      </w:r>
      <w:r w:rsidRPr="00210146">
        <w:rPr>
          <w:rFonts w:ascii="Verdana" w:hAnsi="Verdana" w:cs="Calibri"/>
          <w:color w:val="000000"/>
          <w:sz w:val="22"/>
          <w:szCs w:val="22"/>
        </w:rPr>
        <w:t xml:space="preserve"> </w:t>
      </w:r>
      <w:r w:rsidRPr="00E11E7F">
        <w:rPr>
          <w:rFonts w:ascii="Verdana" w:hAnsi="Verdana" w:cs="Calibri"/>
          <w:color w:val="000000"/>
          <w:sz w:val="22"/>
          <w:szCs w:val="22"/>
        </w:rPr>
        <w:t>talha manual e alavancas, utilizando-se tanto quanto</w:t>
      </w:r>
      <w:r w:rsidRPr="00210146">
        <w:rPr>
          <w:rFonts w:ascii="Verdana" w:hAnsi="Verdana" w:cs="Calibri"/>
          <w:color w:val="000000"/>
          <w:sz w:val="22"/>
          <w:szCs w:val="22"/>
        </w:rPr>
        <w:t xml:space="preserve"> </w:t>
      </w:r>
      <w:r w:rsidRPr="00E11E7F">
        <w:rPr>
          <w:rFonts w:ascii="Verdana" w:hAnsi="Verdana" w:cs="Calibri"/>
          <w:color w:val="000000"/>
          <w:sz w:val="22"/>
          <w:szCs w:val="22"/>
        </w:rPr>
        <w:t>possível da flexibilidade natural dos tubos, em</w:t>
      </w:r>
      <w:r w:rsidRPr="00210146">
        <w:rPr>
          <w:rFonts w:ascii="Verdana" w:hAnsi="Verdana" w:cs="Calibri"/>
          <w:color w:val="000000"/>
          <w:sz w:val="22"/>
          <w:szCs w:val="22"/>
        </w:rPr>
        <w:t xml:space="preserve"> </w:t>
      </w:r>
      <w:r w:rsidRPr="00E11E7F">
        <w:rPr>
          <w:rFonts w:ascii="Verdana" w:hAnsi="Verdana" w:cs="Calibri"/>
          <w:color w:val="000000"/>
          <w:sz w:val="22"/>
          <w:szCs w:val="22"/>
        </w:rPr>
        <w:t xml:space="preserve">movimentos rotativos laterais e constantes. </w:t>
      </w:r>
    </w:p>
    <w:p w:rsidR="000B0AE2" w:rsidRPr="00210146"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Não devem ser utilizadas ferramentas de corte ou</w:t>
      </w:r>
      <w:r w:rsidRPr="00210146">
        <w:rPr>
          <w:rFonts w:ascii="Verdana" w:hAnsi="Verdana" w:cs="Calibri"/>
          <w:color w:val="000000"/>
          <w:sz w:val="22"/>
          <w:szCs w:val="22"/>
        </w:rPr>
        <w:t xml:space="preserve"> </w:t>
      </w:r>
      <w:r w:rsidRPr="00E11E7F">
        <w:rPr>
          <w:rFonts w:ascii="Verdana" w:hAnsi="Verdana" w:cs="Calibri"/>
          <w:color w:val="000000"/>
          <w:sz w:val="22"/>
          <w:szCs w:val="22"/>
        </w:rPr>
        <w:t>pontiagudas quando for necessário o contato direto</w:t>
      </w:r>
      <w:r w:rsidRPr="00210146">
        <w:rPr>
          <w:rFonts w:ascii="Verdana" w:hAnsi="Verdana" w:cs="Calibri"/>
          <w:color w:val="000000"/>
          <w:sz w:val="22"/>
          <w:szCs w:val="22"/>
        </w:rPr>
        <w:t xml:space="preserve"> </w:t>
      </w:r>
      <w:r w:rsidRPr="00E11E7F">
        <w:rPr>
          <w:rFonts w:ascii="Verdana" w:hAnsi="Verdana" w:cs="Calibri"/>
          <w:color w:val="000000"/>
          <w:sz w:val="22"/>
          <w:szCs w:val="22"/>
        </w:rPr>
        <w:t xml:space="preserve">das mesmas com os tubos e conexões. </w:t>
      </w:r>
    </w:p>
    <w:p w:rsidR="000B0AE2" w:rsidRPr="00E11E7F"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Quando houver grande dificuldade na desconexão de uma junta, deve-se proceder a retirada do</w:t>
      </w:r>
      <w:r w:rsidRPr="00210146">
        <w:rPr>
          <w:rFonts w:ascii="Verdana" w:hAnsi="Verdana" w:cs="Calibri"/>
          <w:color w:val="000000"/>
          <w:sz w:val="22"/>
          <w:szCs w:val="22"/>
        </w:rPr>
        <w:t xml:space="preserve"> </w:t>
      </w:r>
      <w:r w:rsidRPr="00E11E7F">
        <w:rPr>
          <w:rFonts w:ascii="Verdana" w:hAnsi="Verdana" w:cs="Calibri"/>
          <w:color w:val="000000"/>
          <w:sz w:val="22"/>
          <w:szCs w:val="22"/>
        </w:rPr>
        <w:t>conjunto de tubos e conexões adjacentes à mesma</w:t>
      </w:r>
      <w:r w:rsidRPr="00210146">
        <w:rPr>
          <w:rFonts w:ascii="Verdana" w:hAnsi="Verdana" w:cs="Calibri"/>
          <w:color w:val="000000"/>
          <w:sz w:val="22"/>
          <w:szCs w:val="22"/>
        </w:rPr>
        <w:t xml:space="preserve"> por inteiro e, fora do local</w:t>
      </w:r>
      <w:r w:rsidRPr="00E11E7F">
        <w:rPr>
          <w:rFonts w:ascii="Verdana" w:hAnsi="Verdana" w:cs="Calibri"/>
          <w:color w:val="000000"/>
          <w:sz w:val="22"/>
          <w:szCs w:val="22"/>
        </w:rPr>
        <w:t>, procurar outras formas de</w:t>
      </w:r>
      <w:r w:rsidRPr="00210146">
        <w:rPr>
          <w:rFonts w:ascii="Verdana" w:hAnsi="Verdana" w:cs="Calibri"/>
          <w:color w:val="000000"/>
          <w:sz w:val="22"/>
          <w:szCs w:val="22"/>
        </w:rPr>
        <w:t xml:space="preserve"> </w:t>
      </w:r>
      <w:r w:rsidRPr="00E11E7F">
        <w:rPr>
          <w:rFonts w:ascii="Verdana" w:hAnsi="Verdana" w:cs="Calibri"/>
          <w:color w:val="000000"/>
          <w:sz w:val="22"/>
          <w:szCs w:val="22"/>
        </w:rPr>
        <w:t>separação das</w:t>
      </w:r>
      <w:r w:rsidRPr="00210146">
        <w:rPr>
          <w:rFonts w:ascii="Verdana" w:hAnsi="Verdana" w:cs="Calibri"/>
          <w:color w:val="000000"/>
          <w:sz w:val="22"/>
          <w:szCs w:val="22"/>
        </w:rPr>
        <w:t xml:space="preserve"> peças. Quando não for possível </w:t>
      </w:r>
      <w:r w:rsidRPr="00E11E7F">
        <w:rPr>
          <w:rFonts w:ascii="Verdana" w:hAnsi="Verdana" w:cs="Calibri"/>
          <w:color w:val="000000"/>
          <w:sz w:val="22"/>
          <w:szCs w:val="22"/>
        </w:rPr>
        <w:t>esta separação, deve-se selecionar a conexão mais</w:t>
      </w:r>
      <w:r w:rsidRPr="00210146">
        <w:rPr>
          <w:rFonts w:ascii="Verdana" w:hAnsi="Verdana" w:cs="Calibri"/>
          <w:color w:val="000000"/>
          <w:sz w:val="22"/>
          <w:szCs w:val="22"/>
        </w:rPr>
        <w:t xml:space="preserve"> </w:t>
      </w:r>
      <w:r w:rsidRPr="00E11E7F">
        <w:rPr>
          <w:rFonts w:ascii="Verdana" w:hAnsi="Verdana" w:cs="Calibri"/>
          <w:color w:val="000000"/>
          <w:sz w:val="22"/>
          <w:szCs w:val="22"/>
        </w:rPr>
        <w:t>valiosa entre as que estão engastadas e destruir a</w:t>
      </w:r>
      <w:r w:rsidRPr="00210146">
        <w:rPr>
          <w:rFonts w:ascii="Verdana" w:hAnsi="Verdana" w:cs="Calibri"/>
          <w:color w:val="000000"/>
          <w:sz w:val="22"/>
          <w:szCs w:val="22"/>
        </w:rPr>
        <w:t xml:space="preserve"> </w:t>
      </w:r>
      <w:r w:rsidRPr="00E11E7F">
        <w:rPr>
          <w:rFonts w:ascii="Verdana" w:hAnsi="Verdana" w:cs="Calibri"/>
          <w:color w:val="000000"/>
          <w:sz w:val="22"/>
          <w:szCs w:val="22"/>
        </w:rPr>
        <w:t xml:space="preserve">outra, aproveitando a primeira. </w:t>
      </w:r>
    </w:p>
    <w:p w:rsidR="000B0AE2" w:rsidRPr="00210146"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A Contratada será responsabilizada por quaisquer</w:t>
      </w:r>
      <w:r w:rsidRPr="00210146">
        <w:rPr>
          <w:rFonts w:ascii="Verdana" w:hAnsi="Verdana" w:cs="Calibri"/>
          <w:color w:val="000000"/>
          <w:sz w:val="22"/>
          <w:szCs w:val="22"/>
        </w:rPr>
        <w:t xml:space="preserve"> </w:t>
      </w:r>
      <w:r w:rsidRPr="00E11E7F">
        <w:rPr>
          <w:rFonts w:ascii="Verdana" w:hAnsi="Verdana" w:cs="Calibri"/>
          <w:color w:val="000000"/>
          <w:sz w:val="22"/>
          <w:szCs w:val="22"/>
        </w:rPr>
        <w:t>danos causados nos materiais em função de</w:t>
      </w:r>
      <w:r w:rsidRPr="00210146">
        <w:rPr>
          <w:rFonts w:ascii="Verdana" w:hAnsi="Verdana" w:cs="Calibri"/>
          <w:color w:val="000000"/>
          <w:sz w:val="22"/>
          <w:szCs w:val="22"/>
        </w:rPr>
        <w:t xml:space="preserve"> </w:t>
      </w:r>
      <w:r w:rsidRPr="00E11E7F">
        <w:rPr>
          <w:rFonts w:ascii="Verdana" w:hAnsi="Verdana" w:cs="Calibri"/>
          <w:color w:val="000000"/>
          <w:sz w:val="22"/>
          <w:szCs w:val="22"/>
        </w:rPr>
        <w:t>manuseio, transporte ou armazenamento inadequados, exposição a elementos agressivos enquanto o material estiver sob sua guarda, ou utilização incorreta no âmbito da obra.</w:t>
      </w:r>
    </w:p>
    <w:p w:rsidR="000B0AE2" w:rsidRDefault="000B0AE2" w:rsidP="000B0AE2">
      <w:pPr>
        <w:jc w:val="both"/>
        <w:rPr>
          <w:rFonts w:ascii="Verdana" w:hAnsi="Verdana" w:cs="Calibri"/>
          <w:color w:val="000000"/>
          <w:sz w:val="22"/>
          <w:szCs w:val="22"/>
        </w:rPr>
      </w:pPr>
      <w:r w:rsidRPr="00E11E7F">
        <w:rPr>
          <w:rFonts w:ascii="Verdana" w:hAnsi="Verdana" w:cs="Calibri"/>
          <w:color w:val="000000"/>
          <w:sz w:val="22"/>
          <w:szCs w:val="22"/>
        </w:rPr>
        <w:t xml:space="preserve"> </w:t>
      </w:r>
      <w:r>
        <w:rPr>
          <w:rFonts w:ascii="Verdana" w:hAnsi="Verdana" w:cs="Calibri"/>
          <w:color w:val="000000"/>
          <w:sz w:val="22"/>
          <w:szCs w:val="22"/>
        </w:rPr>
        <w:tab/>
      </w:r>
      <w:r w:rsidRPr="00E11E7F">
        <w:rPr>
          <w:rFonts w:ascii="Verdana" w:hAnsi="Verdana" w:cs="Calibri"/>
          <w:color w:val="000000"/>
          <w:sz w:val="22"/>
          <w:szCs w:val="22"/>
        </w:rPr>
        <w:t>Os materiais danificados por imperícia ou pela não observância dos cuidados necessários na remoção</w:t>
      </w:r>
      <w:r w:rsidRPr="00210146">
        <w:rPr>
          <w:rFonts w:ascii="Verdana" w:hAnsi="Verdana" w:cs="Calibri"/>
          <w:color w:val="000000"/>
          <w:sz w:val="22"/>
          <w:szCs w:val="22"/>
        </w:rPr>
        <w:t xml:space="preserve"> </w:t>
      </w:r>
      <w:r w:rsidRPr="00E11E7F">
        <w:rPr>
          <w:rFonts w:ascii="Verdana" w:hAnsi="Verdana" w:cs="Calibri"/>
          <w:color w:val="000000"/>
          <w:sz w:val="22"/>
          <w:szCs w:val="22"/>
        </w:rPr>
        <w:t>serão debitados à Contratada, utilizando-se a Contratante de critérios definidos em contrato na</w:t>
      </w:r>
      <w:r>
        <w:rPr>
          <w:rFonts w:ascii="Verdana" w:hAnsi="Verdana" w:cs="Calibri"/>
          <w:color w:val="000000"/>
          <w:sz w:val="22"/>
          <w:szCs w:val="22"/>
        </w:rPr>
        <w:t xml:space="preserve"> </w:t>
      </w:r>
      <w:r w:rsidRPr="00E11E7F">
        <w:rPr>
          <w:rFonts w:ascii="Verdana" w:hAnsi="Verdana" w:cs="Calibri"/>
          <w:color w:val="000000"/>
          <w:sz w:val="22"/>
          <w:szCs w:val="22"/>
        </w:rPr>
        <w:t>aplicação deste recurso.</w:t>
      </w:r>
    </w:p>
    <w:p w:rsidR="000B0AE2" w:rsidRDefault="000B0AE2" w:rsidP="000B0AE2">
      <w:pPr>
        <w:jc w:val="both"/>
        <w:rPr>
          <w:rFonts w:ascii="Verdana" w:hAnsi="Verdana" w:cs="Calibri"/>
          <w:color w:val="000000"/>
          <w:sz w:val="22"/>
          <w:szCs w:val="22"/>
        </w:rPr>
      </w:pPr>
      <w:r w:rsidRPr="00E11E7F">
        <w:rPr>
          <w:rFonts w:ascii="Verdana" w:hAnsi="Verdana" w:cs="Calibri"/>
          <w:color w:val="000000"/>
          <w:sz w:val="22"/>
          <w:szCs w:val="22"/>
        </w:rPr>
        <w:t xml:space="preserve"> </w:t>
      </w:r>
    </w:p>
    <w:p w:rsidR="000B0AE2" w:rsidRDefault="000B0AE2" w:rsidP="000B0AE2">
      <w:pPr>
        <w:ind w:firstLine="720"/>
        <w:jc w:val="both"/>
        <w:rPr>
          <w:rFonts w:ascii="Verdana" w:hAnsi="Verdana" w:cs="Calibri"/>
          <w:b/>
          <w:color w:val="000000"/>
          <w:sz w:val="22"/>
          <w:szCs w:val="22"/>
        </w:rPr>
      </w:pPr>
      <w:r>
        <w:rPr>
          <w:rFonts w:ascii="Verdana" w:hAnsi="Verdana" w:cs="Calibri"/>
          <w:b/>
          <w:color w:val="000000"/>
          <w:sz w:val="22"/>
          <w:szCs w:val="22"/>
        </w:rPr>
        <w:t>8.2</w:t>
      </w:r>
      <w:r w:rsidRPr="00210146">
        <w:rPr>
          <w:rFonts w:ascii="Verdana" w:hAnsi="Verdana" w:cs="Calibri"/>
          <w:b/>
          <w:color w:val="000000"/>
          <w:sz w:val="22"/>
          <w:szCs w:val="22"/>
        </w:rPr>
        <w:t xml:space="preserve"> RETIRADA DE TUBULAÇÃO</w:t>
      </w:r>
      <w:r>
        <w:rPr>
          <w:rFonts w:ascii="Verdana" w:hAnsi="Verdana" w:cs="Calibri"/>
          <w:b/>
          <w:color w:val="000000"/>
          <w:sz w:val="22"/>
          <w:szCs w:val="22"/>
        </w:rPr>
        <w:t xml:space="preserve"> E CONEXÕES</w:t>
      </w:r>
      <w:r w:rsidRPr="00210146">
        <w:rPr>
          <w:rFonts w:ascii="Verdana" w:hAnsi="Verdana" w:cs="Calibri"/>
          <w:b/>
          <w:color w:val="000000"/>
          <w:sz w:val="22"/>
          <w:szCs w:val="22"/>
        </w:rPr>
        <w:t xml:space="preserve"> DE</w:t>
      </w:r>
      <w:r>
        <w:rPr>
          <w:rFonts w:ascii="Verdana" w:hAnsi="Verdana" w:cs="Calibri"/>
          <w:b/>
          <w:color w:val="000000"/>
          <w:sz w:val="22"/>
          <w:szCs w:val="22"/>
        </w:rPr>
        <w:t xml:space="preserve"> AÇO GALVANIZADO</w:t>
      </w:r>
    </w:p>
    <w:p w:rsidR="000B0AE2" w:rsidRPr="00210146" w:rsidRDefault="000B0AE2" w:rsidP="000B0AE2">
      <w:pPr>
        <w:ind w:firstLine="720"/>
        <w:jc w:val="both"/>
        <w:rPr>
          <w:b/>
        </w:rPr>
      </w:pPr>
    </w:p>
    <w:p w:rsidR="000B0AE2" w:rsidRPr="00E11E7F" w:rsidRDefault="000B0AE2" w:rsidP="000B0AE2">
      <w:pPr>
        <w:ind w:firstLine="720"/>
        <w:jc w:val="both"/>
        <w:rPr>
          <w:rFonts w:ascii="Verdana" w:hAnsi="Verdana" w:cs="Calibri"/>
          <w:color w:val="000000"/>
          <w:sz w:val="22"/>
          <w:szCs w:val="22"/>
        </w:rPr>
      </w:pPr>
      <w:r w:rsidRPr="00E11E7F">
        <w:rPr>
          <w:rFonts w:ascii="Verdana" w:hAnsi="Verdana" w:cs="Calibri"/>
          <w:color w:val="000000"/>
          <w:sz w:val="22"/>
          <w:szCs w:val="22"/>
        </w:rPr>
        <w:t>Consiste na rem</w:t>
      </w:r>
      <w:r w:rsidRPr="00210146">
        <w:rPr>
          <w:rFonts w:ascii="Verdana" w:hAnsi="Verdana" w:cs="Calibri"/>
          <w:color w:val="000000"/>
          <w:sz w:val="22"/>
          <w:szCs w:val="22"/>
        </w:rPr>
        <w:t>oção de tubos, peças e conexões d</w:t>
      </w:r>
      <w:r>
        <w:rPr>
          <w:rFonts w:ascii="Verdana" w:hAnsi="Verdana" w:cs="Calibri"/>
          <w:color w:val="000000"/>
          <w:sz w:val="22"/>
          <w:szCs w:val="22"/>
        </w:rPr>
        <w:t>a</w:t>
      </w:r>
      <w:r w:rsidRPr="00210146">
        <w:rPr>
          <w:rFonts w:ascii="Verdana" w:hAnsi="Verdana" w:cs="Calibri"/>
          <w:color w:val="000000"/>
          <w:sz w:val="22"/>
          <w:szCs w:val="22"/>
        </w:rPr>
        <w:t xml:space="preserve"> coluna de </w:t>
      </w:r>
      <w:r>
        <w:rPr>
          <w:rFonts w:ascii="Verdana" w:hAnsi="Verdana" w:cs="Calibri"/>
          <w:color w:val="000000"/>
          <w:sz w:val="22"/>
          <w:szCs w:val="22"/>
        </w:rPr>
        <w:t xml:space="preserve">instalações de incêndio </w:t>
      </w:r>
      <w:r w:rsidRPr="00210146">
        <w:rPr>
          <w:rFonts w:ascii="Verdana" w:hAnsi="Verdana" w:cs="Calibri"/>
          <w:color w:val="000000"/>
          <w:sz w:val="22"/>
          <w:szCs w:val="22"/>
        </w:rPr>
        <w:t>dos reservatórios existentes</w:t>
      </w:r>
      <w:r w:rsidRPr="00E11E7F">
        <w:rPr>
          <w:rFonts w:ascii="Verdana" w:hAnsi="Verdana" w:cs="Calibri"/>
          <w:color w:val="000000"/>
          <w:sz w:val="22"/>
          <w:szCs w:val="22"/>
        </w:rPr>
        <w:t>, utilizando-se equipamentos e ferramentas adequados e levando-se em conta a</w:t>
      </w:r>
      <w:r w:rsidRPr="00210146">
        <w:rPr>
          <w:rFonts w:ascii="Verdana" w:hAnsi="Verdana" w:cs="Calibri"/>
          <w:color w:val="000000"/>
          <w:sz w:val="22"/>
          <w:szCs w:val="22"/>
        </w:rPr>
        <w:t xml:space="preserve"> </w:t>
      </w:r>
      <w:r w:rsidRPr="00E11E7F">
        <w:rPr>
          <w:rFonts w:ascii="Verdana" w:hAnsi="Verdana" w:cs="Calibri"/>
          <w:color w:val="000000"/>
          <w:sz w:val="22"/>
          <w:szCs w:val="22"/>
        </w:rPr>
        <w:t>poss</w:t>
      </w:r>
      <w:r w:rsidRPr="00210146">
        <w:rPr>
          <w:rFonts w:ascii="Verdana" w:hAnsi="Verdana" w:cs="Calibri"/>
          <w:color w:val="000000"/>
          <w:sz w:val="22"/>
          <w:szCs w:val="22"/>
        </w:rPr>
        <w:t xml:space="preserve">ibilidade de reaproveitamento </w:t>
      </w:r>
      <w:r w:rsidRPr="00E11E7F">
        <w:rPr>
          <w:rFonts w:ascii="Verdana" w:hAnsi="Verdana" w:cs="Calibri"/>
          <w:color w:val="000000"/>
          <w:sz w:val="22"/>
          <w:szCs w:val="22"/>
        </w:rPr>
        <w:t>do material removido</w:t>
      </w:r>
      <w:r w:rsidRPr="00210146">
        <w:rPr>
          <w:rFonts w:ascii="Verdana" w:hAnsi="Verdana" w:cs="Calibri"/>
          <w:color w:val="000000"/>
          <w:sz w:val="22"/>
          <w:szCs w:val="22"/>
        </w:rPr>
        <w:t>.</w:t>
      </w:r>
      <w:r w:rsidRPr="00E11E7F">
        <w:rPr>
          <w:rFonts w:ascii="Verdana" w:hAnsi="Verdana" w:cs="Calibri"/>
          <w:color w:val="000000"/>
          <w:sz w:val="22"/>
          <w:szCs w:val="22"/>
        </w:rPr>
        <w:t xml:space="preserve"> </w:t>
      </w:r>
    </w:p>
    <w:p w:rsidR="000B0AE2" w:rsidRPr="00876C24" w:rsidRDefault="000B0AE2" w:rsidP="000B0AE2">
      <w:pPr>
        <w:ind w:firstLine="720"/>
        <w:jc w:val="both"/>
        <w:rPr>
          <w:rFonts w:ascii="Verdana" w:hAnsi="Verdana" w:cs="Calibri"/>
          <w:color w:val="000000"/>
          <w:sz w:val="22"/>
          <w:szCs w:val="22"/>
        </w:rPr>
      </w:pPr>
      <w:r w:rsidRPr="00876C24">
        <w:rPr>
          <w:rFonts w:ascii="Verdana" w:hAnsi="Verdana" w:cs="Calibri"/>
          <w:color w:val="000000"/>
          <w:sz w:val="22"/>
          <w:szCs w:val="22"/>
        </w:rPr>
        <w:t xml:space="preserve">Na remoção da tubulação </w:t>
      </w:r>
      <w:r w:rsidRPr="002151C4">
        <w:rPr>
          <w:rFonts w:ascii="Verdana" w:hAnsi="Verdana" w:cs="Calibri"/>
          <w:color w:val="000000"/>
          <w:sz w:val="22"/>
          <w:szCs w:val="22"/>
        </w:rPr>
        <w:t xml:space="preserve">em </w:t>
      </w:r>
      <w:r w:rsidRPr="00876C24">
        <w:rPr>
          <w:rFonts w:ascii="Verdana" w:hAnsi="Verdana" w:cs="Calibri"/>
          <w:color w:val="000000"/>
          <w:sz w:val="22"/>
          <w:szCs w:val="22"/>
        </w:rPr>
        <w:t xml:space="preserve">aço galvanizado </w:t>
      </w:r>
      <w:r w:rsidRPr="002151C4">
        <w:rPr>
          <w:rFonts w:ascii="Verdana" w:hAnsi="Verdana" w:cs="Calibri"/>
          <w:color w:val="000000"/>
          <w:sz w:val="22"/>
          <w:szCs w:val="22"/>
        </w:rPr>
        <w:t>com junta elástica, deve-se utilizar ferramentas e</w:t>
      </w:r>
      <w:r w:rsidRPr="00876C24">
        <w:rPr>
          <w:rFonts w:ascii="Verdana" w:hAnsi="Verdana" w:cs="Calibri"/>
          <w:color w:val="000000"/>
          <w:sz w:val="22"/>
          <w:szCs w:val="22"/>
        </w:rPr>
        <w:t xml:space="preserve"> </w:t>
      </w:r>
      <w:r w:rsidRPr="002151C4">
        <w:rPr>
          <w:rFonts w:ascii="Verdana" w:hAnsi="Verdana" w:cs="Calibri"/>
          <w:color w:val="000000"/>
          <w:sz w:val="22"/>
          <w:szCs w:val="22"/>
        </w:rPr>
        <w:t>equipamentos adequados como alavancas, talhas</w:t>
      </w:r>
      <w:r w:rsidRPr="00876C24">
        <w:rPr>
          <w:rFonts w:ascii="Verdana" w:hAnsi="Verdana" w:cs="Calibri"/>
          <w:color w:val="000000"/>
          <w:sz w:val="22"/>
          <w:szCs w:val="22"/>
        </w:rPr>
        <w:t xml:space="preserve"> </w:t>
      </w:r>
      <w:r w:rsidRPr="002151C4">
        <w:rPr>
          <w:rFonts w:ascii="Verdana" w:hAnsi="Verdana" w:cs="Calibri"/>
          <w:color w:val="000000"/>
          <w:sz w:val="22"/>
          <w:szCs w:val="22"/>
        </w:rPr>
        <w:t>manuais, guindastes e outros, procurando-se evitar</w:t>
      </w:r>
      <w:r w:rsidRPr="00876C24">
        <w:rPr>
          <w:rFonts w:ascii="Verdana" w:hAnsi="Verdana" w:cs="Calibri"/>
          <w:color w:val="000000"/>
          <w:sz w:val="22"/>
          <w:szCs w:val="22"/>
        </w:rPr>
        <w:t xml:space="preserve"> </w:t>
      </w:r>
      <w:r w:rsidRPr="002151C4">
        <w:rPr>
          <w:rFonts w:ascii="Verdana" w:hAnsi="Verdana" w:cs="Calibri"/>
          <w:color w:val="000000"/>
          <w:sz w:val="22"/>
          <w:szCs w:val="22"/>
        </w:rPr>
        <w:t>ao</w:t>
      </w:r>
      <w:r w:rsidRPr="00876C24">
        <w:rPr>
          <w:rFonts w:ascii="Verdana" w:hAnsi="Verdana" w:cs="Calibri"/>
          <w:color w:val="000000"/>
          <w:sz w:val="22"/>
          <w:szCs w:val="22"/>
        </w:rPr>
        <w:t xml:space="preserve"> </w:t>
      </w:r>
      <w:r w:rsidRPr="002151C4">
        <w:rPr>
          <w:rFonts w:ascii="Verdana" w:hAnsi="Verdana" w:cs="Calibri"/>
          <w:color w:val="000000"/>
          <w:sz w:val="22"/>
          <w:szCs w:val="22"/>
        </w:rPr>
        <w:t>máximo qualquer dano à estrutura da peça a ser</w:t>
      </w:r>
      <w:r w:rsidRPr="00876C24">
        <w:rPr>
          <w:rFonts w:ascii="Verdana" w:hAnsi="Verdana" w:cs="Calibri"/>
          <w:color w:val="000000"/>
          <w:sz w:val="22"/>
          <w:szCs w:val="22"/>
        </w:rPr>
        <w:t xml:space="preserve"> </w:t>
      </w:r>
      <w:r w:rsidRPr="002151C4">
        <w:rPr>
          <w:rFonts w:ascii="Verdana" w:hAnsi="Verdana" w:cs="Calibri"/>
          <w:color w:val="000000"/>
          <w:sz w:val="22"/>
          <w:szCs w:val="22"/>
        </w:rPr>
        <w:t>removida.</w:t>
      </w:r>
    </w:p>
    <w:p w:rsidR="000B0AE2" w:rsidRDefault="000B0AE2" w:rsidP="000B0AE2">
      <w:pPr>
        <w:jc w:val="both"/>
        <w:rPr>
          <w:rFonts w:ascii="Verdana" w:hAnsi="Verdana" w:cs="Calibri"/>
          <w:color w:val="000000"/>
          <w:sz w:val="22"/>
          <w:szCs w:val="22"/>
        </w:rPr>
      </w:pPr>
      <w:r w:rsidRPr="002151C4">
        <w:rPr>
          <w:rFonts w:ascii="Verdana" w:hAnsi="Verdana" w:cs="Calibri"/>
          <w:color w:val="000000"/>
          <w:sz w:val="22"/>
          <w:szCs w:val="22"/>
        </w:rPr>
        <w:t xml:space="preserve"> </w:t>
      </w:r>
      <w:r>
        <w:rPr>
          <w:rFonts w:ascii="Verdana" w:hAnsi="Verdana" w:cs="Calibri"/>
          <w:color w:val="000000"/>
          <w:sz w:val="22"/>
          <w:szCs w:val="22"/>
        </w:rPr>
        <w:tab/>
      </w:r>
      <w:r w:rsidRPr="002151C4">
        <w:rPr>
          <w:rFonts w:ascii="Verdana" w:hAnsi="Verdana" w:cs="Calibri"/>
          <w:color w:val="000000"/>
          <w:sz w:val="22"/>
          <w:szCs w:val="22"/>
        </w:rPr>
        <w:t>Quando houver grande dificuldade na desconexão de uma junta, poderão ser utilizados métodos de</w:t>
      </w:r>
      <w:r w:rsidRPr="00876C24">
        <w:rPr>
          <w:rFonts w:ascii="Verdana" w:hAnsi="Verdana" w:cs="Calibri"/>
          <w:color w:val="000000"/>
          <w:sz w:val="22"/>
          <w:szCs w:val="22"/>
        </w:rPr>
        <w:t xml:space="preserve"> </w:t>
      </w:r>
      <w:r w:rsidRPr="002151C4">
        <w:rPr>
          <w:rFonts w:ascii="Verdana" w:hAnsi="Verdana" w:cs="Calibri"/>
          <w:color w:val="000000"/>
          <w:sz w:val="22"/>
          <w:szCs w:val="22"/>
        </w:rPr>
        <w:t>separação diversos, como a destruição do anel com</w:t>
      </w:r>
      <w:r w:rsidRPr="00876C24">
        <w:rPr>
          <w:rFonts w:ascii="Verdana" w:hAnsi="Verdana" w:cs="Calibri"/>
          <w:color w:val="000000"/>
          <w:sz w:val="22"/>
          <w:szCs w:val="22"/>
        </w:rPr>
        <w:t xml:space="preserve"> </w:t>
      </w:r>
      <w:r w:rsidRPr="002151C4">
        <w:rPr>
          <w:rFonts w:ascii="Verdana" w:hAnsi="Verdana" w:cs="Calibri"/>
          <w:color w:val="000000"/>
          <w:sz w:val="22"/>
          <w:szCs w:val="22"/>
        </w:rPr>
        <w:t xml:space="preserve">o </w:t>
      </w:r>
      <w:r w:rsidRPr="002151C4">
        <w:rPr>
          <w:rFonts w:ascii="Verdana" w:hAnsi="Verdana" w:cs="Calibri"/>
          <w:color w:val="000000"/>
          <w:sz w:val="22"/>
          <w:szCs w:val="22"/>
        </w:rPr>
        <w:lastRenderedPageBreak/>
        <w:t>uso do calor ou de ácidos que não agridam o</w:t>
      </w:r>
      <w:r w:rsidRPr="00876C24">
        <w:rPr>
          <w:rFonts w:ascii="Verdana" w:hAnsi="Verdana" w:cs="Calibri"/>
          <w:color w:val="000000"/>
          <w:sz w:val="22"/>
          <w:szCs w:val="22"/>
        </w:rPr>
        <w:t xml:space="preserve"> </w:t>
      </w:r>
      <w:r w:rsidRPr="002151C4">
        <w:rPr>
          <w:rFonts w:ascii="Verdana" w:hAnsi="Verdana" w:cs="Calibri"/>
          <w:color w:val="000000"/>
          <w:sz w:val="22"/>
          <w:szCs w:val="22"/>
        </w:rPr>
        <w:t xml:space="preserve">revestimento dos tubos ou peças a ser removidos. </w:t>
      </w:r>
    </w:p>
    <w:p w:rsidR="000B0AE2" w:rsidRPr="002151C4" w:rsidRDefault="000B0AE2" w:rsidP="000B0AE2">
      <w:pPr>
        <w:jc w:val="both"/>
        <w:rPr>
          <w:rFonts w:ascii="Verdana" w:hAnsi="Verdana" w:cs="Calibri"/>
          <w:color w:val="000000"/>
          <w:sz w:val="22"/>
          <w:szCs w:val="22"/>
        </w:rPr>
      </w:pPr>
    </w:p>
    <w:p w:rsidR="000B0AE2" w:rsidRDefault="000B0AE2" w:rsidP="000B0AE2">
      <w:pPr>
        <w:jc w:val="both"/>
        <w:rPr>
          <w:rFonts w:ascii="Verdana" w:hAnsi="Verdana" w:cs="Calibri"/>
          <w:b/>
          <w:color w:val="000000"/>
          <w:sz w:val="22"/>
          <w:szCs w:val="22"/>
        </w:rPr>
      </w:pPr>
      <w:r w:rsidRPr="00671A6E">
        <w:rPr>
          <w:rFonts w:ascii="Verdana" w:hAnsi="Verdana" w:cs="Calibri"/>
          <w:b/>
          <w:color w:val="000000"/>
          <w:sz w:val="22"/>
          <w:szCs w:val="22"/>
        </w:rPr>
        <w:t>Critério de Pagamento</w:t>
      </w:r>
    </w:p>
    <w:p w:rsidR="000B0AE2" w:rsidRPr="00671A6E" w:rsidRDefault="000B0AE2" w:rsidP="000B0AE2">
      <w:pPr>
        <w:jc w:val="both"/>
        <w:rPr>
          <w:rFonts w:ascii="Verdana" w:hAnsi="Verdana" w:cs="Calibri"/>
          <w:b/>
          <w:color w:val="000000"/>
          <w:sz w:val="22"/>
          <w:szCs w:val="22"/>
        </w:rPr>
      </w:pPr>
    </w:p>
    <w:p w:rsidR="000B0AE2" w:rsidRPr="00B02C9D" w:rsidRDefault="000B0AE2" w:rsidP="000B0AE2">
      <w:pPr>
        <w:ind w:firstLine="720"/>
        <w:jc w:val="both"/>
        <w:rPr>
          <w:rFonts w:ascii="Verdana" w:hAnsi="Verdana" w:cs="Calibri"/>
          <w:color w:val="000000"/>
          <w:sz w:val="22"/>
          <w:szCs w:val="22"/>
        </w:rPr>
      </w:pPr>
      <w:r w:rsidRPr="00B02C9D">
        <w:rPr>
          <w:rFonts w:ascii="Verdana" w:hAnsi="Verdana" w:cs="Calibri"/>
          <w:color w:val="000000"/>
          <w:sz w:val="22"/>
          <w:szCs w:val="22"/>
        </w:rPr>
        <w:t>A remoção ou desmontagem de redes será medida por metro linear de tubulação removida, estando as peças e conexões incluídas na extensão apurada.</w:t>
      </w:r>
    </w:p>
    <w:p w:rsidR="000B0AE2" w:rsidRPr="00B02C9D" w:rsidRDefault="000B0AE2" w:rsidP="000B0AE2">
      <w:pPr>
        <w:ind w:firstLine="720"/>
        <w:jc w:val="both"/>
        <w:rPr>
          <w:rFonts w:ascii="Verdana" w:hAnsi="Verdana" w:cs="Calibri"/>
          <w:color w:val="000000"/>
          <w:sz w:val="22"/>
          <w:szCs w:val="22"/>
        </w:rPr>
      </w:pPr>
      <w:r w:rsidRPr="00B02C9D">
        <w:rPr>
          <w:rFonts w:ascii="Verdana" w:hAnsi="Verdana" w:cs="Calibri"/>
          <w:color w:val="000000"/>
          <w:sz w:val="22"/>
          <w:szCs w:val="22"/>
        </w:rPr>
        <w:t>O pagamento deste serviço será feito de acordo com o respectivo item da planilha orçamentária da obra, e nos preços propostos para o mesmo deverão estar incluídos todos os custos com remoção, manuseio e limpeza do material removido, máquinas,</w:t>
      </w:r>
      <w:r>
        <w:rPr>
          <w:rFonts w:ascii="Verdana" w:hAnsi="Verdana" w:cs="Calibri"/>
          <w:color w:val="000000"/>
          <w:sz w:val="22"/>
          <w:szCs w:val="22"/>
        </w:rPr>
        <w:t xml:space="preserve"> </w:t>
      </w:r>
      <w:r w:rsidRPr="00B02C9D">
        <w:rPr>
          <w:rFonts w:ascii="Verdana" w:hAnsi="Verdana" w:cs="Calibri"/>
          <w:color w:val="000000"/>
          <w:sz w:val="22"/>
          <w:szCs w:val="22"/>
        </w:rPr>
        <w:t>equipamentos, ferramentas e mão de obra utilizados no processo, encargos sociais,</w:t>
      </w:r>
      <w:r>
        <w:rPr>
          <w:rFonts w:ascii="Verdana" w:hAnsi="Verdana" w:cs="Calibri"/>
          <w:color w:val="000000"/>
          <w:sz w:val="22"/>
          <w:szCs w:val="22"/>
        </w:rPr>
        <w:t xml:space="preserve"> </w:t>
      </w:r>
      <w:r w:rsidRPr="00B02C9D">
        <w:rPr>
          <w:rFonts w:ascii="Verdana" w:hAnsi="Verdana" w:cs="Calibri"/>
          <w:color w:val="000000"/>
          <w:sz w:val="22"/>
          <w:szCs w:val="22"/>
        </w:rPr>
        <w:t xml:space="preserve">eventuais, tributos e tarifas. </w:t>
      </w:r>
    </w:p>
    <w:p w:rsidR="000B0AE2" w:rsidRDefault="000B0AE2" w:rsidP="000B0AE2">
      <w:pPr>
        <w:rPr>
          <w:rFonts w:ascii="Arial" w:hAnsi="Arial" w:cs="Arial"/>
        </w:rPr>
      </w:pPr>
    </w:p>
    <w:p w:rsidR="000B0AE2" w:rsidRDefault="000B0AE2" w:rsidP="000B0AE2">
      <w:pPr>
        <w:ind w:firstLine="720"/>
        <w:rPr>
          <w:rFonts w:ascii="Verdana" w:hAnsi="Verdana" w:cs="Calibri"/>
          <w:b/>
          <w:color w:val="000000"/>
          <w:sz w:val="22"/>
          <w:szCs w:val="22"/>
        </w:rPr>
      </w:pPr>
      <w:r>
        <w:rPr>
          <w:rFonts w:ascii="Verdana" w:hAnsi="Verdana" w:cs="Calibri"/>
          <w:b/>
          <w:color w:val="000000"/>
          <w:sz w:val="22"/>
          <w:szCs w:val="22"/>
        </w:rPr>
        <w:t>8</w:t>
      </w:r>
      <w:r w:rsidRPr="00D14028">
        <w:rPr>
          <w:rFonts w:ascii="Verdana" w:hAnsi="Verdana" w:cs="Calibri"/>
          <w:b/>
          <w:color w:val="000000"/>
          <w:sz w:val="22"/>
          <w:szCs w:val="22"/>
        </w:rPr>
        <w:t>.3 INSTALAÇÃO DE TUBULAÇÃO E CONEXÕES DE PVC</w:t>
      </w:r>
    </w:p>
    <w:p w:rsidR="000B0AE2" w:rsidRPr="00B02C9D" w:rsidRDefault="000B0AE2" w:rsidP="000B0AE2">
      <w:pPr>
        <w:ind w:firstLine="720"/>
        <w:rPr>
          <w:rFonts w:ascii="Verdana" w:hAnsi="Verdana" w:cs="Calibri"/>
          <w:b/>
          <w:color w:val="000000"/>
          <w:sz w:val="22"/>
          <w:szCs w:val="22"/>
        </w:rPr>
      </w:pP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Deverão ser providenciados os seguintes materiais e ferramentas para a execução das tubulações com tubos de PVC soldáveis:</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 Lixa de pano nº100</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"Arco de serra</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"Lima</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"Pincel</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"Solução limpadora</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"Adesivo plástico</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 xml:space="preserve">As juntas serão executadas criteriosamente, por profissionais de experiência comprovada, devendo ser observados os seguintes procedimentos: </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Inicialmente, a ponta do tubo deverá ser lixada (lixa n° 100), para se melhorar as condições de trabalho do adesivo. O interior da bolsa da conexão deverá ser limpa.</w:t>
      </w:r>
    </w:p>
    <w:p w:rsidR="000B0AE2" w:rsidRPr="00D14028" w:rsidRDefault="000B0AE2" w:rsidP="000B0AE2">
      <w:pPr>
        <w:ind w:firstLine="720"/>
        <w:jc w:val="both"/>
        <w:rPr>
          <w:rFonts w:ascii="Verdana" w:hAnsi="Verdana" w:cs="Arial"/>
          <w:color w:val="000000"/>
          <w:sz w:val="22"/>
          <w:szCs w:val="22"/>
          <w:lang w:eastAsia="ar-SA"/>
        </w:rPr>
      </w:pPr>
      <w:r w:rsidRPr="00D14028">
        <w:rPr>
          <w:rFonts w:ascii="Verdana" w:hAnsi="Verdana" w:cs="Arial"/>
          <w:color w:val="000000"/>
          <w:sz w:val="22"/>
          <w:szCs w:val="22"/>
          <w:lang w:eastAsia="ar-SA"/>
        </w:rPr>
        <w:t>A superfície lixada será limpa, eliminando-se as impurezas e gorduras.</w:t>
      </w:r>
    </w:p>
    <w:p w:rsidR="000B0AE2" w:rsidRPr="006E13FB" w:rsidRDefault="000B0AE2" w:rsidP="000B0AE2">
      <w:pPr>
        <w:ind w:firstLine="720"/>
        <w:jc w:val="both"/>
        <w:rPr>
          <w:rFonts w:ascii="Verdana" w:hAnsi="Verdana" w:cs="Arial"/>
          <w:color w:val="000000"/>
          <w:sz w:val="22"/>
          <w:szCs w:val="22"/>
          <w:lang w:eastAsia="ar-SA"/>
        </w:rPr>
      </w:pPr>
      <w:r w:rsidRPr="006E13FB">
        <w:rPr>
          <w:rFonts w:ascii="Verdana" w:hAnsi="Verdana" w:cs="Arial"/>
          <w:color w:val="000000"/>
          <w:sz w:val="22"/>
          <w:szCs w:val="22"/>
          <w:lang w:eastAsia="ar-SA"/>
        </w:rPr>
        <w:t>O adesivo será aplicado, primeiro na bolsa e, depois, na ponta.</w:t>
      </w:r>
    </w:p>
    <w:p w:rsidR="000B0AE2" w:rsidRPr="006E13FB" w:rsidRDefault="000B0AE2" w:rsidP="000B0AE2">
      <w:pPr>
        <w:ind w:left="720"/>
        <w:jc w:val="both"/>
        <w:rPr>
          <w:rFonts w:ascii="Verdana" w:hAnsi="Verdana" w:cs="Arial"/>
          <w:color w:val="000000"/>
          <w:sz w:val="22"/>
          <w:szCs w:val="22"/>
          <w:lang w:eastAsia="ar-SA"/>
        </w:rPr>
      </w:pPr>
      <w:r w:rsidRPr="006E13FB">
        <w:rPr>
          <w:rFonts w:ascii="Verdana" w:hAnsi="Verdana" w:cs="Arial"/>
          <w:color w:val="000000"/>
          <w:sz w:val="22"/>
          <w:szCs w:val="22"/>
          <w:lang w:eastAsia="ar-SA"/>
        </w:rPr>
        <w:t>As extremidades serão encaixadas e o excesso de</w:t>
      </w:r>
      <w:r w:rsidRPr="00B9349F">
        <w:rPr>
          <w:rFonts w:ascii="Verdana" w:hAnsi="Verdana" w:cs="Arial"/>
          <w:color w:val="000000"/>
          <w:sz w:val="22"/>
          <w:szCs w:val="22"/>
          <w:lang w:eastAsia="ar-SA"/>
        </w:rPr>
        <w:t xml:space="preserve"> </w:t>
      </w:r>
      <w:r w:rsidRPr="006E13FB">
        <w:rPr>
          <w:rFonts w:ascii="Verdana" w:hAnsi="Verdana" w:cs="Arial"/>
          <w:color w:val="000000"/>
          <w:sz w:val="22"/>
          <w:szCs w:val="22"/>
          <w:lang w:eastAsia="ar-SA"/>
        </w:rPr>
        <w:t>adesivo removido. O adesivo não deve ser</w:t>
      </w:r>
      <w:r w:rsidRPr="00B9349F">
        <w:rPr>
          <w:rFonts w:ascii="Verdana" w:hAnsi="Verdana" w:cs="Arial"/>
          <w:color w:val="000000"/>
          <w:sz w:val="22"/>
          <w:szCs w:val="22"/>
          <w:lang w:eastAsia="ar-SA"/>
        </w:rPr>
        <w:t xml:space="preserve"> </w:t>
      </w:r>
      <w:r w:rsidRPr="006E13FB">
        <w:rPr>
          <w:rFonts w:ascii="Verdana" w:hAnsi="Verdana" w:cs="Arial"/>
          <w:color w:val="000000"/>
          <w:sz w:val="22"/>
          <w:szCs w:val="22"/>
          <w:lang w:eastAsia="ar-SA"/>
        </w:rPr>
        <w:t>utilizado para preencher espaços ou fechar furos.</w:t>
      </w:r>
    </w:p>
    <w:p w:rsidR="000B0AE2" w:rsidRPr="006E13FB" w:rsidRDefault="000B0AE2" w:rsidP="000B0AE2">
      <w:pPr>
        <w:ind w:firstLine="720"/>
        <w:jc w:val="both"/>
        <w:rPr>
          <w:rFonts w:ascii="Verdana" w:hAnsi="Verdana" w:cs="Arial"/>
          <w:color w:val="000000"/>
          <w:sz w:val="22"/>
          <w:szCs w:val="22"/>
          <w:lang w:eastAsia="ar-SA"/>
        </w:rPr>
      </w:pPr>
      <w:r w:rsidRPr="006E13FB">
        <w:rPr>
          <w:rFonts w:ascii="Verdana" w:hAnsi="Verdana" w:cs="Arial"/>
          <w:color w:val="000000"/>
          <w:sz w:val="22"/>
          <w:szCs w:val="22"/>
          <w:lang w:eastAsia="ar-SA"/>
        </w:rPr>
        <w:t>O encaixe deverá ser bastante justo, pois sem</w:t>
      </w:r>
      <w:r w:rsidRPr="00B9349F">
        <w:rPr>
          <w:rFonts w:ascii="Verdana" w:hAnsi="Verdana" w:cs="Arial"/>
          <w:color w:val="000000"/>
          <w:sz w:val="22"/>
          <w:szCs w:val="22"/>
          <w:lang w:eastAsia="ar-SA"/>
        </w:rPr>
        <w:t xml:space="preserve"> </w:t>
      </w:r>
      <w:r w:rsidRPr="006E13FB">
        <w:rPr>
          <w:rFonts w:ascii="Verdana" w:hAnsi="Verdana" w:cs="Arial"/>
          <w:color w:val="000000"/>
          <w:sz w:val="22"/>
          <w:szCs w:val="22"/>
          <w:lang w:eastAsia="ar-SA"/>
        </w:rPr>
        <w:t>pressão não se estabelecerá</w:t>
      </w:r>
      <w:r>
        <w:rPr>
          <w:rFonts w:ascii="Verdana" w:hAnsi="Verdana" w:cs="Arial"/>
          <w:color w:val="000000"/>
          <w:sz w:val="22"/>
          <w:szCs w:val="22"/>
          <w:lang w:eastAsia="ar-SA"/>
        </w:rPr>
        <w:t xml:space="preserve"> </w:t>
      </w:r>
      <w:r w:rsidRPr="006E13FB">
        <w:rPr>
          <w:rFonts w:ascii="Verdana" w:hAnsi="Verdana" w:cs="Arial"/>
          <w:color w:val="000000"/>
          <w:sz w:val="22"/>
          <w:szCs w:val="22"/>
          <w:lang w:eastAsia="ar-SA"/>
        </w:rPr>
        <w:t>soldagem.</w:t>
      </w:r>
    </w:p>
    <w:p w:rsidR="000B0AE2" w:rsidRPr="006E13FB" w:rsidRDefault="000B0AE2" w:rsidP="000B0AE2">
      <w:pPr>
        <w:ind w:firstLine="720"/>
        <w:jc w:val="both"/>
        <w:rPr>
          <w:rFonts w:ascii="Verdana" w:hAnsi="Verdana" w:cs="Arial"/>
          <w:color w:val="000000"/>
          <w:sz w:val="22"/>
          <w:szCs w:val="22"/>
          <w:lang w:eastAsia="ar-SA"/>
        </w:rPr>
      </w:pPr>
      <w:r w:rsidRPr="006E13FB">
        <w:rPr>
          <w:rFonts w:ascii="Verdana" w:hAnsi="Verdana" w:cs="Arial"/>
          <w:color w:val="000000"/>
          <w:sz w:val="22"/>
          <w:szCs w:val="22"/>
          <w:lang w:eastAsia="ar-SA"/>
        </w:rPr>
        <w:t>Concluído o encaixe das peças, deverá se aguardar</w:t>
      </w:r>
      <w:r w:rsidRPr="00B9349F">
        <w:rPr>
          <w:rFonts w:ascii="Verdana" w:hAnsi="Verdana" w:cs="Arial"/>
          <w:color w:val="000000"/>
          <w:sz w:val="22"/>
          <w:szCs w:val="22"/>
          <w:lang w:eastAsia="ar-SA"/>
        </w:rPr>
        <w:t xml:space="preserve"> </w:t>
      </w:r>
      <w:r w:rsidRPr="006E13FB">
        <w:rPr>
          <w:rFonts w:ascii="Verdana" w:hAnsi="Verdana" w:cs="Arial"/>
          <w:color w:val="000000"/>
          <w:sz w:val="22"/>
          <w:szCs w:val="22"/>
          <w:lang w:eastAsia="ar-SA"/>
        </w:rPr>
        <w:t>um período de soldagem de 12 horas, no mínimo,</w:t>
      </w:r>
      <w:r w:rsidRPr="00B9349F">
        <w:rPr>
          <w:rFonts w:ascii="Verdana" w:hAnsi="Verdana" w:cs="Arial"/>
          <w:color w:val="000000"/>
          <w:sz w:val="22"/>
          <w:szCs w:val="22"/>
          <w:lang w:eastAsia="ar-SA"/>
        </w:rPr>
        <w:t xml:space="preserve"> </w:t>
      </w:r>
      <w:r w:rsidRPr="006E13FB">
        <w:rPr>
          <w:rFonts w:ascii="Verdana" w:hAnsi="Verdana" w:cs="Arial"/>
          <w:color w:val="000000"/>
          <w:sz w:val="22"/>
          <w:szCs w:val="22"/>
          <w:lang w:eastAsia="ar-SA"/>
        </w:rPr>
        <w:t>para se colocar a rede em carga.</w:t>
      </w:r>
    </w:p>
    <w:p w:rsidR="000B0AE2" w:rsidRDefault="000B0AE2" w:rsidP="000B0AE2">
      <w:pPr>
        <w:ind w:firstLine="720"/>
        <w:jc w:val="both"/>
        <w:rPr>
          <w:rFonts w:ascii="Verdana" w:hAnsi="Verdana" w:cs="Arial"/>
          <w:color w:val="000000"/>
          <w:sz w:val="22"/>
          <w:szCs w:val="22"/>
          <w:lang w:eastAsia="ar-SA"/>
        </w:rPr>
      </w:pPr>
      <w:r w:rsidRPr="00B9349F">
        <w:rPr>
          <w:rFonts w:ascii="Verdana" w:hAnsi="Verdana" w:cs="Arial"/>
          <w:color w:val="000000"/>
          <w:sz w:val="22"/>
          <w:szCs w:val="22"/>
          <w:lang w:eastAsia="ar-SA"/>
        </w:rPr>
        <w:t>Durante a execução, as extremidades das tubulações deverão ser mantidas tamponadas com “caps” ou “plugs”. Esses tamponamentos só deverão ser retirados por ocasião do assentamento das peças, não sendo permitido o uso de rolhas, madeiras, papel ou estopa para vedação provisória dos pontos de alimentação.</w:t>
      </w:r>
    </w:p>
    <w:p w:rsidR="000B0AE2" w:rsidRPr="00CF4111"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Na execução das juntas soldáveis será utilizado adesivo constituído de um solvente com pequena porcentagem de resina de PVC. Este adesivo provoca uma dissolução das camadas superficiais das paredes das peças em contato promovendo, por</w:t>
      </w:r>
      <w:r>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conseguinte, a solda das duas partes.</w:t>
      </w:r>
    </w:p>
    <w:p w:rsidR="000B0AE2"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Não serão permitidas passagens de instalações hidráulicas em peças de concreto armado, salvo se</w:t>
      </w:r>
      <w:r>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 xml:space="preserve">no projeto estrutural forem previstas aberturas com </w:t>
      </w:r>
      <w:r w:rsidRPr="00CF4111">
        <w:rPr>
          <w:rFonts w:ascii="Verdana" w:hAnsi="Verdana" w:cs="Arial"/>
          <w:color w:val="000000"/>
          <w:sz w:val="22"/>
          <w:szCs w:val="22"/>
          <w:lang w:eastAsia="ar-SA"/>
        </w:rPr>
        <w:lastRenderedPageBreak/>
        <w:t>folga</w:t>
      </w:r>
      <w:r>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suficiente para salvaguardar a integridade das tubulações, em caso de ocorrência de deformações ou dilatações térmicas.</w:t>
      </w:r>
    </w:p>
    <w:p w:rsidR="000B0AE2" w:rsidRPr="00CF4111"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As tubulações de PVC para instalações hidráulicas de água fria, não deverão ser expostas ao calor ou ao sol direto, evitando-se, assim, variações das pressões de serviço, bem como alterações na estrutura física das paredes do tubo.</w:t>
      </w:r>
    </w:p>
    <w:p w:rsidR="000B0AE2"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Todos os serviços deverão estar de acordo com as prescrições da ABNT relativas ao fornecimento de materiais e à execução de instalações prediais de água fria com tubos de PVC rígido.</w:t>
      </w:r>
    </w:p>
    <w:p w:rsidR="000B0AE2"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Para evitar o comprometimento da eficiência das juntas e das soldas, só será permitido o uso de tubos, conexões e adesivos do mesmo fabricante.</w:t>
      </w:r>
    </w:p>
    <w:p w:rsidR="000B0AE2" w:rsidRDefault="000B0AE2" w:rsidP="000B0AE2">
      <w:pPr>
        <w:ind w:firstLine="720"/>
        <w:jc w:val="both"/>
        <w:rPr>
          <w:rFonts w:ascii="Verdana" w:hAnsi="Verdana" w:cs="Arial"/>
          <w:b/>
          <w:color w:val="000000"/>
          <w:sz w:val="22"/>
          <w:szCs w:val="22"/>
          <w:lang w:eastAsia="ar-SA"/>
        </w:rPr>
      </w:pPr>
    </w:p>
    <w:p w:rsidR="000B0AE2" w:rsidRPr="00DC4D7B" w:rsidRDefault="000B0AE2" w:rsidP="000B0AE2">
      <w:pPr>
        <w:ind w:firstLine="720"/>
        <w:jc w:val="both"/>
        <w:rPr>
          <w:rFonts w:ascii="Verdana" w:hAnsi="Verdana" w:cs="Arial"/>
          <w:b/>
          <w:color w:val="000000"/>
          <w:sz w:val="22"/>
          <w:szCs w:val="22"/>
          <w:lang w:eastAsia="ar-SA"/>
        </w:rPr>
      </w:pPr>
      <w:r w:rsidRPr="00DC4D7B">
        <w:rPr>
          <w:rFonts w:ascii="Verdana" w:hAnsi="Verdana" w:cs="Arial"/>
          <w:b/>
          <w:color w:val="000000"/>
          <w:sz w:val="22"/>
          <w:szCs w:val="22"/>
          <w:lang w:eastAsia="ar-SA"/>
        </w:rPr>
        <w:t>TODA A TUBULAÇÃO DE PVC PARA EXECUÇÃO</w:t>
      </w:r>
      <w:r>
        <w:rPr>
          <w:rFonts w:ascii="Verdana" w:hAnsi="Verdana" w:cs="Arial"/>
          <w:b/>
          <w:color w:val="000000"/>
          <w:sz w:val="22"/>
          <w:szCs w:val="22"/>
          <w:lang w:eastAsia="ar-SA"/>
        </w:rPr>
        <w:t xml:space="preserve"> DOS SERVIÇOS SERÃO FORN</w:t>
      </w:r>
      <w:r w:rsidRPr="00DC4D7B">
        <w:rPr>
          <w:rFonts w:ascii="Verdana" w:hAnsi="Verdana" w:cs="Arial"/>
          <w:b/>
          <w:color w:val="000000"/>
          <w:sz w:val="22"/>
          <w:szCs w:val="22"/>
          <w:lang w:eastAsia="ar-SA"/>
        </w:rPr>
        <w:t>ECIDAS PELO IFS, SENDO DE RESPONSABILIDADE DA CONTRATADA SOMENTE A INSTALAÇÃO DA MESMA</w:t>
      </w:r>
      <w:r>
        <w:rPr>
          <w:rFonts w:ascii="Verdana" w:hAnsi="Verdana" w:cs="Arial"/>
          <w:b/>
          <w:color w:val="000000"/>
          <w:sz w:val="22"/>
          <w:szCs w:val="22"/>
          <w:lang w:eastAsia="ar-SA"/>
        </w:rPr>
        <w:t xml:space="preserve"> E O FORNECIMENTO DE CONEXÕES</w:t>
      </w:r>
      <w:r w:rsidRPr="00DC4D7B">
        <w:rPr>
          <w:rFonts w:ascii="Verdana" w:hAnsi="Verdana" w:cs="Arial"/>
          <w:b/>
          <w:color w:val="000000"/>
          <w:sz w:val="22"/>
          <w:szCs w:val="22"/>
          <w:lang w:eastAsia="ar-SA"/>
        </w:rPr>
        <w:t>.</w:t>
      </w:r>
    </w:p>
    <w:p w:rsidR="000B0AE2" w:rsidRDefault="000B0AE2" w:rsidP="000B0AE2">
      <w:pPr>
        <w:rPr>
          <w:rFonts w:ascii="Arial" w:hAnsi="Arial" w:cs="Arial"/>
          <w:sz w:val="21"/>
          <w:szCs w:val="21"/>
        </w:rPr>
      </w:pPr>
    </w:p>
    <w:p w:rsidR="000B0AE2" w:rsidRDefault="000B0AE2" w:rsidP="000B0AE2">
      <w:pPr>
        <w:rPr>
          <w:rFonts w:ascii="Verdana" w:hAnsi="Verdana" w:cs="Arial"/>
          <w:b/>
          <w:color w:val="000000"/>
          <w:sz w:val="22"/>
          <w:szCs w:val="22"/>
          <w:lang w:eastAsia="ar-SA"/>
        </w:rPr>
      </w:pPr>
      <w:r w:rsidRPr="00CF4111">
        <w:rPr>
          <w:rFonts w:ascii="Verdana" w:hAnsi="Verdana" w:cs="Arial"/>
          <w:b/>
          <w:color w:val="000000"/>
          <w:sz w:val="22"/>
          <w:szCs w:val="22"/>
          <w:lang w:eastAsia="ar-SA"/>
        </w:rPr>
        <w:t>Teste de</w:t>
      </w:r>
      <w:r w:rsidRPr="007F482F">
        <w:rPr>
          <w:rFonts w:ascii="Verdana" w:hAnsi="Verdana" w:cs="Arial"/>
          <w:b/>
          <w:color w:val="000000"/>
          <w:sz w:val="22"/>
          <w:szCs w:val="22"/>
          <w:lang w:eastAsia="ar-SA"/>
        </w:rPr>
        <w:t xml:space="preserve"> </w:t>
      </w:r>
      <w:r w:rsidRPr="00CF4111">
        <w:rPr>
          <w:rFonts w:ascii="Verdana" w:hAnsi="Verdana" w:cs="Arial"/>
          <w:b/>
          <w:color w:val="000000"/>
          <w:sz w:val="22"/>
          <w:szCs w:val="22"/>
          <w:lang w:eastAsia="ar-SA"/>
        </w:rPr>
        <w:t>estanqueidade</w:t>
      </w:r>
    </w:p>
    <w:p w:rsidR="000B0AE2" w:rsidRPr="00CF4111" w:rsidRDefault="000B0AE2" w:rsidP="000B0AE2">
      <w:pPr>
        <w:rPr>
          <w:rFonts w:ascii="Verdana" w:hAnsi="Verdana" w:cs="Arial"/>
          <w:b/>
          <w:color w:val="000000"/>
          <w:sz w:val="22"/>
          <w:szCs w:val="22"/>
          <w:lang w:eastAsia="ar-SA"/>
        </w:rPr>
      </w:pPr>
    </w:p>
    <w:p w:rsidR="000B0AE2" w:rsidRPr="00CF4111" w:rsidRDefault="000B0AE2" w:rsidP="000B0AE2">
      <w:pPr>
        <w:ind w:firstLine="720"/>
        <w:jc w:val="both"/>
        <w:rPr>
          <w:rFonts w:ascii="Verdana" w:hAnsi="Verdana" w:cs="Arial"/>
          <w:color w:val="000000"/>
          <w:sz w:val="22"/>
          <w:szCs w:val="22"/>
          <w:lang w:eastAsia="ar-SA"/>
        </w:rPr>
      </w:pPr>
      <w:r>
        <w:rPr>
          <w:rFonts w:ascii="Verdana" w:hAnsi="Verdana" w:cs="Arial"/>
          <w:color w:val="000000"/>
          <w:sz w:val="22"/>
          <w:szCs w:val="22"/>
          <w:lang w:eastAsia="ar-SA"/>
        </w:rPr>
        <w:t>T</w:t>
      </w:r>
      <w:r w:rsidRPr="00CF4111">
        <w:rPr>
          <w:rFonts w:ascii="Verdana" w:hAnsi="Verdana" w:cs="Arial"/>
          <w:color w:val="000000"/>
          <w:sz w:val="22"/>
          <w:szCs w:val="22"/>
          <w:lang w:eastAsia="ar-SA"/>
        </w:rPr>
        <w:t>oda a instalação hidráulica será testada quanto</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à</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estanqueidade, para verificação de possíveis</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pontos de vazamento ou falhas nas juntas.</w:t>
      </w: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O equipamento necessário para o teste constará de:</w:t>
      </w:r>
    </w:p>
    <w:p w:rsidR="000B0AE2" w:rsidRPr="00CF4111"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“bomba d ́água, elétrica ou manual, capaz</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de fornecer pressão de até 8 kgf/cm2</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dotada, se necessário, de câmara hidro-pneumática acoplada, para evitar</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oscilações de pressão e golpe de aríete</w:t>
      </w:r>
    </w:p>
    <w:p w:rsidR="000B0AE2" w:rsidRPr="00CF4111" w:rsidRDefault="000B0AE2" w:rsidP="000B0AE2">
      <w:pPr>
        <w:ind w:firstLine="720"/>
        <w:jc w:val="both"/>
        <w:rPr>
          <w:rFonts w:ascii="Verdana" w:hAnsi="Verdana" w:cs="Arial"/>
          <w:color w:val="000000"/>
          <w:sz w:val="22"/>
          <w:szCs w:val="22"/>
          <w:lang w:eastAsia="ar-SA"/>
        </w:rPr>
      </w:pPr>
      <w:r w:rsidRPr="00CF4111">
        <w:rPr>
          <w:rFonts w:ascii="Verdana" w:hAnsi="Verdana" w:cs="Arial"/>
          <w:color w:val="000000"/>
          <w:sz w:val="22"/>
          <w:szCs w:val="22"/>
          <w:lang w:eastAsia="ar-SA"/>
        </w:rPr>
        <w:t>"manômetro com calibragem para 10</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kgf/cm2 e precisão de</w:t>
      </w:r>
      <w:r w:rsidRPr="00CF4111">
        <w:rPr>
          <w:rFonts w:ascii="Arial" w:hAnsi="Arial" w:cs="Arial"/>
          <w:sz w:val="21"/>
          <w:szCs w:val="21"/>
        </w:rPr>
        <w:t xml:space="preserve"> </w:t>
      </w:r>
      <w:r w:rsidRPr="00CF4111">
        <w:rPr>
          <w:rFonts w:ascii="Cambria Math" w:hAnsi="Cambria Math" w:cs="Cambria Math"/>
          <w:sz w:val="21"/>
          <w:szCs w:val="21"/>
        </w:rPr>
        <w:t>≅</w:t>
      </w:r>
      <w:r>
        <w:rPr>
          <w:rFonts w:ascii="Arial" w:hAnsi="Arial" w:cs="Arial"/>
          <w:sz w:val="21"/>
          <w:szCs w:val="21"/>
        </w:rPr>
        <w:t xml:space="preserve"> </w:t>
      </w:r>
      <w:r w:rsidRPr="007F482F">
        <w:rPr>
          <w:rFonts w:ascii="Verdana" w:hAnsi="Verdana" w:cs="Arial"/>
          <w:color w:val="000000"/>
          <w:sz w:val="22"/>
          <w:szCs w:val="22"/>
          <w:lang w:eastAsia="ar-SA"/>
        </w:rPr>
        <w:t xml:space="preserve">0,2 kgf/cm2, dotado de registro de </w:t>
      </w:r>
      <w:r w:rsidRPr="00CF4111">
        <w:rPr>
          <w:rFonts w:ascii="Verdana" w:hAnsi="Verdana" w:cs="Arial"/>
          <w:color w:val="000000"/>
          <w:sz w:val="22"/>
          <w:szCs w:val="22"/>
          <w:lang w:eastAsia="ar-SA"/>
        </w:rPr>
        <w:t>macho de três vias, para purga de ar, devidamente aferido pelo</w:t>
      </w:r>
      <w:r w:rsidRPr="007F482F">
        <w:rPr>
          <w:rFonts w:ascii="Verdana" w:hAnsi="Verdana" w:cs="Arial"/>
          <w:color w:val="000000"/>
          <w:sz w:val="22"/>
          <w:szCs w:val="22"/>
          <w:lang w:eastAsia="ar-SA"/>
        </w:rPr>
        <w:t xml:space="preserve"> INMETRO, e das conexões </w:t>
      </w:r>
      <w:r w:rsidRPr="00CF4111">
        <w:rPr>
          <w:rFonts w:ascii="Verdana" w:hAnsi="Verdana" w:cs="Arial"/>
          <w:color w:val="000000"/>
          <w:sz w:val="22"/>
          <w:szCs w:val="22"/>
          <w:lang w:eastAsia="ar-SA"/>
        </w:rPr>
        <w:t>necessárias ao</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acoplamento com os trechos da instalação</w:t>
      </w:r>
      <w:r w:rsidRPr="007F482F">
        <w:rPr>
          <w:rFonts w:ascii="Verdana" w:hAnsi="Verdana" w:cs="Arial"/>
          <w:color w:val="000000"/>
          <w:sz w:val="22"/>
          <w:szCs w:val="22"/>
          <w:lang w:eastAsia="ar-SA"/>
        </w:rPr>
        <w:t xml:space="preserve"> </w:t>
      </w:r>
      <w:r w:rsidRPr="00CF4111">
        <w:rPr>
          <w:rFonts w:ascii="Verdana" w:hAnsi="Verdana" w:cs="Arial"/>
          <w:color w:val="000000"/>
          <w:sz w:val="22"/>
          <w:szCs w:val="22"/>
          <w:lang w:eastAsia="ar-SA"/>
        </w:rPr>
        <w:t>predial.</w:t>
      </w: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 xml:space="preserve">As tubulações a serem testadas deverão se encontrar limpas, em carga com água fria a uma temperatura de </w:t>
      </w:r>
      <w:r w:rsidRPr="00CF4111">
        <w:rPr>
          <w:rFonts w:ascii="Cambria Math" w:hAnsi="Cambria Math" w:cs="Cambria Math"/>
          <w:sz w:val="21"/>
          <w:szCs w:val="21"/>
        </w:rPr>
        <w:t>≅</w:t>
      </w:r>
      <w:r w:rsidRPr="007F482F">
        <w:rPr>
          <w:rFonts w:ascii="Verdana" w:hAnsi="Verdana" w:cs="Arial"/>
          <w:color w:val="000000"/>
          <w:sz w:val="22"/>
          <w:szCs w:val="22"/>
          <w:lang w:eastAsia="ar-SA"/>
        </w:rPr>
        <w:t xml:space="preserve"> 20º e, o máximo possível, isentas de ar no seu interior.</w:t>
      </w: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Inicialmente, o trecho da instalação a ser testado deverá ser delimitado e tamponado.</w:t>
      </w: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 xml:space="preserve">Escolhido o ponto a ser pressurizado, a água será injetada sob pressão, lenta e gradualmente, até ser atingida uma pressão de valor igual a 1,5 vezes a </w:t>
      </w:r>
      <w:r w:rsidRPr="007F482F">
        <w:rPr>
          <w:rFonts w:ascii="Verdana" w:hAnsi="Verdana" w:cs="Arial"/>
          <w:color w:val="000000"/>
          <w:sz w:val="22"/>
          <w:szCs w:val="22"/>
          <w:lang w:eastAsia="ar-SA"/>
        </w:rPr>
        <w:lastRenderedPageBreak/>
        <w:t>máxima pressão estática da instalação, obedecendo a um mínimo de 1,0 kgf/cm2 (10m.c.a.).</w:t>
      </w: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Atingido esse valor, a pressão será mantida por um período de 6 horas, após o qual toda a tubulação objeto do teste será inspecionada e corrigida, se necessário.</w:t>
      </w:r>
    </w:p>
    <w:p w:rsidR="000B0AE2" w:rsidRDefault="000B0AE2" w:rsidP="000B0AE2">
      <w:pPr>
        <w:jc w:val="both"/>
        <w:rPr>
          <w:rFonts w:ascii="Verdana" w:hAnsi="Verdana" w:cs="Arial"/>
          <w:color w:val="000000"/>
          <w:sz w:val="22"/>
          <w:szCs w:val="22"/>
          <w:lang w:eastAsia="ar-SA"/>
        </w:rPr>
      </w:pPr>
    </w:p>
    <w:p w:rsidR="000B0AE2" w:rsidRDefault="000B0AE2" w:rsidP="000B0AE2">
      <w:pPr>
        <w:jc w:val="both"/>
        <w:rPr>
          <w:rFonts w:ascii="Verdana" w:hAnsi="Verdana" w:cs="Calibri"/>
          <w:b/>
          <w:color w:val="000000"/>
          <w:sz w:val="22"/>
          <w:szCs w:val="22"/>
        </w:rPr>
      </w:pPr>
      <w:r w:rsidRPr="00671A6E">
        <w:rPr>
          <w:rFonts w:ascii="Verdana" w:hAnsi="Verdana" w:cs="Calibri"/>
          <w:b/>
          <w:color w:val="000000"/>
          <w:sz w:val="22"/>
          <w:szCs w:val="22"/>
        </w:rPr>
        <w:t>Critério de Pagamento</w:t>
      </w:r>
    </w:p>
    <w:p w:rsidR="000B0AE2" w:rsidRPr="00671A6E" w:rsidRDefault="000B0AE2" w:rsidP="000B0AE2">
      <w:pPr>
        <w:jc w:val="both"/>
        <w:rPr>
          <w:rFonts w:ascii="Verdana" w:hAnsi="Verdana" w:cs="Calibri"/>
          <w:b/>
          <w:color w:val="000000"/>
          <w:sz w:val="22"/>
          <w:szCs w:val="22"/>
        </w:rPr>
      </w:pP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A instalação será medida conforme os itens da</w:t>
      </w:r>
      <w:r w:rsidRPr="007F4E60">
        <w:rPr>
          <w:rFonts w:ascii="Verdana" w:hAnsi="Verdana" w:cs="Arial"/>
          <w:color w:val="000000"/>
          <w:sz w:val="22"/>
          <w:szCs w:val="22"/>
          <w:lang w:eastAsia="ar-SA"/>
        </w:rPr>
        <w:t xml:space="preserve"> </w:t>
      </w:r>
      <w:r w:rsidRPr="007F482F">
        <w:rPr>
          <w:rFonts w:ascii="Verdana" w:hAnsi="Verdana" w:cs="Arial"/>
          <w:color w:val="000000"/>
          <w:sz w:val="22"/>
          <w:szCs w:val="22"/>
          <w:lang w:eastAsia="ar-SA"/>
        </w:rPr>
        <w:t>planilha orçamentária, por unidade fornecida,</w:t>
      </w:r>
      <w:r w:rsidRPr="007F4E60">
        <w:rPr>
          <w:rFonts w:ascii="Verdana" w:hAnsi="Verdana" w:cs="Arial"/>
          <w:color w:val="000000"/>
          <w:sz w:val="22"/>
          <w:szCs w:val="22"/>
          <w:lang w:eastAsia="ar-SA"/>
        </w:rPr>
        <w:t xml:space="preserve"> </w:t>
      </w:r>
      <w:r w:rsidRPr="007F482F">
        <w:rPr>
          <w:rFonts w:ascii="Verdana" w:hAnsi="Verdana" w:cs="Arial"/>
          <w:color w:val="000000"/>
          <w:sz w:val="22"/>
          <w:szCs w:val="22"/>
          <w:lang w:eastAsia="ar-SA"/>
        </w:rPr>
        <w:t>assentada, testada e aceita pela Fiscalização.</w:t>
      </w:r>
    </w:p>
    <w:p w:rsidR="000B0AE2" w:rsidRPr="007F482F" w:rsidRDefault="000B0AE2" w:rsidP="000B0AE2">
      <w:pPr>
        <w:ind w:firstLine="720"/>
        <w:jc w:val="both"/>
        <w:rPr>
          <w:rFonts w:ascii="Verdana" w:hAnsi="Verdana" w:cs="Arial"/>
          <w:color w:val="000000"/>
          <w:sz w:val="22"/>
          <w:szCs w:val="22"/>
          <w:lang w:eastAsia="ar-SA"/>
        </w:rPr>
      </w:pPr>
      <w:r w:rsidRPr="007F482F">
        <w:rPr>
          <w:rFonts w:ascii="Verdana" w:hAnsi="Verdana" w:cs="Arial"/>
          <w:color w:val="000000"/>
          <w:sz w:val="22"/>
          <w:szCs w:val="22"/>
          <w:lang w:eastAsia="ar-SA"/>
        </w:rPr>
        <w:t>O pagamento será efetuado por preço unitário</w:t>
      </w:r>
      <w:r w:rsidRPr="007F4E60">
        <w:rPr>
          <w:rFonts w:ascii="Verdana" w:hAnsi="Verdana" w:cs="Arial"/>
          <w:color w:val="000000"/>
          <w:sz w:val="22"/>
          <w:szCs w:val="22"/>
          <w:lang w:eastAsia="ar-SA"/>
        </w:rPr>
        <w:t xml:space="preserve"> </w:t>
      </w:r>
      <w:r w:rsidRPr="007F482F">
        <w:rPr>
          <w:rFonts w:ascii="Verdana" w:hAnsi="Verdana" w:cs="Arial"/>
          <w:color w:val="000000"/>
          <w:sz w:val="22"/>
          <w:szCs w:val="22"/>
          <w:lang w:eastAsia="ar-SA"/>
        </w:rPr>
        <w:t>contratual, conforme medição</w:t>
      </w:r>
      <w:r>
        <w:rPr>
          <w:rFonts w:ascii="Verdana" w:hAnsi="Verdana" w:cs="Arial"/>
          <w:color w:val="000000"/>
          <w:sz w:val="22"/>
          <w:szCs w:val="22"/>
          <w:lang w:eastAsia="ar-SA"/>
        </w:rPr>
        <w:t xml:space="preserve"> </w:t>
      </w:r>
      <w:r w:rsidRPr="007F482F">
        <w:rPr>
          <w:rFonts w:ascii="Verdana" w:hAnsi="Verdana" w:cs="Arial"/>
          <w:color w:val="000000"/>
          <w:sz w:val="22"/>
          <w:szCs w:val="22"/>
          <w:lang w:eastAsia="ar-SA"/>
        </w:rPr>
        <w:t>aprovada pela</w:t>
      </w:r>
      <w:r w:rsidRPr="007F4E60">
        <w:rPr>
          <w:rFonts w:ascii="Verdana" w:hAnsi="Verdana" w:cs="Arial"/>
          <w:color w:val="000000"/>
          <w:sz w:val="22"/>
          <w:szCs w:val="22"/>
          <w:lang w:eastAsia="ar-SA"/>
        </w:rPr>
        <w:t xml:space="preserve"> </w:t>
      </w:r>
      <w:r w:rsidRPr="007F482F">
        <w:rPr>
          <w:rFonts w:ascii="Verdana" w:hAnsi="Verdana" w:cs="Arial"/>
          <w:color w:val="000000"/>
          <w:sz w:val="22"/>
          <w:szCs w:val="22"/>
          <w:lang w:eastAsia="ar-SA"/>
        </w:rPr>
        <w:t>Fiscalização.</w:t>
      </w:r>
    </w:p>
    <w:p w:rsidR="000B0AE2" w:rsidRDefault="000B0AE2" w:rsidP="000B0AE2">
      <w:pPr>
        <w:jc w:val="both"/>
        <w:rPr>
          <w:rFonts w:ascii="Verdana" w:hAnsi="Verdana" w:cs="Arial"/>
          <w:color w:val="000000"/>
          <w:sz w:val="22"/>
          <w:szCs w:val="22"/>
          <w:lang w:eastAsia="ar-SA"/>
        </w:rPr>
      </w:pPr>
    </w:p>
    <w:p w:rsidR="000B0AE2" w:rsidRDefault="000B0AE2" w:rsidP="000B0AE2">
      <w:pPr>
        <w:ind w:firstLine="720"/>
        <w:rPr>
          <w:rFonts w:ascii="Verdana" w:hAnsi="Verdana" w:cs="Calibri"/>
          <w:b/>
          <w:color w:val="000000"/>
          <w:sz w:val="22"/>
          <w:szCs w:val="22"/>
        </w:rPr>
      </w:pPr>
      <w:r>
        <w:rPr>
          <w:rFonts w:ascii="Verdana" w:hAnsi="Verdana" w:cs="Calibri"/>
          <w:b/>
          <w:color w:val="000000"/>
          <w:sz w:val="22"/>
          <w:szCs w:val="22"/>
        </w:rPr>
        <w:t>8.4</w:t>
      </w:r>
      <w:r w:rsidRPr="00D14028">
        <w:rPr>
          <w:rFonts w:ascii="Verdana" w:hAnsi="Verdana" w:cs="Calibri"/>
          <w:b/>
          <w:color w:val="000000"/>
          <w:sz w:val="22"/>
          <w:szCs w:val="22"/>
        </w:rPr>
        <w:t xml:space="preserve"> INSTALAÇÃO DE TUBULAÇÃO E CONEXÕES DE </w:t>
      </w:r>
      <w:r>
        <w:rPr>
          <w:rFonts w:ascii="Verdana" w:hAnsi="Verdana" w:cs="Calibri"/>
          <w:b/>
          <w:color w:val="000000"/>
          <w:sz w:val="22"/>
          <w:szCs w:val="22"/>
        </w:rPr>
        <w:t>AÇO GALVANIZADO</w:t>
      </w:r>
    </w:p>
    <w:p w:rsidR="000B0AE2" w:rsidRDefault="000B0AE2" w:rsidP="000B0AE2">
      <w:pPr>
        <w:ind w:firstLine="720"/>
        <w:rPr>
          <w:rFonts w:ascii="Verdana" w:hAnsi="Verdana" w:cs="Calibri"/>
          <w:b/>
          <w:color w:val="000000"/>
          <w:sz w:val="22"/>
          <w:szCs w:val="22"/>
        </w:rPr>
      </w:pPr>
    </w:p>
    <w:p w:rsidR="000B0AE2" w:rsidRPr="000504B1" w:rsidRDefault="000B0AE2" w:rsidP="000B0AE2">
      <w:pPr>
        <w:ind w:firstLine="720"/>
        <w:jc w:val="both"/>
        <w:rPr>
          <w:rFonts w:ascii="Verdana" w:hAnsi="Verdana" w:cs="Arial"/>
          <w:color w:val="000000"/>
          <w:sz w:val="22"/>
          <w:szCs w:val="22"/>
          <w:lang w:eastAsia="ar-SA"/>
        </w:rPr>
      </w:pPr>
      <w:r w:rsidRPr="000504B1">
        <w:rPr>
          <w:rFonts w:ascii="Verdana" w:hAnsi="Verdana" w:cs="Arial"/>
          <w:color w:val="000000"/>
          <w:sz w:val="22"/>
          <w:szCs w:val="22"/>
          <w:lang w:eastAsia="ar-SA"/>
        </w:rPr>
        <w:t>Antes da montagem, as roscas dos tubos e conexões deverão ser limpas com pano ou estopa, para eliminar resíduos aderidos aos fios.</w:t>
      </w:r>
    </w:p>
    <w:p w:rsidR="000B0AE2" w:rsidRDefault="000B0AE2" w:rsidP="000B0AE2">
      <w:pPr>
        <w:ind w:firstLine="720"/>
        <w:jc w:val="both"/>
        <w:rPr>
          <w:rFonts w:ascii="Verdana" w:hAnsi="Verdana" w:cs="Arial"/>
          <w:color w:val="000000"/>
          <w:sz w:val="22"/>
          <w:szCs w:val="22"/>
          <w:lang w:eastAsia="ar-SA"/>
        </w:rPr>
      </w:pPr>
      <w:r w:rsidRPr="000504B1">
        <w:rPr>
          <w:rFonts w:ascii="Verdana" w:hAnsi="Verdana" w:cs="Arial"/>
          <w:color w:val="000000"/>
          <w:sz w:val="22"/>
          <w:szCs w:val="22"/>
          <w:lang w:eastAsia="ar-SA"/>
        </w:rPr>
        <w:t>O material vedante a ser utilizado deverá ser aplicado sobre as roscas externas, nunca sobre as internas, pois parte do produto poderá ser carreado pelo fluido, quando a tubulação estiver</w:t>
      </w:r>
      <w:r>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em carga, obstruindo válvulas, registros etc.</w:t>
      </w:r>
    </w:p>
    <w:p w:rsidR="000B0AE2" w:rsidRPr="00542766" w:rsidRDefault="000B0AE2" w:rsidP="000B0AE2">
      <w:pPr>
        <w:ind w:firstLine="720"/>
        <w:jc w:val="both"/>
        <w:rPr>
          <w:rFonts w:ascii="Verdana" w:hAnsi="Verdana" w:cs="Arial"/>
          <w:color w:val="000000"/>
          <w:sz w:val="22"/>
          <w:szCs w:val="22"/>
          <w:lang w:eastAsia="ar-SA"/>
        </w:rPr>
      </w:pPr>
      <w:r w:rsidRPr="00542766">
        <w:rPr>
          <w:rFonts w:ascii="Verdana" w:hAnsi="Verdana" w:cs="Arial"/>
          <w:color w:val="000000"/>
          <w:sz w:val="22"/>
          <w:szCs w:val="22"/>
          <w:lang w:eastAsia="ar-SA"/>
        </w:rPr>
        <w:t>Na aplicação do</w:t>
      </w:r>
      <w:r w:rsidRPr="004452BA">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vedante, será observado que o</w:t>
      </w:r>
      <w:r w:rsidRPr="004452BA">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mesmo deverá ser tanto mais viscoso quanto</w:t>
      </w:r>
      <w:r w:rsidRPr="004452BA">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maior</w:t>
      </w:r>
      <w:r w:rsidRPr="004452BA">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for a pressão do fluido dentro da</w:t>
      </w:r>
      <w:r w:rsidRPr="004452BA">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tubulação, o que evitará sua expulsão pelas</w:t>
      </w:r>
      <w:r w:rsidRPr="004452BA">
        <w:rPr>
          <w:rFonts w:ascii="Verdana" w:hAnsi="Verdana" w:cs="Arial"/>
          <w:color w:val="000000"/>
          <w:sz w:val="22"/>
          <w:szCs w:val="22"/>
          <w:lang w:eastAsia="ar-SA"/>
        </w:rPr>
        <w:t xml:space="preserve"> </w:t>
      </w:r>
      <w:r w:rsidRPr="00542766">
        <w:rPr>
          <w:rFonts w:ascii="Verdana" w:hAnsi="Verdana" w:cs="Arial"/>
          <w:color w:val="000000"/>
          <w:sz w:val="22"/>
          <w:szCs w:val="22"/>
          <w:lang w:eastAsia="ar-SA"/>
        </w:rPr>
        <w:t>frestas das conexões.</w:t>
      </w:r>
    </w:p>
    <w:p w:rsidR="000B0AE2" w:rsidRDefault="000B0AE2" w:rsidP="000B0AE2">
      <w:pPr>
        <w:ind w:firstLine="720"/>
        <w:jc w:val="both"/>
        <w:rPr>
          <w:rFonts w:ascii="Verdana" w:hAnsi="Verdana" w:cs="Arial"/>
          <w:color w:val="000000"/>
          <w:sz w:val="22"/>
          <w:szCs w:val="22"/>
          <w:lang w:eastAsia="ar-SA"/>
        </w:rPr>
      </w:pPr>
      <w:r w:rsidRPr="00BD08EB">
        <w:rPr>
          <w:rFonts w:ascii="Arial" w:hAnsi="Arial" w:cs="Arial"/>
          <w:sz w:val="21"/>
          <w:szCs w:val="21"/>
        </w:rPr>
        <w:t>I</w:t>
      </w:r>
      <w:r w:rsidRPr="00BD08EB">
        <w:rPr>
          <w:rFonts w:ascii="Verdana" w:hAnsi="Verdana" w:cs="Arial"/>
          <w:color w:val="000000"/>
          <w:sz w:val="22"/>
          <w:szCs w:val="22"/>
          <w:lang w:eastAsia="ar-SA"/>
        </w:rPr>
        <w:t>nicialmente, as conexões deverão ser</w:t>
      </w:r>
      <w:r w:rsidRPr="009E2A0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atarrachadas manualmente; por fim, será</w:t>
      </w:r>
      <w:r w:rsidRPr="009E2A0F">
        <w:rPr>
          <w:rFonts w:ascii="Verdana" w:hAnsi="Verdana" w:cs="Arial"/>
          <w:color w:val="000000"/>
          <w:sz w:val="22"/>
          <w:szCs w:val="22"/>
          <w:lang w:eastAsia="ar-SA"/>
        </w:rPr>
        <w:t xml:space="preserve"> utilizada a chave </w:t>
      </w:r>
      <w:r w:rsidRPr="00BD08EB">
        <w:rPr>
          <w:rFonts w:ascii="Verdana" w:hAnsi="Verdana" w:cs="Arial"/>
          <w:color w:val="000000"/>
          <w:sz w:val="22"/>
          <w:szCs w:val="22"/>
          <w:lang w:eastAsia="ar-SA"/>
        </w:rPr>
        <w:t>de grifo ou de corrente para a</w:t>
      </w:r>
      <w:r w:rsidRPr="009E2A0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 xml:space="preserve">conclusão do aperto. O </w:t>
      </w:r>
      <w:r w:rsidRPr="00BD08EB">
        <w:rPr>
          <w:rFonts w:ascii="Verdana" w:hAnsi="Verdana" w:cs="Arial"/>
          <w:color w:val="000000"/>
          <w:sz w:val="22"/>
          <w:szCs w:val="22"/>
          <w:lang w:eastAsia="ar-SA"/>
        </w:rPr>
        <w:lastRenderedPageBreak/>
        <w:t>número de voltas</w:t>
      </w:r>
      <w:r w:rsidRPr="009E2A0F">
        <w:rPr>
          <w:rFonts w:ascii="Verdana" w:hAnsi="Verdana" w:cs="Arial"/>
          <w:color w:val="000000"/>
          <w:sz w:val="22"/>
          <w:szCs w:val="22"/>
          <w:lang w:eastAsia="ar-SA"/>
        </w:rPr>
        <w:t xml:space="preserve"> deverá ser suficiente para </w:t>
      </w:r>
      <w:r w:rsidRPr="00BD08EB">
        <w:rPr>
          <w:rFonts w:ascii="Verdana" w:hAnsi="Verdana" w:cs="Arial"/>
          <w:color w:val="000000"/>
          <w:sz w:val="22"/>
          <w:szCs w:val="22"/>
          <w:lang w:eastAsia="ar-SA"/>
        </w:rPr>
        <w:t>que a conexão</w:t>
      </w:r>
      <w:r w:rsidRPr="009E2A0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adquira a</w:t>
      </w:r>
      <w:r w:rsidRPr="009E2A0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firmeza adequada.</w:t>
      </w:r>
    </w:p>
    <w:p w:rsidR="000B0AE2" w:rsidRPr="00430B6F" w:rsidRDefault="000B0AE2" w:rsidP="000B0AE2">
      <w:pPr>
        <w:ind w:firstLine="720"/>
        <w:jc w:val="both"/>
        <w:rPr>
          <w:rFonts w:ascii="Verdana" w:hAnsi="Verdana" w:cs="Arial"/>
          <w:color w:val="000000"/>
          <w:sz w:val="22"/>
          <w:szCs w:val="22"/>
          <w:lang w:eastAsia="ar-SA"/>
        </w:rPr>
      </w:pPr>
      <w:r w:rsidRPr="00BD08EB">
        <w:rPr>
          <w:rFonts w:ascii="Verdana" w:hAnsi="Verdana" w:cs="Arial"/>
          <w:color w:val="000000"/>
          <w:sz w:val="22"/>
          <w:szCs w:val="22"/>
          <w:lang w:eastAsia="ar-SA"/>
        </w:rPr>
        <w:t>Os tubos enterrados no solo deverão ser</w:t>
      </w:r>
      <w:r w:rsidRPr="00430B6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protegidos com tinta de base betuminosa, livre</w:t>
      </w:r>
      <w:r w:rsidRPr="00430B6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de fenóis.</w:t>
      </w:r>
      <w:r w:rsidRPr="00430B6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Serão aplicadas duas demãos, com</w:t>
      </w:r>
      <w:r w:rsidRPr="00430B6F">
        <w:rPr>
          <w:rFonts w:ascii="Verdana" w:hAnsi="Verdana" w:cs="Arial"/>
          <w:color w:val="000000"/>
          <w:sz w:val="22"/>
          <w:szCs w:val="22"/>
          <w:lang w:eastAsia="ar-SA"/>
        </w:rPr>
        <w:t xml:space="preserve"> </w:t>
      </w:r>
      <w:r w:rsidRPr="00BD08EB">
        <w:rPr>
          <w:rFonts w:ascii="Verdana" w:hAnsi="Verdana" w:cs="Arial"/>
          <w:color w:val="000000"/>
          <w:sz w:val="22"/>
          <w:szCs w:val="22"/>
          <w:lang w:eastAsia="ar-SA"/>
        </w:rPr>
        <w:t>intervalos de 24 horas.</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Na espessura da parede dos tubos não se</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admitirão variações para menos que excedam</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12,5%.</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Os tubos não deverão apresentar defeitos de</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superfície que afetem a sua utilização.</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Os defeitos de superfície poderão ser</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eliminados apenas por desbaste com esmeril,</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sempre que a</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espessura da parede e o</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diâmetro externo se mantiverem dentro das</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tolerâncias correspondentes.</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Os tubos deverão ser fornecidos com seção</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circular e espessuras uniformes, dentro das tolerâncias especificadas. Deverão ser</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retilíneos, de modo a não afetar a sua</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utilização.</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Todas as roscas dos tubos e das luvas serão</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protegidas adequadamente contra golpes e</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corrosão.</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O tipo de proteção deverá ser</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estabelecido por acordo prévio com a</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Fiscalização.</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Deverão ser separados os tubos que</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apresentarem falhas por defeitos atribuíveis</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à</w:t>
      </w:r>
      <w:r w:rsidRPr="00430B6F">
        <w:rPr>
          <w:rFonts w:ascii="Verdana" w:hAnsi="Verdana" w:cs="Arial"/>
          <w:color w:val="000000"/>
          <w:sz w:val="22"/>
          <w:szCs w:val="22"/>
          <w:lang w:eastAsia="ar-SA"/>
        </w:rPr>
        <w:t xml:space="preserve"> qualidade do </w:t>
      </w:r>
      <w:r w:rsidRPr="00774CED">
        <w:rPr>
          <w:rFonts w:ascii="Verdana" w:hAnsi="Verdana" w:cs="Arial"/>
          <w:color w:val="000000"/>
          <w:sz w:val="22"/>
          <w:szCs w:val="22"/>
          <w:lang w:eastAsia="ar-SA"/>
        </w:rPr>
        <w:t>material ou ao processo de</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fabricação.</w:t>
      </w:r>
    </w:p>
    <w:p w:rsidR="000B0AE2" w:rsidRPr="00430B6F"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Deverão ser rejeitados os tubos e as conexões</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que apresentarem roscas amassadas ou</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defeituosas.</w:t>
      </w:r>
      <w:r w:rsidRPr="00430B6F">
        <w:rPr>
          <w:rFonts w:ascii="Verdana" w:hAnsi="Verdana" w:cs="Arial"/>
          <w:color w:val="000000"/>
          <w:sz w:val="22"/>
          <w:szCs w:val="22"/>
          <w:lang w:eastAsia="ar-SA"/>
        </w:rPr>
        <w:t xml:space="preserve"> </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Todos os tubos deverão ser submetidos ao</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ensaio de pressão</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hidrostática.</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Por</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conveniência da CONTRATADA, os tubos</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poderão ser ensaiados com as extremidades</w:t>
      </w:r>
      <w:r w:rsidRPr="00430B6F">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lisas, chanfradas ou roscadas.</w:t>
      </w:r>
    </w:p>
    <w:p w:rsidR="000B0AE2" w:rsidRPr="00FF2DB9"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Caso seja do interesse da FISCALIZAÇÃO</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acompanhar a inspeção e os ensaios, a</w:t>
      </w:r>
      <w:r w:rsidRPr="00FF2DB9">
        <w:rPr>
          <w:rFonts w:ascii="Verdana" w:hAnsi="Verdana" w:cs="Arial"/>
          <w:color w:val="000000"/>
          <w:sz w:val="22"/>
          <w:szCs w:val="22"/>
          <w:lang w:eastAsia="ar-SA"/>
        </w:rPr>
        <w:t xml:space="preserve"> CONTRATADA </w:t>
      </w:r>
      <w:r w:rsidRPr="00774CED">
        <w:rPr>
          <w:rFonts w:ascii="Verdana" w:hAnsi="Verdana" w:cs="Arial"/>
          <w:color w:val="000000"/>
          <w:sz w:val="22"/>
          <w:szCs w:val="22"/>
          <w:lang w:eastAsia="ar-SA"/>
        </w:rPr>
        <w:t>deverá conceder-lhe todas as</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facilidades neste sentido.</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O material será aceito quando atender a todos</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os requisitos especificados.</w:t>
      </w:r>
    </w:p>
    <w:p w:rsidR="000B0AE2" w:rsidRPr="00774CED"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A CONTRATADA deverá assegurar-se de que o</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traçado e o diâmetro das tubulações sigam</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rigorosamente o previsto no projeto executivo.</w:t>
      </w:r>
    </w:p>
    <w:p w:rsidR="000B0AE2" w:rsidRPr="00FF2DB9"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Os ramais horizontais deverão apresentar</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declividade mínima de 2%, para facilitar a</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limpeza e</w:t>
      </w:r>
      <w:r w:rsidRPr="00FF2DB9">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desinfecção.</w:t>
      </w:r>
    </w:p>
    <w:p w:rsidR="000B0AE2" w:rsidRDefault="000B0AE2" w:rsidP="000B0AE2">
      <w:pPr>
        <w:ind w:firstLine="720"/>
        <w:rPr>
          <w:rFonts w:ascii="Verdana" w:hAnsi="Verdana" w:cs="Arial"/>
          <w:color w:val="000000"/>
          <w:sz w:val="22"/>
          <w:szCs w:val="22"/>
          <w:lang w:eastAsia="ar-SA"/>
        </w:rPr>
      </w:pPr>
      <w:r w:rsidRPr="009D16AE">
        <w:rPr>
          <w:rFonts w:ascii="Verdana" w:hAnsi="Verdana" w:cs="Arial"/>
          <w:color w:val="000000"/>
          <w:sz w:val="22"/>
          <w:szCs w:val="22"/>
          <w:lang w:eastAsia="ar-SA"/>
        </w:rPr>
        <w:t>Deverá ser realizado teste de estanqueidade na tubulação nos moldes do teste descrito no item 9.3</w:t>
      </w:r>
    </w:p>
    <w:p w:rsidR="000B0AE2" w:rsidRPr="009D16AE" w:rsidRDefault="000B0AE2" w:rsidP="000B0AE2">
      <w:pPr>
        <w:rPr>
          <w:rFonts w:ascii="Verdana" w:hAnsi="Verdana" w:cs="Arial"/>
          <w:color w:val="000000"/>
          <w:sz w:val="22"/>
          <w:szCs w:val="22"/>
          <w:lang w:eastAsia="ar-SA"/>
        </w:rPr>
      </w:pPr>
    </w:p>
    <w:p w:rsidR="000B0AE2" w:rsidRDefault="000B0AE2" w:rsidP="000B0AE2">
      <w:pPr>
        <w:jc w:val="both"/>
        <w:rPr>
          <w:rFonts w:ascii="Verdana" w:hAnsi="Verdana" w:cs="Calibri"/>
          <w:b/>
          <w:color w:val="000000"/>
          <w:sz w:val="22"/>
          <w:szCs w:val="22"/>
        </w:rPr>
      </w:pPr>
      <w:r w:rsidRPr="00671A6E">
        <w:rPr>
          <w:rFonts w:ascii="Verdana" w:hAnsi="Verdana" w:cs="Calibri"/>
          <w:b/>
          <w:color w:val="000000"/>
          <w:sz w:val="22"/>
          <w:szCs w:val="22"/>
        </w:rPr>
        <w:t>Critério de Pagamento</w:t>
      </w:r>
    </w:p>
    <w:p w:rsidR="000B0AE2" w:rsidRPr="00671A6E" w:rsidRDefault="000B0AE2" w:rsidP="000B0AE2">
      <w:pPr>
        <w:jc w:val="both"/>
        <w:rPr>
          <w:rFonts w:ascii="Verdana" w:hAnsi="Verdana" w:cs="Calibri"/>
          <w:b/>
          <w:color w:val="000000"/>
          <w:sz w:val="22"/>
          <w:szCs w:val="22"/>
        </w:rPr>
      </w:pPr>
    </w:p>
    <w:p w:rsidR="000B0AE2" w:rsidRPr="005D4435"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As instalações serão medidas conforme item da</w:t>
      </w:r>
      <w:r w:rsidRPr="005D4435">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planilha orçamentária, por unidade fornecida,</w:t>
      </w:r>
      <w:r w:rsidRPr="005D4435">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colocada, testada e aprovada pela Fiscalização.</w:t>
      </w:r>
    </w:p>
    <w:p w:rsidR="000B0AE2" w:rsidRDefault="000B0AE2" w:rsidP="000B0AE2">
      <w:pPr>
        <w:ind w:firstLine="720"/>
        <w:jc w:val="both"/>
        <w:rPr>
          <w:rFonts w:ascii="Verdana" w:hAnsi="Verdana" w:cs="Arial"/>
          <w:color w:val="000000"/>
          <w:sz w:val="22"/>
          <w:szCs w:val="22"/>
          <w:lang w:eastAsia="ar-SA"/>
        </w:rPr>
      </w:pPr>
      <w:r w:rsidRPr="00774CED">
        <w:rPr>
          <w:rFonts w:ascii="Verdana" w:hAnsi="Verdana" w:cs="Arial"/>
          <w:color w:val="000000"/>
          <w:sz w:val="22"/>
          <w:szCs w:val="22"/>
          <w:lang w:eastAsia="ar-SA"/>
        </w:rPr>
        <w:t>O pagamento será efetuado por preço unitário</w:t>
      </w:r>
      <w:r w:rsidRPr="005D4435">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contratual e conforme medição aprovada pela</w:t>
      </w:r>
      <w:r w:rsidRPr="005D4435">
        <w:rPr>
          <w:rFonts w:ascii="Verdana" w:hAnsi="Verdana" w:cs="Arial"/>
          <w:color w:val="000000"/>
          <w:sz w:val="22"/>
          <w:szCs w:val="22"/>
          <w:lang w:eastAsia="ar-SA"/>
        </w:rPr>
        <w:t xml:space="preserve"> </w:t>
      </w:r>
      <w:r w:rsidRPr="00774CED">
        <w:rPr>
          <w:rFonts w:ascii="Verdana" w:hAnsi="Verdana" w:cs="Arial"/>
          <w:color w:val="000000"/>
          <w:sz w:val="22"/>
          <w:szCs w:val="22"/>
          <w:lang w:eastAsia="ar-SA"/>
        </w:rPr>
        <w:t>Fiscalização.</w:t>
      </w:r>
    </w:p>
    <w:p w:rsidR="000B0AE2" w:rsidRDefault="000B0AE2" w:rsidP="000B0AE2">
      <w:pPr>
        <w:jc w:val="both"/>
        <w:rPr>
          <w:rFonts w:ascii="Verdana" w:hAnsi="Verdana" w:cs="Arial"/>
          <w:color w:val="000000"/>
          <w:sz w:val="22"/>
          <w:szCs w:val="22"/>
          <w:lang w:eastAsia="ar-SA"/>
        </w:rPr>
      </w:pPr>
    </w:p>
    <w:p w:rsidR="002D436A" w:rsidRDefault="000B0AE2" w:rsidP="002D436A">
      <w:pPr>
        <w:pStyle w:val="Ttulo2"/>
        <w:keepNext w:val="0"/>
        <w:numPr>
          <w:ilvl w:val="0"/>
          <w:numId w:val="38"/>
        </w:numPr>
        <w:shd w:val="clear" w:color="auto" w:fill="auto"/>
        <w:tabs>
          <w:tab w:val="clear" w:pos="708"/>
          <w:tab w:val="clear" w:pos="1701"/>
        </w:tabs>
        <w:overflowPunct/>
        <w:ind w:right="0"/>
        <w:jc w:val="both"/>
        <w:textAlignment w:val="auto"/>
        <w:rPr>
          <w:rFonts w:ascii="Verdana" w:hAnsi="Verdana" w:cs="Calibri"/>
          <w:sz w:val="22"/>
          <w:szCs w:val="22"/>
        </w:rPr>
      </w:pPr>
      <w:r w:rsidRPr="00213C25">
        <w:rPr>
          <w:rFonts w:ascii="Verdana" w:hAnsi="Verdana" w:cs="Calibri"/>
          <w:sz w:val="22"/>
          <w:szCs w:val="22"/>
        </w:rPr>
        <w:t>PINTUR</w:t>
      </w:r>
      <w:r w:rsidR="002D436A">
        <w:rPr>
          <w:rFonts w:ascii="Verdana" w:hAnsi="Verdana" w:cs="Calibri"/>
          <w:sz w:val="22"/>
          <w:szCs w:val="22"/>
        </w:rPr>
        <w:t>A</w:t>
      </w:r>
    </w:p>
    <w:p w:rsidR="002D436A" w:rsidRDefault="002D436A"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sz w:val="22"/>
          <w:szCs w:val="22"/>
        </w:rPr>
      </w:pPr>
    </w:p>
    <w:p w:rsidR="002D436A"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Compreende a execução de pintura de tubulação metálica para instalações de combate a incêndio.</w:t>
      </w:r>
    </w:p>
    <w:p w:rsidR="00413947" w:rsidRPr="00413947" w:rsidRDefault="00413947" w:rsidP="00413947">
      <w:pPr>
        <w:pStyle w:val="Corpodotexto"/>
        <w:rPr>
          <w:lang w:eastAsia="ar-SA"/>
        </w:rPr>
      </w:pPr>
    </w:p>
    <w:p w:rsidR="002D436A" w:rsidRDefault="000B0AE2"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sz w:val="22"/>
          <w:szCs w:val="22"/>
          <w:lang w:eastAsia="ar-SA"/>
        </w:rPr>
      </w:pPr>
      <w:r w:rsidRPr="00413947">
        <w:rPr>
          <w:rFonts w:ascii="Verdana" w:hAnsi="Verdana" w:cs="Calibri"/>
          <w:sz w:val="22"/>
          <w:szCs w:val="22"/>
          <w:lang w:eastAsia="ar-SA"/>
        </w:rPr>
        <w:t>Preparação das Superfícies</w:t>
      </w:r>
    </w:p>
    <w:p w:rsidR="00413947" w:rsidRPr="00413947" w:rsidRDefault="00413947" w:rsidP="00413947">
      <w:pPr>
        <w:pStyle w:val="Corpodotexto"/>
        <w:rPr>
          <w:lang w:eastAsia="ar-SA"/>
        </w:rPr>
      </w:pP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Anteriormente à da execução da pintura propriamente dita deve ser realizada a preparação das superfícies para a garantia de um bom desempenho dos serviços. Uma superfície limpa, livre de ferrugem, graxa, sujeira e umidade é o melhor substrato para um bom revestimento protetor.</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A limpeza mecânica deverá remover as cascas de laminação e de outras impurezas através da utilização de ferramentas manuais ou mecânicas de raspagem, escovamento e lixamento</w:t>
      </w:r>
      <w:r>
        <w:rPr>
          <w:rFonts w:ascii="Verdana" w:hAnsi="Verdana" w:cs="Arial"/>
          <w:b w:val="0"/>
          <w:sz w:val="22"/>
          <w:szCs w:val="22"/>
          <w:lang w:eastAsia="ar-SA"/>
        </w:rPr>
        <w:t>.</w:t>
      </w:r>
    </w:p>
    <w:p w:rsidR="00413947" w:rsidRPr="00413947" w:rsidRDefault="00413947" w:rsidP="00413947">
      <w:pPr>
        <w:pStyle w:val="Corpodotexto"/>
        <w:rPr>
          <w:lang w:eastAsia="ar-SA"/>
        </w:rPr>
      </w:pPr>
    </w:p>
    <w:p w:rsidR="00413947" w:rsidRPr="00413947" w:rsidRDefault="000B0AE2" w:rsidP="00413947">
      <w:pPr>
        <w:pStyle w:val="Ttulo2"/>
        <w:keepNext w:val="0"/>
        <w:numPr>
          <w:ilvl w:val="0"/>
          <w:numId w:val="0"/>
        </w:numPr>
        <w:shd w:val="clear" w:color="auto" w:fill="auto"/>
        <w:tabs>
          <w:tab w:val="clear" w:pos="708"/>
          <w:tab w:val="clear" w:pos="1701"/>
        </w:tabs>
        <w:overflowPunct/>
        <w:ind w:right="0"/>
        <w:jc w:val="left"/>
        <w:textAlignment w:val="auto"/>
        <w:rPr>
          <w:rFonts w:ascii="Verdana" w:hAnsi="Verdana" w:cs="Calibri"/>
          <w:sz w:val="22"/>
          <w:szCs w:val="22"/>
          <w:lang w:eastAsia="ar-SA"/>
        </w:rPr>
      </w:pPr>
      <w:r w:rsidRPr="00413947">
        <w:rPr>
          <w:rFonts w:ascii="Verdana" w:hAnsi="Verdana" w:cs="Calibri"/>
          <w:sz w:val="22"/>
          <w:szCs w:val="22"/>
          <w:lang w:eastAsia="ar-SA"/>
        </w:rPr>
        <w:t>Aplicação de primers</w:t>
      </w:r>
      <w:r w:rsidR="00413947" w:rsidRPr="00413947">
        <w:rPr>
          <w:rFonts w:ascii="Verdana" w:hAnsi="Verdana" w:cs="Calibri"/>
          <w:sz w:val="22"/>
          <w:szCs w:val="22"/>
          <w:lang w:eastAsia="ar-SA"/>
        </w:rPr>
        <w:t xml:space="preserve"> </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b w:val="0"/>
          <w:sz w:val="22"/>
          <w:szCs w:val="22"/>
          <w:lang w:eastAsia="ar-SA"/>
        </w:rPr>
      </w:pP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Os primers correspondem à primeira demão da pintura, formando uma capa dura e resistente que serve de base para a pintura definitiva.</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Devem ser aplicados sobre a superfície isenta de ferrugem e cascas de laminação, limpa, seca e livre de graxa.</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O primer a ser aplicado deverá ter perfeita aderência à superfície que vai cobrir e compatibilidade com o material desta e com a tinta de revestimento.</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Não é recomendável aplicar o primer em peças expostas em dias de chuva.</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Será aplicado em uma demão com trincha, rolo, revólver ou “airless”. Quando aplicado com trincha, o primer deverá ser espalhado passando-se a trincha no sentido da parte não pintada para a parte pintada, sempre na mesma direção, exercendo pouca pressão. Deverá ser utilizada trincha com cerdas longas.</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Sempre que possível, deverão ser aplicadas pinceladas verticais, não devendo-se repassar a trincha na parte recém-pintada, a fim de não prejudicar o folheamento e, conseqüentemente, a aparência do acabamento.</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Se aplicado com revólver, deverá ser pulverizado sobre a superfície, devendo o mesmo ficar a uma distância entre 50 mm e 300 mm. Deverá se tomar o cuidado para que não haja escorrimento da tinta na sua pulverização</w:t>
      </w:r>
      <w:r>
        <w:rPr>
          <w:rFonts w:ascii="Verdana" w:hAnsi="Verdana" w:cs="Arial"/>
          <w:b w:val="0"/>
          <w:sz w:val="22"/>
          <w:szCs w:val="22"/>
          <w:lang w:eastAsia="ar-SA"/>
        </w:rPr>
        <w:t>.</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O número e as espessuras das demãos deverão estar de acordo com as definições de projeto. Em geral, cada camada aplicada deve produzir uma película seca uniforme com espessura de 35 Microns.</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O operador deverá estar protegido com máscara apropriada e óculos protetores durante a aplicação.</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Deverá ser evitada a formação de sulcos, pois dificultam o acabamento da pintura.</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p>
    <w:p w:rsidR="00413947" w:rsidRPr="00413947" w:rsidRDefault="000B0AE2"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sz w:val="22"/>
          <w:szCs w:val="22"/>
          <w:lang w:eastAsia="ar-SA"/>
        </w:rPr>
      </w:pPr>
      <w:r w:rsidRPr="00413947">
        <w:rPr>
          <w:rFonts w:ascii="Verdana" w:hAnsi="Verdana" w:cs="Calibri"/>
          <w:sz w:val="22"/>
          <w:szCs w:val="22"/>
          <w:lang w:eastAsia="ar-SA"/>
        </w:rPr>
        <w:t>Aplicação do Esmalte</w:t>
      </w:r>
    </w:p>
    <w:p w:rsidR="00413947" w:rsidRDefault="00413947" w:rsidP="002D436A">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b w:val="0"/>
          <w:sz w:val="22"/>
          <w:szCs w:val="22"/>
          <w:lang w:eastAsia="ar-SA"/>
        </w:rPr>
      </w:pPr>
    </w:p>
    <w:p w:rsid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Pr>
          <w:rFonts w:ascii="Verdana" w:hAnsi="Verdana" w:cs="Arial"/>
          <w:b w:val="0"/>
          <w:sz w:val="22"/>
          <w:szCs w:val="22"/>
          <w:lang w:eastAsia="ar-SA"/>
        </w:rPr>
        <w:t xml:space="preserve">       </w:t>
      </w:r>
      <w:r w:rsidR="000B0AE2" w:rsidRPr="002D436A">
        <w:rPr>
          <w:rFonts w:ascii="Verdana" w:hAnsi="Verdana" w:cs="Arial"/>
          <w:b w:val="0"/>
          <w:sz w:val="22"/>
          <w:szCs w:val="22"/>
          <w:lang w:eastAsia="ar-SA"/>
        </w:rPr>
        <w:t>A pintura deverá ser executada, em duas demãos, com pincel ou revólver. Cada demão deverá criar uma película com espessura de 35microns, quando seca.</w:t>
      </w:r>
    </w:p>
    <w:p w:rsid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p>
    <w:p w:rsidR="0093264D" w:rsidRP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sidRPr="0093264D">
        <w:rPr>
          <w:rFonts w:ascii="Verdana" w:hAnsi="Verdana" w:cs="Arial"/>
          <w:b w:val="0"/>
          <w:sz w:val="22"/>
          <w:szCs w:val="22"/>
          <w:lang w:eastAsia="ar-SA"/>
        </w:rPr>
        <w:t xml:space="preserve">       </w:t>
      </w:r>
      <w:r w:rsidR="000B0AE2" w:rsidRPr="0093264D">
        <w:rPr>
          <w:rFonts w:ascii="Verdana" w:hAnsi="Verdana" w:cs="Arial"/>
          <w:b w:val="0"/>
          <w:sz w:val="22"/>
          <w:szCs w:val="22"/>
          <w:lang w:eastAsia="ar-SA"/>
        </w:rPr>
        <w:t xml:space="preserve">Quando aplicada com trincha, a tinta deverá ser espalhada uniformemente sobre a superfície, passando-a no sentido da parte não pintada para a parte </w:t>
      </w:r>
      <w:r w:rsidR="000B0AE2" w:rsidRPr="0093264D">
        <w:rPr>
          <w:rFonts w:ascii="Verdana" w:hAnsi="Verdana" w:cs="Arial"/>
          <w:b w:val="0"/>
          <w:sz w:val="22"/>
          <w:szCs w:val="22"/>
          <w:lang w:eastAsia="ar-SA"/>
        </w:rPr>
        <w:lastRenderedPageBreak/>
        <w:t>pintada, sempre na mesma direção, exercendo pouca pressão. Deverá ser utilizada uma trincha de cerdas longas.</w:t>
      </w:r>
    </w:p>
    <w:p w:rsidR="0093264D" w:rsidRP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sidRPr="0093264D">
        <w:rPr>
          <w:rFonts w:ascii="Verdana" w:hAnsi="Verdana" w:cs="Arial"/>
          <w:b w:val="0"/>
          <w:sz w:val="22"/>
          <w:szCs w:val="22"/>
          <w:lang w:eastAsia="ar-SA"/>
        </w:rPr>
        <w:t xml:space="preserve">       </w:t>
      </w:r>
      <w:r w:rsidR="000B0AE2" w:rsidRPr="0093264D">
        <w:rPr>
          <w:rFonts w:ascii="Verdana" w:hAnsi="Verdana" w:cs="Arial"/>
          <w:b w:val="0"/>
          <w:sz w:val="22"/>
          <w:szCs w:val="22"/>
          <w:lang w:eastAsia="ar-SA"/>
        </w:rPr>
        <w:t>Quando aplicada com revólver, a tinta deverá ser pulverizada sobre a superfície, devendo o mesmo ficar a uma distância entre 50 mm e 300 mm.</w:t>
      </w:r>
    </w:p>
    <w:p w:rsidR="0093264D" w:rsidRP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sidRPr="0093264D">
        <w:rPr>
          <w:rFonts w:ascii="Verdana" w:hAnsi="Verdana" w:cs="Arial"/>
          <w:b w:val="0"/>
          <w:sz w:val="22"/>
          <w:szCs w:val="22"/>
          <w:lang w:eastAsia="ar-SA"/>
        </w:rPr>
        <w:t xml:space="preserve">       </w:t>
      </w:r>
      <w:r w:rsidR="000B0AE2" w:rsidRPr="0093264D">
        <w:rPr>
          <w:rFonts w:ascii="Verdana" w:hAnsi="Verdana" w:cs="Arial"/>
          <w:b w:val="0"/>
          <w:sz w:val="22"/>
          <w:szCs w:val="22"/>
          <w:lang w:eastAsia="ar-SA"/>
        </w:rPr>
        <w:t>A segunda demão deverá ser aplicada após a secagem da primeira, com intervalo de tempo mínimo de 10 horas, para esmaltes sintéticos, salvo recomendação do fabricante. O período máximo entre demãos, para tintas a base de borracha clorada, será de 15 dias.</w:t>
      </w:r>
    </w:p>
    <w:p w:rsidR="0093264D" w:rsidRP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sidRPr="0093264D">
        <w:rPr>
          <w:rFonts w:ascii="Verdana" w:hAnsi="Verdana" w:cs="Arial"/>
          <w:b w:val="0"/>
          <w:sz w:val="22"/>
          <w:szCs w:val="22"/>
          <w:lang w:eastAsia="ar-SA"/>
        </w:rPr>
        <w:t xml:space="preserve">      </w:t>
      </w:r>
      <w:r w:rsidR="000B0AE2" w:rsidRPr="0093264D">
        <w:rPr>
          <w:rFonts w:ascii="Verdana" w:hAnsi="Verdana" w:cs="Arial"/>
          <w:b w:val="0"/>
          <w:sz w:val="22"/>
          <w:szCs w:val="22"/>
          <w:lang w:eastAsia="ar-SA"/>
        </w:rPr>
        <w:t>Deverá ser evitada a formação de sulcos na película da pintura.</w:t>
      </w:r>
    </w:p>
    <w:p w:rsid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sz w:val="22"/>
          <w:szCs w:val="22"/>
          <w:lang w:eastAsia="ar-SA"/>
        </w:rPr>
      </w:pPr>
    </w:p>
    <w:p w:rsidR="0093264D" w:rsidRPr="0093264D" w:rsidRDefault="000B0AE2"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sz w:val="22"/>
          <w:szCs w:val="22"/>
          <w:lang w:eastAsia="ar-SA"/>
        </w:rPr>
      </w:pPr>
      <w:r w:rsidRPr="0093264D">
        <w:rPr>
          <w:rFonts w:ascii="Verdana" w:hAnsi="Verdana" w:cs="Calibri"/>
          <w:sz w:val="22"/>
          <w:szCs w:val="22"/>
          <w:lang w:eastAsia="ar-SA"/>
        </w:rPr>
        <w:t>Controle da aplicação dos primers e as pinturas de revestimento</w:t>
      </w:r>
    </w:p>
    <w:p w:rsidR="0093264D" w:rsidRP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Calibri"/>
          <w:b w:val="0"/>
          <w:sz w:val="22"/>
          <w:szCs w:val="22"/>
          <w:lang w:eastAsia="ar-SA"/>
        </w:rPr>
      </w:pPr>
    </w:p>
    <w:p w:rsidR="000B0AE2" w:rsidRPr="0093264D" w:rsidRDefault="0093264D" w:rsidP="0093264D">
      <w:pPr>
        <w:pStyle w:val="Ttulo2"/>
        <w:keepNext w:val="0"/>
        <w:numPr>
          <w:ilvl w:val="0"/>
          <w:numId w:val="0"/>
        </w:numPr>
        <w:shd w:val="clear" w:color="auto" w:fill="auto"/>
        <w:tabs>
          <w:tab w:val="clear" w:pos="708"/>
          <w:tab w:val="clear" w:pos="1701"/>
        </w:tabs>
        <w:overflowPunct/>
        <w:ind w:right="0"/>
        <w:jc w:val="both"/>
        <w:textAlignment w:val="auto"/>
        <w:rPr>
          <w:rFonts w:ascii="Verdana" w:hAnsi="Verdana" w:cs="Arial"/>
          <w:b w:val="0"/>
          <w:sz w:val="22"/>
          <w:szCs w:val="22"/>
          <w:lang w:eastAsia="ar-SA"/>
        </w:rPr>
      </w:pPr>
      <w:r w:rsidRPr="0093264D">
        <w:rPr>
          <w:rFonts w:ascii="Verdana" w:hAnsi="Verdana" w:cs="Calibri"/>
          <w:b w:val="0"/>
          <w:sz w:val="22"/>
          <w:szCs w:val="22"/>
          <w:lang w:eastAsia="ar-SA"/>
        </w:rPr>
        <w:t xml:space="preserve">       </w:t>
      </w:r>
      <w:r>
        <w:rPr>
          <w:rFonts w:ascii="Verdana" w:hAnsi="Verdana" w:cs="Calibri"/>
          <w:b w:val="0"/>
          <w:sz w:val="22"/>
          <w:szCs w:val="22"/>
          <w:lang w:eastAsia="ar-SA"/>
        </w:rPr>
        <w:t xml:space="preserve"> </w:t>
      </w:r>
      <w:r w:rsidR="000B0AE2" w:rsidRPr="0093264D">
        <w:rPr>
          <w:rFonts w:ascii="Verdana" w:hAnsi="Verdana" w:cs="Arial"/>
          <w:b w:val="0"/>
          <w:sz w:val="22"/>
          <w:szCs w:val="22"/>
          <w:lang w:eastAsia="ar-SA"/>
        </w:rPr>
        <w:t>Deverão ser observados, com rigor, os cuidados com relação ao preparo das superfícies antes da aplicação dos primers e das tintas, bem como os intervalos mínimos entre demãos.</w:t>
      </w:r>
    </w:p>
    <w:p w:rsidR="000B0AE2" w:rsidRPr="00662E68" w:rsidRDefault="000B0AE2" w:rsidP="000B0AE2">
      <w:pPr>
        <w:ind w:firstLine="720"/>
        <w:jc w:val="both"/>
        <w:rPr>
          <w:rFonts w:ascii="Verdana" w:hAnsi="Verdana" w:cs="Arial"/>
          <w:color w:val="000000"/>
          <w:sz w:val="22"/>
          <w:szCs w:val="22"/>
          <w:lang w:eastAsia="ar-SA"/>
        </w:rPr>
      </w:pPr>
      <w:r w:rsidRPr="00662E68">
        <w:rPr>
          <w:rFonts w:ascii="Verdana" w:hAnsi="Verdana" w:cs="Arial"/>
          <w:color w:val="000000"/>
          <w:sz w:val="22"/>
          <w:szCs w:val="22"/>
          <w:lang w:eastAsia="ar-SA"/>
        </w:rPr>
        <w:t>Deverão ser evitadas diluições em excesso,</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em desacordo com o recomendado nas latas,</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pelos fabricantes, o que torna a espessura do</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filme inferior ao ideal, além de causar</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problemas de</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escorrimento. A diluição, quando</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ocorrer, deverá ser feita com solventes</w:t>
      </w:r>
      <w:r w:rsidRPr="006F0173">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adequados ao tipo de tinta utilizada.</w:t>
      </w:r>
    </w:p>
    <w:p w:rsidR="000B0AE2" w:rsidRPr="00662E68" w:rsidRDefault="000B0AE2" w:rsidP="000B0AE2">
      <w:pPr>
        <w:ind w:firstLine="720"/>
        <w:jc w:val="both"/>
        <w:rPr>
          <w:rFonts w:ascii="Verdana" w:hAnsi="Verdana" w:cs="Arial"/>
          <w:color w:val="000000"/>
          <w:sz w:val="22"/>
          <w:szCs w:val="22"/>
          <w:lang w:eastAsia="ar-SA"/>
        </w:rPr>
      </w:pPr>
      <w:r w:rsidRPr="00662E68">
        <w:rPr>
          <w:rFonts w:ascii="Verdana" w:hAnsi="Verdana" w:cs="Arial"/>
          <w:color w:val="000000"/>
          <w:sz w:val="22"/>
          <w:szCs w:val="22"/>
          <w:lang w:eastAsia="ar-SA"/>
        </w:rPr>
        <w:t>A homogeneização do material, antes da</w:t>
      </w:r>
      <w:r w:rsidRPr="001A70A9">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aplicação, deverá ser feita com cuidado, para</w:t>
      </w:r>
      <w:r w:rsidRPr="001A70A9">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que não</w:t>
      </w:r>
      <w:r w:rsidRPr="001A70A9">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venham a ocorrer problemas de</w:t>
      </w:r>
      <w:r w:rsidRPr="001A70A9">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cobertura deficiente devido à má distribuição do</w:t>
      </w:r>
      <w:r w:rsidRPr="001A70A9">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pigmento.</w:t>
      </w:r>
    </w:p>
    <w:p w:rsidR="000B0AE2" w:rsidRPr="004961E2" w:rsidRDefault="000B0AE2" w:rsidP="000B0AE2">
      <w:pPr>
        <w:ind w:firstLine="720"/>
        <w:jc w:val="both"/>
        <w:rPr>
          <w:rFonts w:ascii="Verdana" w:hAnsi="Verdana" w:cs="Arial"/>
          <w:color w:val="000000"/>
          <w:sz w:val="22"/>
          <w:szCs w:val="22"/>
          <w:lang w:eastAsia="ar-SA"/>
        </w:rPr>
      </w:pPr>
      <w:r w:rsidRPr="00662E68">
        <w:rPr>
          <w:rFonts w:ascii="Verdana" w:hAnsi="Verdana" w:cs="Arial"/>
          <w:color w:val="000000"/>
          <w:sz w:val="22"/>
          <w:szCs w:val="22"/>
          <w:lang w:eastAsia="ar-SA"/>
        </w:rPr>
        <w:t>A superfície metálica limpa deverá, antes que</w:t>
      </w:r>
      <w:r w:rsidRPr="001A70A9">
        <w:rPr>
          <w:rFonts w:ascii="Verdana" w:hAnsi="Verdana" w:cs="Arial"/>
          <w:color w:val="000000"/>
          <w:sz w:val="22"/>
          <w:szCs w:val="22"/>
          <w:lang w:eastAsia="ar-SA"/>
        </w:rPr>
        <w:t xml:space="preserve"> </w:t>
      </w:r>
      <w:r w:rsidRPr="00662E68">
        <w:rPr>
          <w:rFonts w:ascii="Verdana" w:hAnsi="Verdana" w:cs="Arial"/>
          <w:color w:val="000000"/>
          <w:sz w:val="22"/>
          <w:szCs w:val="22"/>
          <w:lang w:eastAsia="ar-SA"/>
        </w:rPr>
        <w:t>ocorra qualquer início de oxidação, ser</w:t>
      </w:r>
      <w:r w:rsidRPr="001A70A9">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revestida com</w:t>
      </w:r>
      <w:r w:rsidRPr="001A70A9">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a primeira demão de</w:t>
      </w:r>
      <w:r w:rsidRPr="001A70A9">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primer. O</w:t>
      </w:r>
      <w:r w:rsidRPr="001A70A9">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tempo máximo decorrido entre a limpeza e a</w:t>
      </w:r>
      <w:r w:rsidRPr="001A70A9">
        <w:rPr>
          <w:rFonts w:ascii="Verdana" w:hAnsi="Verdana" w:cs="Arial"/>
          <w:color w:val="000000"/>
          <w:sz w:val="22"/>
          <w:szCs w:val="22"/>
          <w:lang w:eastAsia="ar-SA"/>
        </w:rPr>
        <w:t xml:space="preserve"> aplicação da primeira </w:t>
      </w:r>
      <w:r w:rsidRPr="004961E2">
        <w:rPr>
          <w:rFonts w:ascii="Verdana" w:hAnsi="Verdana" w:cs="Arial"/>
          <w:color w:val="000000"/>
          <w:sz w:val="22"/>
          <w:szCs w:val="22"/>
          <w:lang w:eastAsia="ar-SA"/>
        </w:rPr>
        <w:t>demão não deverá</w:t>
      </w:r>
      <w:r w:rsidRPr="001A70A9">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ultrapassar 4 horas, sendo conveniente</w:t>
      </w:r>
      <w:r w:rsidRPr="001A70A9">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abreviá-lo o máximo possível.</w:t>
      </w:r>
    </w:p>
    <w:p w:rsidR="000B0AE2" w:rsidRPr="004961E2" w:rsidRDefault="000B0AE2" w:rsidP="000B0AE2">
      <w:pPr>
        <w:ind w:firstLine="720"/>
        <w:jc w:val="both"/>
        <w:rPr>
          <w:rFonts w:ascii="Verdana" w:hAnsi="Verdana" w:cs="Arial"/>
          <w:color w:val="000000"/>
          <w:sz w:val="22"/>
          <w:szCs w:val="22"/>
          <w:lang w:eastAsia="ar-SA"/>
        </w:rPr>
      </w:pPr>
      <w:r w:rsidRPr="004961E2">
        <w:rPr>
          <w:rFonts w:ascii="Verdana" w:hAnsi="Verdana" w:cs="Arial"/>
          <w:color w:val="000000"/>
          <w:sz w:val="22"/>
          <w:szCs w:val="22"/>
          <w:lang w:eastAsia="ar-SA"/>
        </w:rPr>
        <w:t>Não deverão ser executadas pinturas,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principalmente externas sob condições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climáticas adversas,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como em dias chuvosos, excessivamente úmidos, quentes (a excessiva</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rapidez de evaporação dos solventes não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permite a uniformidade do acabamento e nem</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de espessura da camada) ou ventosos (as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tintas tendem a uma secagem</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demasiadamente rápida e os acabamentos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podem se desfigurar</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pela fixação, nas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superfícies, de ciscos e poeiras em suspensão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nas correntes de ar). Temperaturas abaixo de</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 xml:space="preserve">10C podem ser inconvenientes para </w:t>
      </w:r>
      <w:r w:rsidRPr="004961E2">
        <w:rPr>
          <w:rFonts w:ascii="Verdana" w:hAnsi="Verdana" w:cs="Arial"/>
          <w:color w:val="000000"/>
          <w:sz w:val="22"/>
          <w:szCs w:val="22"/>
          <w:lang w:eastAsia="ar-SA"/>
        </w:rPr>
        <w:lastRenderedPageBreak/>
        <w:t>pinturas</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com certos tipos de tintas, pois terão sua</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sec</w:t>
      </w:r>
      <w:r w:rsidRPr="00472B36">
        <w:rPr>
          <w:rFonts w:ascii="Verdana" w:hAnsi="Verdana" w:cs="Arial"/>
          <w:color w:val="000000"/>
          <w:sz w:val="22"/>
          <w:szCs w:val="22"/>
          <w:lang w:eastAsia="ar-SA"/>
        </w:rPr>
        <w:t xml:space="preserve">agem e tempo de cura retardados, </w:t>
      </w:r>
      <w:r w:rsidRPr="004961E2">
        <w:rPr>
          <w:rFonts w:ascii="Verdana" w:hAnsi="Verdana" w:cs="Arial"/>
          <w:color w:val="000000"/>
          <w:sz w:val="22"/>
          <w:szCs w:val="22"/>
          <w:lang w:eastAsia="ar-SA"/>
        </w:rPr>
        <w:t>ocasionando defeitos de escorrimento.</w:t>
      </w:r>
    </w:p>
    <w:p w:rsidR="000B0AE2" w:rsidRPr="004961E2" w:rsidRDefault="000B0AE2" w:rsidP="000B0AE2">
      <w:pPr>
        <w:ind w:firstLine="720"/>
        <w:jc w:val="both"/>
        <w:rPr>
          <w:rFonts w:ascii="Verdana" w:hAnsi="Verdana" w:cs="Arial"/>
          <w:color w:val="000000"/>
          <w:sz w:val="22"/>
          <w:szCs w:val="22"/>
          <w:lang w:eastAsia="ar-SA"/>
        </w:rPr>
      </w:pPr>
      <w:r w:rsidRPr="004961E2">
        <w:rPr>
          <w:rFonts w:ascii="Verdana" w:hAnsi="Verdana" w:cs="Arial"/>
          <w:color w:val="000000"/>
          <w:sz w:val="22"/>
          <w:szCs w:val="22"/>
          <w:lang w:eastAsia="ar-SA"/>
        </w:rPr>
        <w:t>As seguintes partes das peças metálicas não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deverão ser pintadas, a menos que especificado ao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contrário:</w:t>
      </w:r>
    </w:p>
    <w:p w:rsidR="000B0AE2" w:rsidRPr="004961E2" w:rsidRDefault="000B0AE2" w:rsidP="000B0AE2">
      <w:pPr>
        <w:ind w:firstLine="720"/>
        <w:jc w:val="both"/>
        <w:rPr>
          <w:rFonts w:ascii="Verdana" w:hAnsi="Verdana" w:cs="Arial"/>
          <w:color w:val="000000"/>
          <w:sz w:val="22"/>
          <w:szCs w:val="22"/>
          <w:lang w:eastAsia="ar-SA"/>
        </w:rPr>
      </w:pPr>
      <w:r w:rsidRPr="00472B36">
        <w:rPr>
          <w:rFonts w:ascii="Verdana" w:hAnsi="Verdana" w:cs="Arial"/>
          <w:color w:val="000000"/>
          <w:sz w:val="22"/>
          <w:szCs w:val="22"/>
          <w:lang w:eastAsia="ar-SA"/>
        </w:rPr>
        <w:t>S</w:t>
      </w:r>
      <w:r w:rsidRPr="004961E2">
        <w:rPr>
          <w:rFonts w:ascii="Verdana" w:hAnsi="Verdana" w:cs="Arial"/>
          <w:color w:val="000000"/>
          <w:sz w:val="22"/>
          <w:szCs w:val="22"/>
          <w:lang w:eastAsia="ar-SA"/>
        </w:rPr>
        <w:t>uperfícies que entrem em contato com 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concreto ou a serem nele engastadas;</w:t>
      </w:r>
    </w:p>
    <w:p w:rsidR="000B0AE2" w:rsidRPr="004961E2" w:rsidRDefault="000B0AE2" w:rsidP="000B0AE2">
      <w:pPr>
        <w:ind w:firstLine="720"/>
        <w:jc w:val="both"/>
        <w:rPr>
          <w:rFonts w:ascii="Verdana" w:hAnsi="Verdana" w:cs="Arial"/>
          <w:color w:val="000000"/>
          <w:sz w:val="22"/>
          <w:szCs w:val="22"/>
          <w:lang w:eastAsia="ar-SA"/>
        </w:rPr>
      </w:pPr>
      <w:r w:rsidRPr="00472B36">
        <w:rPr>
          <w:rFonts w:ascii="Verdana" w:hAnsi="Verdana" w:cs="Arial"/>
          <w:color w:val="000000"/>
          <w:sz w:val="22"/>
          <w:szCs w:val="22"/>
          <w:lang w:eastAsia="ar-SA"/>
        </w:rPr>
        <w:t>S</w:t>
      </w:r>
      <w:r w:rsidRPr="004961E2">
        <w:rPr>
          <w:rFonts w:ascii="Verdana" w:hAnsi="Verdana" w:cs="Arial"/>
          <w:color w:val="000000"/>
          <w:sz w:val="22"/>
          <w:szCs w:val="22"/>
          <w:lang w:eastAsia="ar-SA"/>
        </w:rPr>
        <w:t>uperfícies de apoio previstas para o contato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de metal com metal;</w:t>
      </w:r>
    </w:p>
    <w:p w:rsidR="000B0AE2" w:rsidRPr="00472B36" w:rsidRDefault="000B0AE2" w:rsidP="000B0AE2">
      <w:pPr>
        <w:ind w:firstLine="720"/>
        <w:jc w:val="both"/>
        <w:rPr>
          <w:rFonts w:ascii="Verdana" w:hAnsi="Verdana" w:cs="Arial"/>
          <w:color w:val="000000"/>
          <w:sz w:val="22"/>
          <w:szCs w:val="22"/>
          <w:lang w:eastAsia="ar-SA"/>
        </w:rPr>
      </w:pPr>
      <w:r w:rsidRPr="00472B36">
        <w:rPr>
          <w:rFonts w:ascii="Verdana" w:hAnsi="Verdana" w:cs="Arial"/>
          <w:color w:val="000000"/>
          <w:sz w:val="22"/>
          <w:szCs w:val="22"/>
          <w:lang w:eastAsia="ar-SA"/>
        </w:rPr>
        <w:t>Partes a serem soldadas posteriormente;</w:t>
      </w:r>
    </w:p>
    <w:p w:rsidR="000B0AE2" w:rsidRPr="004961E2" w:rsidRDefault="000B0AE2" w:rsidP="000B0AE2">
      <w:pPr>
        <w:ind w:firstLine="720"/>
        <w:jc w:val="both"/>
        <w:rPr>
          <w:rFonts w:ascii="Verdana" w:hAnsi="Verdana" w:cs="Arial"/>
          <w:color w:val="000000"/>
          <w:sz w:val="22"/>
          <w:szCs w:val="22"/>
          <w:lang w:eastAsia="ar-SA"/>
        </w:rPr>
      </w:pPr>
      <w:r w:rsidRPr="00472B36">
        <w:rPr>
          <w:rFonts w:ascii="Verdana" w:hAnsi="Verdana" w:cs="Arial"/>
          <w:color w:val="000000"/>
          <w:sz w:val="22"/>
          <w:szCs w:val="22"/>
          <w:lang w:eastAsia="ar-SA"/>
        </w:rPr>
        <w:t>C</w:t>
      </w:r>
      <w:r w:rsidRPr="004961E2">
        <w:rPr>
          <w:rFonts w:ascii="Verdana" w:hAnsi="Verdana" w:cs="Arial"/>
          <w:color w:val="000000"/>
          <w:sz w:val="22"/>
          <w:szCs w:val="22"/>
          <w:lang w:eastAsia="ar-SA"/>
        </w:rPr>
        <w:t>abeças dos parafusos de alta resistência;</w:t>
      </w:r>
    </w:p>
    <w:p w:rsidR="000B0AE2" w:rsidRPr="00472B36" w:rsidRDefault="000B0AE2" w:rsidP="000B0AE2">
      <w:pPr>
        <w:ind w:firstLine="720"/>
        <w:jc w:val="both"/>
        <w:rPr>
          <w:rFonts w:ascii="Verdana" w:hAnsi="Verdana" w:cs="Arial"/>
          <w:color w:val="000000"/>
          <w:sz w:val="22"/>
          <w:szCs w:val="22"/>
          <w:lang w:eastAsia="ar-SA"/>
        </w:rPr>
      </w:pPr>
      <w:r w:rsidRPr="00472B36">
        <w:rPr>
          <w:rFonts w:ascii="Verdana" w:hAnsi="Verdana" w:cs="Arial"/>
          <w:color w:val="000000"/>
          <w:sz w:val="22"/>
          <w:szCs w:val="22"/>
          <w:lang w:eastAsia="ar-SA"/>
        </w:rPr>
        <w:t>S</w:t>
      </w:r>
      <w:r w:rsidRPr="004961E2">
        <w:rPr>
          <w:rFonts w:ascii="Verdana" w:hAnsi="Verdana" w:cs="Arial"/>
          <w:color w:val="000000"/>
          <w:sz w:val="22"/>
          <w:szCs w:val="22"/>
          <w:lang w:eastAsia="ar-SA"/>
        </w:rPr>
        <w:t>uperfícies em contato direto ou usinadas.</w:t>
      </w:r>
    </w:p>
    <w:p w:rsidR="000B0AE2" w:rsidRPr="004961E2" w:rsidRDefault="000B0AE2" w:rsidP="000B0AE2">
      <w:pPr>
        <w:jc w:val="both"/>
        <w:rPr>
          <w:rFonts w:ascii="Arial" w:hAnsi="Arial" w:cs="Arial"/>
          <w:sz w:val="21"/>
          <w:szCs w:val="21"/>
        </w:rPr>
      </w:pPr>
    </w:p>
    <w:p w:rsidR="000B0AE2" w:rsidRPr="004961E2" w:rsidRDefault="000B0AE2" w:rsidP="000B0AE2">
      <w:pPr>
        <w:ind w:firstLine="720"/>
        <w:jc w:val="both"/>
        <w:rPr>
          <w:rFonts w:ascii="Verdana" w:hAnsi="Verdana" w:cs="Arial"/>
          <w:color w:val="000000"/>
          <w:sz w:val="22"/>
          <w:szCs w:val="22"/>
          <w:lang w:eastAsia="ar-SA"/>
        </w:rPr>
      </w:pPr>
      <w:r w:rsidRPr="004961E2">
        <w:rPr>
          <w:rFonts w:ascii="Verdana" w:hAnsi="Verdana" w:cs="Arial"/>
          <w:color w:val="000000"/>
          <w:sz w:val="22"/>
          <w:szCs w:val="22"/>
          <w:lang w:eastAsia="ar-SA"/>
        </w:rPr>
        <w:t>As partes não pintadas deverão ser protegidas com</w:t>
      </w:r>
      <w:r>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verniz</w:t>
      </w:r>
      <w:r>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anticorrosivo de fácil remoção.</w:t>
      </w:r>
    </w:p>
    <w:p w:rsidR="000B0AE2" w:rsidRDefault="000B0AE2" w:rsidP="000B0AE2">
      <w:pPr>
        <w:rPr>
          <w:rFonts w:ascii="Arial" w:hAnsi="Arial" w:cs="Arial"/>
          <w:sz w:val="21"/>
          <w:szCs w:val="21"/>
        </w:rPr>
      </w:pPr>
    </w:p>
    <w:p w:rsidR="000B0AE2" w:rsidRPr="004961E2" w:rsidRDefault="000B0AE2" w:rsidP="000B0AE2">
      <w:pPr>
        <w:ind w:firstLine="720"/>
        <w:jc w:val="both"/>
        <w:rPr>
          <w:rFonts w:ascii="Verdana" w:hAnsi="Verdana" w:cs="Arial"/>
          <w:color w:val="000000"/>
          <w:sz w:val="22"/>
          <w:szCs w:val="22"/>
          <w:lang w:eastAsia="ar-SA"/>
        </w:rPr>
      </w:pPr>
      <w:r w:rsidRPr="004961E2">
        <w:rPr>
          <w:rFonts w:ascii="Verdana" w:hAnsi="Verdana" w:cs="Arial"/>
          <w:color w:val="000000"/>
          <w:sz w:val="22"/>
          <w:szCs w:val="22"/>
          <w:lang w:eastAsia="ar-SA"/>
        </w:rPr>
        <w:t>Após a montagem de peças e estruturas metálicas</w:t>
      </w:r>
      <w:r>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pré-pintadas, toda a pintura deverá ser retocada.</w:t>
      </w:r>
    </w:p>
    <w:p w:rsidR="000B0AE2" w:rsidRDefault="000B0AE2" w:rsidP="000B0AE2">
      <w:pPr>
        <w:rPr>
          <w:rFonts w:ascii="Arial" w:hAnsi="Arial" w:cs="Arial"/>
          <w:sz w:val="21"/>
          <w:szCs w:val="21"/>
        </w:rPr>
      </w:pPr>
    </w:p>
    <w:p w:rsidR="000B0AE2" w:rsidRDefault="000B0AE2" w:rsidP="000B0AE2">
      <w:pPr>
        <w:jc w:val="both"/>
        <w:rPr>
          <w:rFonts w:ascii="Verdana" w:hAnsi="Verdana" w:cs="Calibri"/>
          <w:b/>
          <w:color w:val="000000"/>
          <w:sz w:val="22"/>
          <w:szCs w:val="22"/>
        </w:rPr>
      </w:pPr>
      <w:r w:rsidRPr="00671A6E">
        <w:rPr>
          <w:rFonts w:ascii="Verdana" w:hAnsi="Verdana" w:cs="Calibri"/>
          <w:b/>
          <w:color w:val="000000"/>
          <w:sz w:val="22"/>
          <w:szCs w:val="22"/>
        </w:rPr>
        <w:t>Critério de Pagamento</w:t>
      </w:r>
    </w:p>
    <w:p w:rsidR="000B0AE2" w:rsidRPr="00671A6E" w:rsidRDefault="000B0AE2" w:rsidP="000B0AE2">
      <w:pPr>
        <w:jc w:val="both"/>
        <w:rPr>
          <w:rFonts w:ascii="Verdana" w:hAnsi="Verdana" w:cs="Calibri"/>
          <w:b/>
          <w:color w:val="000000"/>
          <w:sz w:val="22"/>
          <w:szCs w:val="22"/>
        </w:rPr>
      </w:pPr>
    </w:p>
    <w:p w:rsidR="000B0AE2" w:rsidRPr="00472B36" w:rsidRDefault="000B0AE2" w:rsidP="000B0AE2">
      <w:pPr>
        <w:ind w:firstLine="720"/>
        <w:jc w:val="both"/>
        <w:rPr>
          <w:rFonts w:ascii="Verdana" w:hAnsi="Verdana" w:cs="Arial"/>
          <w:color w:val="000000"/>
          <w:sz w:val="22"/>
          <w:szCs w:val="22"/>
          <w:lang w:eastAsia="ar-SA"/>
        </w:rPr>
      </w:pPr>
      <w:r w:rsidRPr="004961E2">
        <w:rPr>
          <w:rFonts w:ascii="Verdana" w:hAnsi="Verdana" w:cs="Arial"/>
          <w:color w:val="000000"/>
          <w:sz w:val="22"/>
          <w:szCs w:val="22"/>
          <w:lang w:eastAsia="ar-SA"/>
        </w:rPr>
        <w:t>Para fins de pagamento, a unidade de medição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será o metro quadrado do serviço realizado e</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aceito pela Fiscalização.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Serão medidos separadamente os serviços de</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preparação para a pintura e a</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pintura propriamente</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dita.</w:t>
      </w:r>
    </w:p>
    <w:p w:rsidR="000B0AE2" w:rsidRPr="004961E2" w:rsidRDefault="000B0AE2" w:rsidP="000B0AE2">
      <w:pPr>
        <w:ind w:firstLine="720"/>
        <w:jc w:val="both"/>
        <w:rPr>
          <w:rFonts w:ascii="Verdana" w:hAnsi="Verdana" w:cs="Arial"/>
          <w:color w:val="000000"/>
          <w:sz w:val="22"/>
          <w:szCs w:val="22"/>
          <w:lang w:eastAsia="ar-SA"/>
        </w:rPr>
      </w:pPr>
      <w:r w:rsidRPr="004961E2">
        <w:rPr>
          <w:rFonts w:ascii="Verdana" w:hAnsi="Verdana" w:cs="Arial"/>
          <w:color w:val="000000"/>
          <w:sz w:val="22"/>
          <w:szCs w:val="22"/>
          <w:lang w:eastAsia="ar-SA"/>
        </w:rPr>
        <w:t>O pagamento será efetuado por preço unitário</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contratual e conforme medição aprovada pela</w:t>
      </w:r>
      <w:r w:rsidRPr="00472B36">
        <w:rPr>
          <w:rFonts w:ascii="Verdana" w:hAnsi="Verdana" w:cs="Arial"/>
          <w:color w:val="000000"/>
          <w:sz w:val="22"/>
          <w:szCs w:val="22"/>
          <w:lang w:eastAsia="ar-SA"/>
        </w:rPr>
        <w:t xml:space="preserve"> </w:t>
      </w:r>
      <w:r w:rsidRPr="004961E2">
        <w:rPr>
          <w:rFonts w:ascii="Verdana" w:hAnsi="Verdana" w:cs="Arial"/>
          <w:color w:val="000000"/>
          <w:sz w:val="22"/>
          <w:szCs w:val="22"/>
          <w:lang w:eastAsia="ar-SA"/>
        </w:rPr>
        <w:t>Fiscalização.</w:t>
      </w:r>
    </w:p>
    <w:p w:rsidR="000B0AE2" w:rsidRPr="00F47AE7" w:rsidRDefault="000B0AE2" w:rsidP="000B0AE2">
      <w:pPr>
        <w:pStyle w:val="Default"/>
        <w:jc w:val="both"/>
        <w:rPr>
          <w:rFonts w:ascii="Verdana" w:hAnsi="Verdana" w:cs="Calibri"/>
          <w:sz w:val="22"/>
          <w:szCs w:val="22"/>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LIMPEZA DA OBRA</w:t>
      </w:r>
    </w:p>
    <w:p w:rsidR="000B0AE2" w:rsidRPr="00F26409" w:rsidRDefault="000B0AE2" w:rsidP="000B0AE2"/>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Antes da entrega definitiva da obra serão implementados todos os trabalhos necessários à desmontagem e demolição de instalações provisórias utilizadas na obra.</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Serão devidamente removidos da obra todos os materiais e equipamentos, assim como peças remanescentes e sobras não utilizadas de materiais, ferramentas e acessórios.</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A limpeza será feita de modo a não danificar outras partes ou componentes da edificação.</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Será dedicado particular cuidado na remoção de quaisquer detritos ou salpicos de argamassa endurecida das superfícies.</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 xml:space="preserve">Serão removidas cuidadosamente todas as manchas e salpicos de tinta de todas as partes e componentes da edificação, dando especial atenção à limpeza dos vidros, montantes em alumínio anodizado, luminárias e metais. Os serviços executados que exigirem a interferência em outras instalações deverão ser reparados pela </w:t>
      </w:r>
      <w:r w:rsidRPr="00F47AE7">
        <w:rPr>
          <w:rFonts w:ascii="Verdana" w:hAnsi="Verdana"/>
          <w:b/>
          <w:i/>
          <w:color w:val="000000"/>
          <w:sz w:val="22"/>
          <w:szCs w:val="22"/>
        </w:rPr>
        <w:t>CONTRATADA</w:t>
      </w:r>
      <w:r w:rsidRPr="00F47AE7">
        <w:rPr>
          <w:rFonts w:ascii="Verdana" w:hAnsi="Verdana"/>
          <w:color w:val="000000"/>
          <w:sz w:val="22"/>
          <w:szCs w:val="22"/>
        </w:rPr>
        <w:t xml:space="preserve"> sem qualquer ônus ao IFS - SE.</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 xml:space="preserve">Para assegurar a entrega da obra de reforma em perfeito estado, a </w:t>
      </w:r>
      <w:r w:rsidRPr="00F47AE7">
        <w:rPr>
          <w:rFonts w:ascii="Verdana" w:hAnsi="Verdana"/>
          <w:b/>
          <w:i/>
          <w:color w:val="000000"/>
          <w:sz w:val="22"/>
          <w:szCs w:val="22"/>
        </w:rPr>
        <w:t>CONTRATADA</w:t>
      </w:r>
      <w:r w:rsidRPr="00F47AE7">
        <w:rPr>
          <w:rFonts w:ascii="Verdana" w:hAnsi="Verdana"/>
          <w:color w:val="000000"/>
          <w:sz w:val="22"/>
          <w:szCs w:val="22"/>
        </w:rPr>
        <w:t xml:space="preserve"> executará todos os demais arremates que julgar necessários e os que a </w:t>
      </w:r>
      <w:r w:rsidRPr="00F47AE7">
        <w:rPr>
          <w:rFonts w:ascii="Verdana" w:hAnsi="Verdana"/>
          <w:b/>
          <w:i/>
          <w:color w:val="000000"/>
          <w:sz w:val="22"/>
          <w:szCs w:val="22"/>
        </w:rPr>
        <w:t>FISCALIZAÇÃO</w:t>
      </w:r>
      <w:r w:rsidRPr="00F47AE7">
        <w:rPr>
          <w:rFonts w:ascii="Verdana" w:hAnsi="Verdana"/>
          <w:color w:val="000000"/>
          <w:sz w:val="22"/>
          <w:szCs w:val="22"/>
        </w:rPr>
        <w:t xml:space="preserve"> determinar.</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Deverá ser removido todo o entulho da obra, deixando-a completamente livre e desimpedida de quaisquer resíduos de construção.</w:t>
      </w:r>
    </w:p>
    <w:p w:rsidR="000B0AE2" w:rsidRPr="00F47AE7" w:rsidRDefault="000B0AE2" w:rsidP="000B0AE2">
      <w:pPr>
        <w:pStyle w:val="Texto"/>
        <w:spacing w:line="240" w:lineRule="auto"/>
        <w:ind w:hanging="28"/>
        <w:rPr>
          <w:rFonts w:ascii="Verdana" w:hAnsi="Verdana"/>
          <w:color w:val="000000"/>
          <w:sz w:val="22"/>
          <w:szCs w:val="22"/>
        </w:rPr>
      </w:pPr>
      <w:r w:rsidRPr="00F47AE7">
        <w:rPr>
          <w:rFonts w:ascii="Verdana" w:hAnsi="Verdana"/>
          <w:color w:val="000000"/>
          <w:sz w:val="22"/>
          <w:szCs w:val="22"/>
        </w:rPr>
        <w:lastRenderedPageBreak/>
        <w:t>Serão limpos e varridos os acessos, assim como as áreas adjacentes que porventura tenham recebido detritos provenientes da obra.</w:t>
      </w:r>
    </w:p>
    <w:p w:rsidR="000B0AE2" w:rsidRPr="00F47AE7" w:rsidRDefault="000B0AE2" w:rsidP="000B0AE2">
      <w:pPr>
        <w:pStyle w:val="Texto"/>
        <w:spacing w:line="240" w:lineRule="auto"/>
        <w:ind w:firstLine="0"/>
        <w:rPr>
          <w:rFonts w:ascii="Verdana" w:hAnsi="Verdana"/>
          <w:color w:val="000000"/>
          <w:sz w:val="22"/>
          <w:szCs w:val="22"/>
        </w:rPr>
      </w:pPr>
    </w:p>
    <w:p w:rsidR="000B0AE2" w:rsidRDefault="000B0AE2" w:rsidP="000B0AE2">
      <w:pPr>
        <w:pStyle w:val="Ttulo2"/>
        <w:keepNext w:val="0"/>
        <w:numPr>
          <w:ilvl w:val="0"/>
          <w:numId w:val="38"/>
        </w:numPr>
        <w:shd w:val="clear" w:color="auto" w:fill="auto"/>
        <w:tabs>
          <w:tab w:val="clear" w:pos="708"/>
          <w:tab w:val="clear" w:pos="1701"/>
        </w:tabs>
        <w:overflowPunct/>
        <w:ind w:left="0" w:right="0" w:firstLine="0"/>
        <w:jc w:val="both"/>
        <w:textAlignment w:val="auto"/>
        <w:rPr>
          <w:rFonts w:ascii="Verdana" w:hAnsi="Verdana" w:cs="Calibri"/>
          <w:i/>
          <w:sz w:val="22"/>
          <w:szCs w:val="22"/>
        </w:rPr>
      </w:pPr>
      <w:r w:rsidRPr="00F47AE7">
        <w:rPr>
          <w:rFonts w:ascii="Verdana" w:hAnsi="Verdana" w:cs="Calibri"/>
          <w:sz w:val="22"/>
          <w:szCs w:val="22"/>
        </w:rPr>
        <w:t xml:space="preserve">DISPOSIÇÕES FINAIS </w:t>
      </w:r>
    </w:p>
    <w:p w:rsidR="000B0AE2" w:rsidRPr="00F26409" w:rsidRDefault="000B0AE2" w:rsidP="000B0AE2"/>
    <w:p w:rsidR="000B0AE2" w:rsidRPr="00F47AE7" w:rsidRDefault="000B0AE2" w:rsidP="000B0AE2">
      <w:pPr>
        <w:pStyle w:val="Texto"/>
        <w:spacing w:line="240" w:lineRule="auto"/>
        <w:ind w:firstLine="720"/>
        <w:rPr>
          <w:rFonts w:ascii="Verdana" w:hAnsi="Verdana"/>
          <w:color w:val="000000"/>
          <w:sz w:val="22"/>
          <w:szCs w:val="22"/>
        </w:rPr>
      </w:pPr>
      <w:r>
        <w:rPr>
          <w:rFonts w:ascii="Verdana" w:hAnsi="Verdana"/>
          <w:color w:val="000000"/>
          <w:sz w:val="22"/>
          <w:szCs w:val="22"/>
        </w:rPr>
        <w:t>Na entrega definitiva dos serviços</w:t>
      </w:r>
      <w:r w:rsidRPr="00F47AE7">
        <w:rPr>
          <w:rFonts w:ascii="Verdana" w:hAnsi="Verdana"/>
          <w:color w:val="000000"/>
          <w:sz w:val="22"/>
          <w:szCs w:val="22"/>
        </w:rPr>
        <w:t xml:space="preserve"> a empresa deverá fornecer setor de Engenharia da</w:t>
      </w:r>
      <w:r>
        <w:rPr>
          <w:rFonts w:ascii="Verdana" w:hAnsi="Verdana"/>
          <w:color w:val="000000"/>
          <w:sz w:val="22"/>
          <w:szCs w:val="22"/>
        </w:rPr>
        <w:t xml:space="preserve"> DAG/Campus Aracaju do</w:t>
      </w:r>
      <w:r w:rsidRPr="00F47AE7">
        <w:rPr>
          <w:rFonts w:ascii="Verdana" w:hAnsi="Verdana"/>
          <w:color w:val="000000"/>
          <w:sz w:val="22"/>
          <w:szCs w:val="22"/>
        </w:rPr>
        <w:t xml:space="preserve"> IFS repasse das garantias dos materiais fornecidas pelos fabricantes juntamente com cópia das notas fiscais dos respectivos produtos.</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Para o recebimento definitivo do objeto, a contratada deverá providenciar a seguinte documentação (quando couber):</w:t>
      </w:r>
    </w:p>
    <w:p w:rsidR="000B0AE2" w:rsidRPr="00F47AE7" w:rsidRDefault="000B0AE2" w:rsidP="000B0AE2">
      <w:pPr>
        <w:pStyle w:val="Texto"/>
        <w:spacing w:line="240" w:lineRule="auto"/>
        <w:ind w:firstLine="720"/>
        <w:rPr>
          <w:rFonts w:ascii="Verdana" w:hAnsi="Verdana"/>
          <w:color w:val="000000"/>
          <w:sz w:val="22"/>
          <w:szCs w:val="22"/>
        </w:rPr>
      </w:pPr>
      <w:r w:rsidRPr="00F47AE7">
        <w:rPr>
          <w:rFonts w:ascii="Verdana" w:hAnsi="Verdana"/>
          <w:color w:val="000000"/>
          <w:sz w:val="22"/>
          <w:szCs w:val="22"/>
        </w:rPr>
        <w:t>- “As built” da obra, elaborado pelo responsável da sua execução;</w:t>
      </w:r>
    </w:p>
    <w:p w:rsidR="000B0AE2" w:rsidRDefault="000B0AE2" w:rsidP="000B0AE2">
      <w:pPr>
        <w:pStyle w:val="Texto"/>
        <w:spacing w:line="240" w:lineRule="auto"/>
        <w:ind w:firstLine="720"/>
        <w:rPr>
          <w:rFonts w:ascii="Verdana" w:hAnsi="Verdana"/>
          <w:sz w:val="20"/>
          <w:szCs w:val="22"/>
        </w:rPr>
      </w:pPr>
      <w:r w:rsidRPr="00F47AE7">
        <w:rPr>
          <w:rFonts w:ascii="Verdana" w:hAnsi="Verdana"/>
          <w:color w:val="000000"/>
          <w:sz w:val="22"/>
          <w:szCs w:val="22"/>
        </w:rPr>
        <w:t xml:space="preserve">Os casos omissos e eventuais dúvidas que surgirem no decorrer do serviço serão esclarecidos exclusivamente com a </w:t>
      </w:r>
      <w:r w:rsidRPr="00F47AE7">
        <w:rPr>
          <w:rFonts w:ascii="Verdana" w:hAnsi="Verdana"/>
          <w:b/>
          <w:i/>
          <w:color w:val="000000"/>
          <w:sz w:val="22"/>
          <w:szCs w:val="22"/>
        </w:rPr>
        <w:t>FISCALIZAÇÃO</w:t>
      </w:r>
      <w:r w:rsidRPr="00F47AE7">
        <w:rPr>
          <w:rFonts w:ascii="Verdana" w:hAnsi="Verdana"/>
          <w:color w:val="000000"/>
          <w:sz w:val="22"/>
          <w:szCs w:val="22"/>
        </w:rPr>
        <w:t>.</w:t>
      </w:r>
    </w:p>
    <w:p w:rsidR="000B0AE2" w:rsidRDefault="000B0AE2" w:rsidP="000B0AE2">
      <w:pPr>
        <w:pStyle w:val="Texto"/>
        <w:spacing w:line="240" w:lineRule="auto"/>
        <w:ind w:firstLine="822"/>
        <w:jc w:val="center"/>
        <w:rPr>
          <w:rFonts w:ascii="Verdana" w:hAnsi="Verdana"/>
          <w:sz w:val="20"/>
          <w:szCs w:val="22"/>
        </w:rPr>
      </w:pPr>
    </w:p>
    <w:p w:rsidR="000B0AE2" w:rsidRDefault="000B0AE2" w:rsidP="000B0AE2">
      <w:pPr>
        <w:pStyle w:val="Texto"/>
        <w:spacing w:line="240" w:lineRule="auto"/>
        <w:ind w:firstLine="822"/>
        <w:jc w:val="center"/>
        <w:rPr>
          <w:rFonts w:ascii="Verdana" w:hAnsi="Verdana"/>
          <w:sz w:val="20"/>
          <w:szCs w:val="22"/>
        </w:rPr>
      </w:pPr>
    </w:p>
    <w:p w:rsidR="000B0AE2" w:rsidRDefault="000B0AE2" w:rsidP="000B0AE2">
      <w:pPr>
        <w:pStyle w:val="Texto"/>
        <w:spacing w:line="240" w:lineRule="auto"/>
        <w:ind w:firstLine="822"/>
        <w:jc w:val="center"/>
        <w:rPr>
          <w:rFonts w:ascii="Verdana" w:hAnsi="Verdana"/>
          <w:sz w:val="20"/>
          <w:szCs w:val="22"/>
        </w:rPr>
      </w:pPr>
    </w:p>
    <w:p w:rsidR="000B0AE2" w:rsidRDefault="000B0AE2" w:rsidP="000B0AE2">
      <w:pPr>
        <w:pStyle w:val="Texto"/>
        <w:spacing w:line="240" w:lineRule="auto"/>
        <w:ind w:firstLine="822"/>
        <w:jc w:val="center"/>
        <w:rPr>
          <w:rFonts w:ascii="Verdana" w:hAnsi="Verdana"/>
          <w:sz w:val="20"/>
          <w:szCs w:val="22"/>
        </w:rPr>
      </w:pPr>
    </w:p>
    <w:p w:rsidR="000B0AE2" w:rsidRDefault="000B0AE2" w:rsidP="000B0AE2">
      <w:pPr>
        <w:pStyle w:val="Texto"/>
        <w:spacing w:line="240" w:lineRule="auto"/>
        <w:ind w:firstLine="822"/>
        <w:jc w:val="center"/>
        <w:rPr>
          <w:rFonts w:ascii="Verdana" w:hAnsi="Verdana"/>
          <w:sz w:val="20"/>
          <w:szCs w:val="22"/>
        </w:rPr>
      </w:pPr>
    </w:p>
    <w:p w:rsidR="000B0AE2" w:rsidRDefault="000B0AE2" w:rsidP="000B0AE2">
      <w:pPr>
        <w:pStyle w:val="Texto"/>
        <w:spacing w:line="240" w:lineRule="auto"/>
        <w:ind w:firstLine="822"/>
        <w:jc w:val="center"/>
        <w:rPr>
          <w:rFonts w:ascii="Verdana" w:hAnsi="Verdana"/>
          <w:sz w:val="20"/>
          <w:szCs w:val="22"/>
        </w:rPr>
      </w:pPr>
    </w:p>
    <w:p w:rsidR="000B0AE2" w:rsidRPr="00EE16B7" w:rsidRDefault="000B0AE2" w:rsidP="000B0AE2">
      <w:pPr>
        <w:pStyle w:val="Texto"/>
        <w:spacing w:line="240" w:lineRule="auto"/>
        <w:ind w:hanging="28"/>
        <w:jc w:val="center"/>
        <w:rPr>
          <w:rFonts w:ascii="Verdana" w:hAnsi="Verdana"/>
          <w:sz w:val="22"/>
          <w:szCs w:val="22"/>
        </w:rPr>
      </w:pPr>
      <w:r>
        <w:rPr>
          <w:rFonts w:ascii="Verdana" w:hAnsi="Verdana"/>
          <w:sz w:val="22"/>
          <w:szCs w:val="22"/>
        </w:rPr>
        <w:t>Thomaz Fonseca Maynard Garcez</w:t>
      </w:r>
    </w:p>
    <w:p w:rsidR="000B0AE2" w:rsidRPr="007E6E9A" w:rsidRDefault="000B0AE2" w:rsidP="000B0AE2">
      <w:pPr>
        <w:pStyle w:val="Texto"/>
        <w:spacing w:line="240" w:lineRule="auto"/>
        <w:ind w:firstLine="0"/>
        <w:jc w:val="center"/>
        <w:rPr>
          <w:rFonts w:ascii="Verdana" w:hAnsi="Verdana"/>
          <w:sz w:val="22"/>
          <w:szCs w:val="22"/>
        </w:rPr>
      </w:pPr>
      <w:r>
        <w:rPr>
          <w:rFonts w:ascii="Verdana" w:hAnsi="Verdana"/>
          <w:sz w:val="22"/>
          <w:szCs w:val="22"/>
        </w:rPr>
        <w:t>Engenheiro Civil</w:t>
      </w:r>
    </w:p>
    <w:p w:rsidR="000B0AE2" w:rsidRPr="007E6E9A" w:rsidRDefault="000B0AE2" w:rsidP="000B0AE2">
      <w:pPr>
        <w:pStyle w:val="Texto"/>
        <w:spacing w:line="240" w:lineRule="auto"/>
        <w:ind w:firstLine="0"/>
        <w:jc w:val="center"/>
        <w:rPr>
          <w:rFonts w:ascii="Verdana" w:hAnsi="Verdana"/>
          <w:sz w:val="22"/>
          <w:szCs w:val="22"/>
        </w:rPr>
      </w:pPr>
      <w:r>
        <w:rPr>
          <w:rFonts w:ascii="Verdana" w:hAnsi="Verdana"/>
          <w:sz w:val="22"/>
          <w:szCs w:val="22"/>
        </w:rPr>
        <w:t>CFO/DIPOP/IFS</w:t>
      </w:r>
    </w:p>
    <w:p w:rsidR="000B0AE2" w:rsidRDefault="000B0AE2" w:rsidP="000B0AE2">
      <w:pPr>
        <w:spacing w:after="120" w:line="276" w:lineRule="auto"/>
        <w:ind w:right="-15"/>
        <w:jc w:val="center"/>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0B0AE2" w:rsidRDefault="000B0AE2" w:rsidP="000B0AE2">
      <w:pPr>
        <w:spacing w:after="120" w:line="276" w:lineRule="auto"/>
        <w:ind w:left="360"/>
        <w:rPr>
          <w:sz w:val="20"/>
          <w:szCs w:val="20"/>
        </w:rPr>
      </w:pPr>
    </w:p>
    <w:p w:rsidR="00F42087" w:rsidRDefault="00F42087" w:rsidP="000B0AE2">
      <w:pPr>
        <w:spacing w:after="120" w:line="276" w:lineRule="auto"/>
        <w:ind w:left="360"/>
        <w:rPr>
          <w:sz w:val="20"/>
          <w:szCs w:val="20"/>
        </w:rPr>
      </w:pPr>
    </w:p>
    <w:p w:rsidR="000B0AE2" w:rsidRPr="00F42087" w:rsidRDefault="00473F2E" w:rsidP="000B0AE2">
      <w:pPr>
        <w:spacing w:after="120" w:line="276" w:lineRule="auto"/>
        <w:ind w:left="360"/>
        <w:jc w:val="center"/>
        <w:rPr>
          <w:b/>
          <w:sz w:val="44"/>
          <w:szCs w:val="44"/>
          <w:u w:val="single"/>
        </w:rPr>
      </w:pPr>
      <w:r w:rsidRPr="00F42087">
        <w:rPr>
          <w:b/>
          <w:sz w:val="44"/>
          <w:szCs w:val="44"/>
          <w:u w:val="single"/>
        </w:rPr>
        <w:t xml:space="preserve">ANEXO </w:t>
      </w:r>
      <w:r>
        <w:rPr>
          <w:b/>
          <w:sz w:val="44"/>
          <w:szCs w:val="44"/>
          <w:u w:val="single"/>
        </w:rPr>
        <w:t xml:space="preserve">I </w:t>
      </w:r>
      <w:r w:rsidR="002F5A3A">
        <w:rPr>
          <w:b/>
          <w:sz w:val="44"/>
          <w:szCs w:val="44"/>
          <w:u w:val="single"/>
        </w:rPr>
        <w:t>(</w:t>
      </w:r>
      <w:r w:rsidR="002D436A">
        <w:rPr>
          <w:b/>
          <w:sz w:val="44"/>
          <w:szCs w:val="44"/>
          <w:u w:val="single"/>
        </w:rPr>
        <w:t>d)</w:t>
      </w:r>
    </w:p>
    <w:p w:rsidR="00F42087" w:rsidRDefault="00F42087" w:rsidP="000B0AE2">
      <w:pPr>
        <w:spacing w:after="120" w:line="276" w:lineRule="auto"/>
        <w:ind w:left="360"/>
        <w:jc w:val="center"/>
        <w:rPr>
          <w:b/>
          <w:sz w:val="44"/>
          <w:szCs w:val="44"/>
        </w:rPr>
      </w:pPr>
    </w:p>
    <w:p w:rsidR="00F42087" w:rsidRPr="0091702A" w:rsidRDefault="00F42087" w:rsidP="000B0AE2">
      <w:pPr>
        <w:spacing w:after="120" w:line="276" w:lineRule="auto"/>
        <w:ind w:left="360"/>
        <w:jc w:val="center"/>
        <w:rPr>
          <w:b/>
          <w:sz w:val="44"/>
          <w:szCs w:val="44"/>
        </w:rPr>
      </w:pPr>
    </w:p>
    <w:p w:rsidR="00473F2E" w:rsidRDefault="000B0AE2" w:rsidP="000B0AE2">
      <w:pPr>
        <w:spacing w:after="120" w:line="276" w:lineRule="auto"/>
        <w:ind w:left="360"/>
        <w:jc w:val="center"/>
        <w:rPr>
          <w:sz w:val="44"/>
          <w:szCs w:val="44"/>
        </w:rPr>
      </w:pPr>
      <w:r>
        <w:rPr>
          <w:sz w:val="44"/>
          <w:szCs w:val="44"/>
        </w:rPr>
        <w:t xml:space="preserve">ART-Anotações de </w:t>
      </w:r>
    </w:p>
    <w:p w:rsidR="000B0AE2" w:rsidRDefault="000B0AE2" w:rsidP="000B0AE2">
      <w:pPr>
        <w:spacing w:after="120" w:line="276" w:lineRule="auto"/>
        <w:ind w:left="360"/>
        <w:jc w:val="center"/>
        <w:rPr>
          <w:sz w:val="20"/>
          <w:szCs w:val="20"/>
        </w:rPr>
      </w:pPr>
      <w:r>
        <w:rPr>
          <w:sz w:val="44"/>
          <w:szCs w:val="44"/>
        </w:rPr>
        <w:t>Responsabilidade Técnica</w:t>
      </w:r>
    </w:p>
    <w:p w:rsidR="000B0AE2" w:rsidRPr="000B0AE2" w:rsidRDefault="000B0AE2" w:rsidP="000B0AE2">
      <w:pPr>
        <w:spacing w:after="120" w:line="276" w:lineRule="auto"/>
        <w:ind w:right="-15"/>
        <w:jc w:val="center"/>
        <w:rPr>
          <w:rFonts w:ascii="Verdana" w:hAnsi="Verdana" w:cs="Calibri"/>
          <w:b/>
          <w:sz w:val="22"/>
          <w:szCs w:val="22"/>
          <w:lang w:eastAsia="ar-SA"/>
        </w:rPr>
      </w:pPr>
      <w:r w:rsidRPr="002D436A">
        <w:rPr>
          <w:rFonts w:ascii="Verdana" w:hAnsi="Verdana" w:cs="Calibri"/>
          <w:b/>
          <w:sz w:val="32"/>
          <w:szCs w:val="32"/>
          <w:lang w:eastAsia="ar-SA"/>
        </w:rPr>
        <w:t xml:space="preserve">ARQUIVO ART-PDF7 – ART </w:t>
      </w: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right="-15"/>
        <w:jc w:val="center"/>
        <w:rPr>
          <w:rFonts w:ascii="Verdana" w:hAnsi="Verdana" w:cs="Calibri"/>
          <w:b/>
          <w:sz w:val="22"/>
          <w:szCs w:val="22"/>
          <w:lang w:eastAsia="ar-SA"/>
        </w:rPr>
      </w:pPr>
    </w:p>
    <w:p w:rsidR="000B0AE2" w:rsidRPr="000B0AE2" w:rsidRDefault="000B0AE2" w:rsidP="000B0AE2">
      <w:pPr>
        <w:spacing w:after="120" w:line="276" w:lineRule="auto"/>
        <w:ind w:left="360"/>
        <w:jc w:val="center"/>
        <w:rPr>
          <w:sz w:val="2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457ED7" w:rsidRDefault="00457ED7" w:rsidP="00C5491F">
      <w:pPr>
        <w:pStyle w:val="PADRO"/>
        <w:keepNext w:val="0"/>
        <w:jc w:val="center"/>
        <w:rPr>
          <w:rFonts w:cs="Times New Roman"/>
          <w:color w:val="000000"/>
          <w:szCs w:val="20"/>
        </w:rPr>
      </w:pPr>
    </w:p>
    <w:p w:rsidR="00E4256F" w:rsidRDefault="00E4256F" w:rsidP="00B105FE">
      <w:pPr>
        <w:spacing w:before="240" w:after="120" w:line="360" w:lineRule="auto"/>
        <w:ind w:right="-15"/>
        <w:jc w:val="center"/>
        <w:rPr>
          <w:rFonts w:cs="Times New Roman"/>
          <w:b/>
          <w:sz w:val="32"/>
          <w:szCs w:val="32"/>
          <w:u w:val="single"/>
        </w:rPr>
      </w:pPr>
    </w:p>
    <w:p w:rsidR="00E4256F" w:rsidRDefault="00E4256F" w:rsidP="00B105FE">
      <w:pPr>
        <w:spacing w:before="240" w:after="120" w:line="360" w:lineRule="auto"/>
        <w:ind w:right="-15"/>
        <w:jc w:val="center"/>
        <w:rPr>
          <w:rFonts w:cs="Times New Roman"/>
          <w:b/>
          <w:sz w:val="32"/>
          <w:szCs w:val="32"/>
          <w:u w:val="single"/>
        </w:rPr>
      </w:pPr>
    </w:p>
    <w:p w:rsidR="00E4256F" w:rsidRDefault="00E4256F" w:rsidP="00B105FE">
      <w:pPr>
        <w:spacing w:before="240" w:after="120" w:line="360" w:lineRule="auto"/>
        <w:ind w:right="-15"/>
        <w:jc w:val="center"/>
        <w:rPr>
          <w:rFonts w:cs="Times New Roman"/>
          <w:b/>
          <w:sz w:val="32"/>
          <w:szCs w:val="32"/>
          <w:u w:val="single"/>
        </w:rPr>
      </w:pPr>
    </w:p>
    <w:p w:rsidR="00E4256F" w:rsidRPr="005A1FB1" w:rsidRDefault="00E4256F" w:rsidP="00E4256F">
      <w:pPr>
        <w:pStyle w:val="PADRO"/>
        <w:keepNext w:val="0"/>
        <w:ind w:left="1134" w:firstLine="0"/>
        <w:jc w:val="center"/>
        <w:rPr>
          <w:rFonts w:eastAsia="Times New Roman" w:cs="Times New Roman"/>
          <w:b/>
          <w:iCs/>
          <w:color w:val="000000"/>
          <w:sz w:val="144"/>
          <w:szCs w:val="144"/>
          <w:u w:val="single"/>
          <w:lang w:eastAsia="pt-BR" w:bidi="ar-SA"/>
        </w:rPr>
      </w:pPr>
      <w:r w:rsidRPr="005A1FB1">
        <w:rPr>
          <w:rFonts w:eastAsia="Times New Roman" w:cs="Times New Roman"/>
          <w:b/>
          <w:iCs/>
          <w:color w:val="000000"/>
          <w:sz w:val="144"/>
          <w:szCs w:val="144"/>
          <w:u w:val="single"/>
          <w:lang w:eastAsia="pt-BR" w:bidi="ar-SA"/>
        </w:rPr>
        <w:t>ANEXO II</w:t>
      </w:r>
    </w:p>
    <w:p w:rsidR="00E4256F" w:rsidRDefault="00E4256F" w:rsidP="00E4256F">
      <w:pPr>
        <w:spacing w:before="240" w:after="120" w:line="360" w:lineRule="auto"/>
        <w:ind w:right="-15"/>
        <w:jc w:val="center"/>
        <w:rPr>
          <w:rFonts w:cs="Times New Roman"/>
          <w:b/>
          <w:sz w:val="36"/>
          <w:szCs w:val="36"/>
        </w:rPr>
      </w:pPr>
    </w:p>
    <w:p w:rsidR="00E4256F" w:rsidRDefault="00E4256F" w:rsidP="00E4256F">
      <w:pPr>
        <w:spacing w:before="240" w:after="120" w:line="360" w:lineRule="auto"/>
        <w:ind w:right="-15"/>
        <w:jc w:val="center"/>
        <w:rPr>
          <w:rFonts w:cs="Times New Roman"/>
          <w:b/>
          <w:sz w:val="36"/>
          <w:szCs w:val="36"/>
        </w:rPr>
      </w:pPr>
    </w:p>
    <w:p w:rsidR="00E4256F" w:rsidRPr="005A1FB1" w:rsidRDefault="00E4256F" w:rsidP="00E4256F">
      <w:pPr>
        <w:pStyle w:val="PADRO"/>
        <w:keepNext w:val="0"/>
        <w:ind w:left="1134" w:firstLine="0"/>
        <w:jc w:val="center"/>
        <w:rPr>
          <w:rFonts w:eastAsia="Times New Roman" w:cs="Times New Roman"/>
          <w:iCs/>
          <w:color w:val="000000"/>
          <w:sz w:val="72"/>
          <w:szCs w:val="72"/>
          <w:lang w:eastAsia="pt-BR" w:bidi="ar-SA"/>
        </w:rPr>
      </w:pPr>
      <w:r w:rsidRPr="005A1FB1">
        <w:rPr>
          <w:rFonts w:eastAsia="Times New Roman" w:cs="Times New Roman"/>
          <w:iCs/>
          <w:color w:val="000000"/>
          <w:sz w:val="72"/>
          <w:szCs w:val="72"/>
          <w:lang w:eastAsia="pt-BR" w:bidi="ar-SA"/>
        </w:rPr>
        <w:t xml:space="preserve"> </w:t>
      </w:r>
      <w:r w:rsidRPr="005A1FB1">
        <w:rPr>
          <w:rFonts w:eastAsia="Times New Roman" w:cs="Times New Roman"/>
          <w:b/>
          <w:iCs/>
          <w:color w:val="000000"/>
          <w:sz w:val="72"/>
          <w:szCs w:val="72"/>
          <w:lang w:eastAsia="pt-BR" w:bidi="ar-SA"/>
        </w:rPr>
        <w:t>M</w:t>
      </w:r>
      <w:r w:rsidR="005A1FB1">
        <w:rPr>
          <w:rFonts w:eastAsia="Times New Roman" w:cs="Times New Roman"/>
          <w:b/>
          <w:iCs/>
          <w:color w:val="000000"/>
          <w:sz w:val="72"/>
          <w:szCs w:val="72"/>
          <w:lang w:eastAsia="pt-BR" w:bidi="ar-SA"/>
        </w:rPr>
        <w:t>INUTA DE TERMO DE CONTRATO</w:t>
      </w:r>
    </w:p>
    <w:p w:rsidR="00B105FE" w:rsidRPr="00D837C5" w:rsidRDefault="00B105FE" w:rsidP="00B105FE">
      <w:pPr>
        <w:spacing w:before="240" w:after="120" w:line="360" w:lineRule="auto"/>
        <w:ind w:right="-15"/>
        <w:jc w:val="center"/>
        <w:rPr>
          <w:rFonts w:cs="Times New Roman"/>
          <w:b/>
          <w:sz w:val="32"/>
          <w:szCs w:val="32"/>
          <w:u w:val="single"/>
        </w:rPr>
      </w:pPr>
      <w:r w:rsidRPr="00D837C5">
        <w:rPr>
          <w:rFonts w:cs="Times New Roman"/>
          <w:b/>
          <w:sz w:val="32"/>
          <w:szCs w:val="32"/>
          <w:u w:val="single"/>
        </w:rPr>
        <w:lastRenderedPageBreak/>
        <w:t>ANEXO II</w:t>
      </w:r>
    </w:p>
    <w:p w:rsidR="00B105FE" w:rsidRPr="00C14AF3" w:rsidRDefault="00B105FE" w:rsidP="00B105FE">
      <w:pPr>
        <w:jc w:val="center"/>
        <w:rPr>
          <w:lang w:eastAsia="en-US"/>
        </w:rPr>
      </w:pPr>
      <w:r>
        <w:rPr>
          <w:lang w:eastAsia="en-US"/>
        </w:rPr>
        <w:t>PREGÃO _____/2017</w:t>
      </w:r>
    </w:p>
    <w:p w:rsidR="00B105FE" w:rsidRPr="00C14AF3" w:rsidRDefault="00B105FE" w:rsidP="00B105FE">
      <w:pPr>
        <w:spacing w:after="120"/>
        <w:ind w:right="-15"/>
        <w:jc w:val="center"/>
        <w:rPr>
          <w:b/>
          <w:bCs/>
          <w:sz w:val="20"/>
          <w:szCs w:val="20"/>
        </w:rPr>
      </w:pPr>
    </w:p>
    <w:p w:rsidR="00B105FE" w:rsidRPr="00C14AF3" w:rsidRDefault="00B105FE" w:rsidP="00B105FE">
      <w:pPr>
        <w:jc w:val="center"/>
        <w:rPr>
          <w:b/>
          <w:szCs w:val="20"/>
        </w:rPr>
      </w:pPr>
      <w:r w:rsidRPr="00C14AF3">
        <w:rPr>
          <w:b/>
          <w:szCs w:val="20"/>
        </w:rPr>
        <w:t>M</w:t>
      </w:r>
      <w:r>
        <w:rPr>
          <w:b/>
          <w:szCs w:val="20"/>
        </w:rPr>
        <w:t>inuta</w:t>
      </w:r>
    </w:p>
    <w:p w:rsidR="00B105FE" w:rsidRDefault="00B105FE" w:rsidP="00B105FE">
      <w:pPr>
        <w:spacing w:after="120" w:line="360" w:lineRule="auto"/>
        <w:ind w:right="-15"/>
        <w:jc w:val="center"/>
        <w:rPr>
          <w:rFonts w:cs="Times New Roman"/>
          <w:b/>
          <w:sz w:val="20"/>
          <w:szCs w:val="20"/>
        </w:rPr>
      </w:pPr>
    </w:p>
    <w:p w:rsidR="00B105FE" w:rsidRPr="00C14AF3" w:rsidRDefault="00B105FE" w:rsidP="00B105FE">
      <w:pPr>
        <w:spacing w:after="120" w:line="360" w:lineRule="auto"/>
        <w:ind w:right="-15"/>
        <w:jc w:val="center"/>
        <w:rPr>
          <w:rFonts w:cs="Times New Roman"/>
          <w:b/>
          <w:sz w:val="20"/>
          <w:szCs w:val="20"/>
        </w:rPr>
      </w:pPr>
      <w:r w:rsidRPr="00C14AF3">
        <w:rPr>
          <w:rFonts w:cs="Times New Roman"/>
          <w:b/>
          <w:sz w:val="20"/>
          <w:szCs w:val="20"/>
        </w:rPr>
        <w:t xml:space="preserve">TERMO DE CONTRATO </w:t>
      </w:r>
    </w:p>
    <w:p w:rsidR="00B105FE" w:rsidRPr="00C14AF3" w:rsidRDefault="00B105FE" w:rsidP="00B105FE">
      <w:pPr>
        <w:spacing w:after="120" w:line="360" w:lineRule="auto"/>
        <w:ind w:right="-15"/>
        <w:jc w:val="center"/>
        <w:rPr>
          <w:rFonts w:cs="Times New Roman"/>
          <w:b/>
          <w:bCs/>
          <w:iCs/>
          <w:color w:val="000000"/>
          <w:sz w:val="20"/>
          <w:szCs w:val="20"/>
        </w:rPr>
      </w:pPr>
      <w:r w:rsidRPr="00C14AF3">
        <w:rPr>
          <w:rFonts w:cs="Times New Roman"/>
          <w:b/>
          <w:sz w:val="20"/>
          <w:szCs w:val="20"/>
        </w:rPr>
        <w:t>(SERVIÇO DE ENGENHARIA)</w:t>
      </w:r>
      <w:r w:rsidRPr="00C14AF3">
        <w:rPr>
          <w:rFonts w:cs="Times New Roman"/>
          <w:b/>
          <w:bCs/>
          <w:iCs/>
          <w:color w:val="000000"/>
          <w:sz w:val="20"/>
          <w:szCs w:val="20"/>
        </w:rPr>
        <w:t xml:space="preserve"> </w:t>
      </w:r>
    </w:p>
    <w:p w:rsidR="00B105FE" w:rsidRPr="00C14AF3" w:rsidRDefault="00B105FE" w:rsidP="00B105FE">
      <w:pPr>
        <w:spacing w:after="120" w:line="360" w:lineRule="auto"/>
        <w:ind w:right="-15"/>
        <w:jc w:val="center"/>
        <w:rPr>
          <w:rFonts w:cs="Times New Roman"/>
          <w:b/>
          <w:sz w:val="20"/>
          <w:szCs w:val="20"/>
        </w:rPr>
      </w:pPr>
    </w:p>
    <w:p w:rsidR="00B105FE" w:rsidRPr="00C14AF3" w:rsidRDefault="00B105FE" w:rsidP="00B105FE">
      <w:pPr>
        <w:spacing w:after="120" w:line="360" w:lineRule="auto"/>
        <w:ind w:right="-15"/>
        <w:jc w:val="center"/>
        <w:rPr>
          <w:rFonts w:cs="Times New Roman"/>
          <w:b/>
          <w:sz w:val="20"/>
          <w:szCs w:val="20"/>
        </w:rPr>
      </w:pPr>
    </w:p>
    <w:p w:rsidR="00B105FE" w:rsidRPr="00C14AF3" w:rsidRDefault="00B105FE" w:rsidP="00B105FE">
      <w:pPr>
        <w:spacing w:after="120" w:line="360" w:lineRule="auto"/>
        <w:ind w:left="3969"/>
        <w:jc w:val="both"/>
        <w:rPr>
          <w:rFonts w:cs="Times New Roman"/>
          <w:b/>
          <w:color w:val="FF0000"/>
          <w:sz w:val="20"/>
          <w:szCs w:val="20"/>
        </w:rPr>
      </w:pPr>
      <w:r w:rsidRPr="00C14AF3">
        <w:rPr>
          <w:rFonts w:cs="Times New Roman"/>
          <w:b/>
          <w:sz w:val="20"/>
          <w:szCs w:val="20"/>
        </w:rPr>
        <w:t xml:space="preserve">TERMO DE CONTRATO DE PRESTAÇÃO DE SERVIÇO DE ENGENHARIA  Nº </w:t>
      </w:r>
      <w:r w:rsidRPr="00C14AF3">
        <w:rPr>
          <w:rFonts w:cs="Times New Roman"/>
          <w:b/>
          <w:color w:val="FF0000"/>
          <w:sz w:val="20"/>
          <w:szCs w:val="20"/>
        </w:rPr>
        <w:t>......../....</w:t>
      </w:r>
      <w:r w:rsidRPr="00C14AF3">
        <w:rPr>
          <w:rFonts w:cs="Times New Roman"/>
          <w:b/>
          <w:sz w:val="20"/>
          <w:szCs w:val="20"/>
        </w:rPr>
        <w:t>, QUE FAZEM ENTRE SI O(A)</w:t>
      </w:r>
      <w:r w:rsidRPr="00C14AF3">
        <w:rPr>
          <w:rFonts w:cs="Times New Roman"/>
          <w:b/>
          <w:color w:val="FF0000"/>
          <w:sz w:val="20"/>
          <w:szCs w:val="20"/>
        </w:rPr>
        <w:t>.........................................................</w:t>
      </w:r>
      <w:r w:rsidRPr="00C14AF3">
        <w:rPr>
          <w:rFonts w:cs="Times New Roman"/>
          <w:b/>
          <w:sz w:val="20"/>
          <w:szCs w:val="20"/>
        </w:rPr>
        <w:t xml:space="preserve"> E A EMPRESA </w:t>
      </w:r>
      <w:r w:rsidRPr="00C14AF3">
        <w:rPr>
          <w:rFonts w:cs="Times New Roman"/>
          <w:b/>
          <w:color w:val="FF0000"/>
          <w:sz w:val="20"/>
          <w:szCs w:val="20"/>
        </w:rPr>
        <w:t xml:space="preserve">.............................................................  </w:t>
      </w:r>
    </w:p>
    <w:p w:rsidR="00B105FE" w:rsidRPr="00C14AF3" w:rsidRDefault="00B105FE" w:rsidP="00B105FE">
      <w:pPr>
        <w:spacing w:after="120" w:line="360" w:lineRule="auto"/>
        <w:ind w:right="-15"/>
        <w:jc w:val="both"/>
        <w:rPr>
          <w:rFonts w:cs="Times New Roman"/>
          <w:b/>
          <w:color w:val="FF0000"/>
          <w:sz w:val="20"/>
          <w:szCs w:val="20"/>
        </w:rPr>
      </w:pPr>
    </w:p>
    <w:p w:rsidR="00B105FE" w:rsidRDefault="00B105FE" w:rsidP="00B105FE">
      <w:pPr>
        <w:spacing w:after="120" w:line="276" w:lineRule="auto"/>
        <w:jc w:val="both"/>
        <w:rPr>
          <w:rFonts w:cs="Times New Roman"/>
          <w:sz w:val="20"/>
          <w:szCs w:val="20"/>
        </w:rPr>
      </w:pPr>
      <w:r w:rsidRPr="00C14AF3">
        <w:rPr>
          <w:rFonts w:cs="Times New Roman"/>
          <w:sz w:val="20"/>
          <w:szCs w:val="20"/>
        </w:rPr>
        <w:t>O</w:t>
      </w:r>
      <w:r w:rsidRPr="00DA37CC">
        <w:rPr>
          <w:rFonts w:ascii="Arial" w:hAnsi="Arial" w:cs="Arial"/>
          <w:color w:val="000000"/>
          <w:szCs w:val="20"/>
        </w:rPr>
        <w:t xml:space="preserve"> </w:t>
      </w:r>
      <w:r w:rsidRPr="00A602B3">
        <w:rPr>
          <w:rFonts w:ascii="Arial" w:hAnsi="Arial" w:cs="Arial"/>
          <w:color w:val="000000"/>
          <w:szCs w:val="20"/>
        </w:rPr>
        <w:t xml:space="preserve">Instituto Federal de Educação, </w:t>
      </w:r>
      <w:r w:rsidRPr="001C26BA">
        <w:rPr>
          <w:rFonts w:ascii="Arial" w:hAnsi="Arial" w:cs="Arial"/>
          <w:color w:val="000000"/>
          <w:szCs w:val="20"/>
        </w:rPr>
        <w:t>Ciência e Tecnologia de Sergipe – Campus Aracaju, por meio da Coordenadoria de Licitação, sediada à Avenida Eng</w:t>
      </w:r>
      <w:r>
        <w:rPr>
          <w:rFonts w:ascii="Arial" w:hAnsi="Arial" w:cs="Arial"/>
          <w:color w:val="000000"/>
          <w:szCs w:val="20"/>
        </w:rPr>
        <w:t>enheiro</w:t>
      </w:r>
      <w:r w:rsidRPr="001C26BA">
        <w:rPr>
          <w:rFonts w:ascii="Arial" w:hAnsi="Arial" w:cs="Arial"/>
          <w:color w:val="000000"/>
          <w:szCs w:val="20"/>
        </w:rPr>
        <w:t xml:space="preserve"> Gentil Tavares da Mota, 1166 Bairro Getúlio Vargas - Aracaju / Sergipe CEP.: 49055-260</w:t>
      </w:r>
      <w:r>
        <w:rPr>
          <w:rFonts w:ascii="Arial" w:hAnsi="Arial" w:cs="Arial"/>
          <w:color w:val="000000"/>
          <w:szCs w:val="20"/>
        </w:rPr>
        <w:t>,</w:t>
      </w:r>
      <w:r w:rsidRPr="00C14AF3">
        <w:rPr>
          <w:rFonts w:cs="Times New Roman"/>
          <w:sz w:val="20"/>
          <w:szCs w:val="20"/>
        </w:rPr>
        <w:t xml:space="preserve"> inscrito(a) no CNPJ sob o nº </w:t>
      </w:r>
      <w:r w:rsidRPr="00C14AF3">
        <w:rPr>
          <w:rFonts w:cs="Times New Roman"/>
          <w:color w:val="FF0000"/>
          <w:sz w:val="20"/>
          <w:szCs w:val="20"/>
        </w:rPr>
        <w:t>................................</w:t>
      </w:r>
      <w:r w:rsidRPr="00C14AF3">
        <w:rPr>
          <w:rFonts w:cs="Times New Roman"/>
          <w:sz w:val="20"/>
          <w:szCs w:val="20"/>
        </w:rPr>
        <w:t xml:space="preserve">, neste ato representado(a) pelo(a) </w:t>
      </w:r>
      <w:r w:rsidRPr="00C14AF3">
        <w:rPr>
          <w:rFonts w:cs="Times New Roman"/>
          <w:color w:val="FF0000"/>
          <w:sz w:val="20"/>
          <w:szCs w:val="20"/>
        </w:rPr>
        <w:t xml:space="preserve">......................... </w:t>
      </w:r>
      <w:r w:rsidRPr="00C14AF3">
        <w:rPr>
          <w:rFonts w:cs="Times New Roman"/>
          <w:iCs/>
          <w:color w:val="FF0000"/>
          <w:sz w:val="20"/>
          <w:szCs w:val="20"/>
        </w:rPr>
        <w:t>(</w:t>
      </w:r>
      <w:r w:rsidRPr="00C14AF3">
        <w:rPr>
          <w:rFonts w:cs="Times New Roman"/>
          <w:i/>
          <w:iCs/>
          <w:color w:val="FF0000"/>
          <w:sz w:val="20"/>
          <w:szCs w:val="20"/>
        </w:rPr>
        <w:t>cargo e nome</w:t>
      </w:r>
      <w:r w:rsidRPr="00C14AF3">
        <w:rPr>
          <w:rFonts w:cs="Times New Roman"/>
          <w:iCs/>
          <w:color w:val="FF0000"/>
          <w:sz w:val="20"/>
          <w:szCs w:val="20"/>
        </w:rPr>
        <w:t>)</w:t>
      </w:r>
      <w:r w:rsidRPr="00C14AF3">
        <w:rPr>
          <w:rFonts w:cs="Times New Roman"/>
          <w:sz w:val="20"/>
          <w:szCs w:val="20"/>
        </w:rPr>
        <w:t xml:space="preserve">, nomeado(a) pela  Portaria nº </w:t>
      </w:r>
      <w:r w:rsidRPr="00C14AF3">
        <w:rPr>
          <w:rFonts w:cs="Times New Roman"/>
          <w:color w:val="FF0000"/>
          <w:sz w:val="20"/>
          <w:szCs w:val="20"/>
        </w:rPr>
        <w:t>......</w:t>
      </w:r>
      <w:r w:rsidRPr="00C14AF3">
        <w:rPr>
          <w:rFonts w:cs="Times New Roman"/>
          <w:sz w:val="20"/>
          <w:szCs w:val="20"/>
        </w:rPr>
        <w:t xml:space="preserve">, de </w:t>
      </w:r>
      <w:r w:rsidRPr="00C14AF3">
        <w:rPr>
          <w:rFonts w:cs="Times New Roman"/>
          <w:color w:val="FF0000"/>
          <w:sz w:val="20"/>
          <w:szCs w:val="20"/>
        </w:rPr>
        <w:t>.....</w:t>
      </w:r>
      <w:r w:rsidRPr="00C14AF3">
        <w:rPr>
          <w:rFonts w:cs="Times New Roman"/>
          <w:sz w:val="20"/>
          <w:szCs w:val="20"/>
        </w:rPr>
        <w:t xml:space="preserve"> de </w:t>
      </w:r>
      <w:r w:rsidRPr="00C14AF3">
        <w:rPr>
          <w:rFonts w:cs="Times New Roman"/>
          <w:color w:val="FF0000"/>
          <w:sz w:val="20"/>
          <w:szCs w:val="20"/>
        </w:rPr>
        <w:t>.....................</w:t>
      </w:r>
      <w:r w:rsidRPr="00C14AF3">
        <w:rPr>
          <w:rFonts w:cs="Times New Roman"/>
          <w:sz w:val="20"/>
          <w:szCs w:val="20"/>
        </w:rPr>
        <w:t xml:space="preserve"> de 20</w:t>
      </w:r>
      <w:r w:rsidRPr="00C14AF3">
        <w:rPr>
          <w:rFonts w:cs="Times New Roman"/>
          <w:color w:val="FF0000"/>
          <w:sz w:val="20"/>
          <w:szCs w:val="20"/>
        </w:rPr>
        <w:t>...</w:t>
      </w:r>
      <w:r w:rsidRPr="00C14AF3">
        <w:rPr>
          <w:rFonts w:cs="Times New Roman"/>
          <w:sz w:val="20"/>
          <w:szCs w:val="20"/>
        </w:rPr>
        <w:t>, publicada no</w:t>
      </w:r>
      <w:r w:rsidRPr="00C14AF3">
        <w:rPr>
          <w:rFonts w:cs="Times New Roman"/>
          <w:i/>
          <w:sz w:val="20"/>
          <w:szCs w:val="20"/>
        </w:rPr>
        <w:t xml:space="preserve"> </w:t>
      </w:r>
      <w:r w:rsidRPr="00C14AF3">
        <w:rPr>
          <w:rFonts w:cs="Times New Roman"/>
          <w:i/>
          <w:iCs/>
          <w:sz w:val="20"/>
          <w:szCs w:val="20"/>
        </w:rPr>
        <w:t>DOU</w:t>
      </w:r>
      <w:r w:rsidRPr="00C14AF3">
        <w:rPr>
          <w:rFonts w:cs="Times New Roman"/>
          <w:i/>
          <w:sz w:val="20"/>
          <w:szCs w:val="20"/>
        </w:rPr>
        <w:t xml:space="preserve"> </w:t>
      </w:r>
      <w:r w:rsidRPr="00C14AF3">
        <w:rPr>
          <w:rFonts w:cs="Times New Roman"/>
          <w:sz w:val="20"/>
          <w:szCs w:val="20"/>
        </w:rPr>
        <w:t xml:space="preserve">de </w:t>
      </w:r>
      <w:r w:rsidRPr="00C14AF3">
        <w:rPr>
          <w:rFonts w:cs="Times New Roman"/>
          <w:color w:val="FF0000"/>
          <w:sz w:val="20"/>
          <w:szCs w:val="20"/>
        </w:rPr>
        <w:t>.....</w:t>
      </w:r>
      <w:r w:rsidRPr="00C14AF3">
        <w:rPr>
          <w:rFonts w:cs="Times New Roman"/>
          <w:sz w:val="20"/>
          <w:szCs w:val="20"/>
        </w:rPr>
        <w:t xml:space="preserve"> de </w:t>
      </w:r>
      <w:r w:rsidRPr="00C14AF3">
        <w:rPr>
          <w:rFonts w:cs="Times New Roman"/>
          <w:color w:val="FF0000"/>
          <w:sz w:val="20"/>
          <w:szCs w:val="20"/>
        </w:rPr>
        <w:t>...............</w:t>
      </w:r>
      <w:r w:rsidRPr="00C14AF3">
        <w:rPr>
          <w:rFonts w:cs="Times New Roman"/>
          <w:sz w:val="20"/>
          <w:szCs w:val="20"/>
        </w:rPr>
        <w:t xml:space="preserve"> de </w:t>
      </w:r>
      <w:r w:rsidRPr="00C14AF3">
        <w:rPr>
          <w:rFonts w:cs="Times New Roman"/>
          <w:color w:val="FF0000"/>
          <w:sz w:val="20"/>
          <w:szCs w:val="20"/>
        </w:rPr>
        <w:t>...........</w:t>
      </w:r>
      <w:r w:rsidRPr="00C14AF3">
        <w:rPr>
          <w:rFonts w:cs="Times New Roman"/>
          <w:sz w:val="20"/>
          <w:szCs w:val="20"/>
        </w:rPr>
        <w:t xml:space="preserve">, inscrito(a) no CPF nº </w:t>
      </w:r>
      <w:r w:rsidRPr="00C14AF3">
        <w:rPr>
          <w:rFonts w:cs="Times New Roman"/>
          <w:color w:val="FF0000"/>
          <w:sz w:val="20"/>
          <w:szCs w:val="20"/>
        </w:rPr>
        <w:t>....................</w:t>
      </w:r>
      <w:r w:rsidRPr="00C14AF3">
        <w:rPr>
          <w:rFonts w:cs="Times New Roman"/>
          <w:sz w:val="20"/>
          <w:szCs w:val="20"/>
        </w:rPr>
        <w:t xml:space="preserve">, portador(a) da Carteira de Identidade nº </w:t>
      </w:r>
      <w:r w:rsidRPr="00C14AF3">
        <w:rPr>
          <w:rFonts w:cs="Times New Roman"/>
          <w:color w:val="FF0000"/>
          <w:sz w:val="20"/>
          <w:szCs w:val="20"/>
        </w:rPr>
        <w:t>....................................</w:t>
      </w:r>
      <w:r w:rsidRPr="00C14AF3">
        <w:rPr>
          <w:rFonts w:cs="Times New Roman"/>
          <w:sz w:val="20"/>
          <w:szCs w:val="20"/>
        </w:rPr>
        <w:t xml:space="preserve">, doravante denominada CONTRATANTE, e o(a) </w:t>
      </w:r>
      <w:r w:rsidRPr="00C14AF3">
        <w:rPr>
          <w:rFonts w:cs="Times New Roman"/>
          <w:color w:val="FF0000"/>
          <w:sz w:val="20"/>
          <w:szCs w:val="20"/>
        </w:rPr>
        <w:t>..............................</w:t>
      </w:r>
      <w:r w:rsidRPr="00C14AF3">
        <w:rPr>
          <w:rFonts w:cs="Times New Roman"/>
          <w:sz w:val="20"/>
          <w:szCs w:val="20"/>
        </w:rPr>
        <w:t xml:space="preserve"> inscrito(a) no CNPJ/MF sob o nº </w:t>
      </w:r>
      <w:r w:rsidRPr="00C14AF3">
        <w:rPr>
          <w:rFonts w:cs="Times New Roman"/>
          <w:color w:val="FF0000"/>
          <w:sz w:val="20"/>
          <w:szCs w:val="20"/>
        </w:rPr>
        <w:t>............................</w:t>
      </w:r>
      <w:r w:rsidRPr="00C14AF3">
        <w:rPr>
          <w:rFonts w:cs="Times New Roman"/>
          <w:sz w:val="20"/>
          <w:szCs w:val="20"/>
        </w:rPr>
        <w:t xml:space="preserve">, sediado(a) na </w:t>
      </w:r>
      <w:r w:rsidRPr="00C14AF3">
        <w:rPr>
          <w:rFonts w:cs="Times New Roman"/>
          <w:color w:val="FF0000"/>
          <w:sz w:val="20"/>
          <w:szCs w:val="20"/>
        </w:rPr>
        <w:t>...................................</w:t>
      </w:r>
      <w:r w:rsidRPr="00C14AF3">
        <w:rPr>
          <w:rFonts w:cs="Times New Roman"/>
          <w:sz w:val="20"/>
          <w:szCs w:val="20"/>
        </w:rPr>
        <w:t xml:space="preserve">, em </w:t>
      </w:r>
      <w:r w:rsidRPr="00C14AF3">
        <w:rPr>
          <w:rFonts w:cs="Times New Roman"/>
          <w:color w:val="FF0000"/>
          <w:sz w:val="20"/>
          <w:szCs w:val="20"/>
        </w:rPr>
        <w:t>.............................</w:t>
      </w:r>
      <w:r w:rsidRPr="00C14AF3">
        <w:rPr>
          <w:rFonts w:cs="Times New Roman"/>
          <w:sz w:val="20"/>
          <w:szCs w:val="20"/>
        </w:rPr>
        <w:t xml:space="preserve"> doravante designada CONTRATADA, neste ato representada pelo(a) Sr.(a) </w:t>
      </w:r>
      <w:r w:rsidRPr="00C14AF3">
        <w:rPr>
          <w:rFonts w:cs="Times New Roman"/>
          <w:color w:val="FF0000"/>
          <w:sz w:val="20"/>
          <w:szCs w:val="20"/>
        </w:rPr>
        <w:t>.....................</w:t>
      </w:r>
      <w:r w:rsidRPr="00C14AF3">
        <w:rPr>
          <w:rFonts w:cs="Times New Roman"/>
          <w:sz w:val="20"/>
          <w:szCs w:val="20"/>
        </w:rPr>
        <w:t xml:space="preserve">, portador(a) da Carteira de Identidade nº </w:t>
      </w:r>
      <w:r w:rsidRPr="00C14AF3">
        <w:rPr>
          <w:rFonts w:cs="Times New Roman"/>
          <w:color w:val="FF0000"/>
          <w:sz w:val="20"/>
          <w:szCs w:val="20"/>
        </w:rPr>
        <w:t>.................</w:t>
      </w:r>
      <w:r w:rsidRPr="00C14AF3">
        <w:rPr>
          <w:rFonts w:cs="Times New Roman"/>
          <w:sz w:val="20"/>
          <w:szCs w:val="20"/>
        </w:rPr>
        <w:t xml:space="preserve">, expedida pela (o) </w:t>
      </w:r>
      <w:r w:rsidRPr="00C14AF3">
        <w:rPr>
          <w:rFonts w:cs="Times New Roman"/>
          <w:color w:val="FF0000"/>
          <w:sz w:val="20"/>
          <w:szCs w:val="20"/>
        </w:rPr>
        <w:t>..................</w:t>
      </w:r>
      <w:r w:rsidRPr="00C14AF3">
        <w:rPr>
          <w:rFonts w:cs="Times New Roman"/>
          <w:sz w:val="20"/>
          <w:szCs w:val="20"/>
        </w:rPr>
        <w:t xml:space="preserve">, e CPF nº </w:t>
      </w:r>
      <w:r w:rsidRPr="00C14AF3">
        <w:rPr>
          <w:rFonts w:cs="Times New Roman"/>
          <w:color w:val="FF0000"/>
          <w:sz w:val="20"/>
          <w:szCs w:val="20"/>
        </w:rPr>
        <w:t>.........................</w:t>
      </w:r>
      <w:r w:rsidRPr="00C14AF3">
        <w:rPr>
          <w:rFonts w:cs="Times New Roman"/>
          <w:sz w:val="20"/>
          <w:szCs w:val="20"/>
        </w:rPr>
        <w:t xml:space="preserve">, tendo em vista o que consta no Processo nº </w:t>
      </w:r>
      <w:r w:rsidRPr="00C14AF3">
        <w:rPr>
          <w:rFonts w:cs="Times New Roman"/>
          <w:color w:val="FF0000"/>
          <w:sz w:val="20"/>
          <w:szCs w:val="20"/>
        </w:rPr>
        <w:t xml:space="preserve">.............................. </w:t>
      </w:r>
      <w:r w:rsidRPr="00C14AF3">
        <w:rPr>
          <w:rFonts w:cs="Times New Roman"/>
          <w:sz w:val="20"/>
          <w:szCs w:val="20"/>
        </w:rPr>
        <w:t xml:space="preserve">e em observância às disposições da Lei nº 8.666, de 21 de junho de 1993, da Lei nº 10.520, de 17 de julho de 2002, </w:t>
      </w:r>
      <w:r w:rsidRPr="00C14AF3">
        <w:rPr>
          <w:rFonts w:cs="Times New Roman"/>
          <w:color w:val="000000"/>
          <w:sz w:val="20"/>
          <w:szCs w:val="20"/>
        </w:rPr>
        <w:t>da Lei de Diretrizes Orçamentárias vigente e do</w:t>
      </w:r>
      <w:r w:rsidRPr="00C14AF3">
        <w:rPr>
          <w:rFonts w:cs="Times New Roman"/>
          <w:sz w:val="20"/>
          <w:szCs w:val="20"/>
        </w:rPr>
        <w:t xml:space="preserve"> Decreto nº 7.983, de 8 de abril de 2013, </w:t>
      </w:r>
      <w:r w:rsidRPr="00796BD7">
        <w:rPr>
          <w:rFonts w:cs="Times New Roman"/>
          <w:sz w:val="20"/>
          <w:szCs w:val="20"/>
        </w:rPr>
        <w:t xml:space="preserve">bem como da </w:t>
      </w:r>
      <w:r w:rsidRPr="00796BD7">
        <w:rPr>
          <w:rFonts w:cs="Times New Roman"/>
          <w:i/>
          <w:color w:val="FF0000"/>
          <w:sz w:val="20"/>
          <w:szCs w:val="20"/>
        </w:rPr>
        <w:t>Instrução Normativa SLTI/MPOG nº 02, de 30 de Abril de 2008 ou SEGES/MP nº 5, de 25 de maio de 2017</w:t>
      </w:r>
      <w:r w:rsidRPr="00796BD7">
        <w:rPr>
          <w:rFonts w:cs="Times New Roman"/>
          <w:sz w:val="20"/>
          <w:szCs w:val="20"/>
        </w:rPr>
        <w:t>,</w:t>
      </w:r>
      <w:r w:rsidRPr="00C14AF3">
        <w:rPr>
          <w:rFonts w:cs="Times New Roman"/>
          <w:sz w:val="20"/>
          <w:szCs w:val="20"/>
        </w:rPr>
        <w:t xml:space="preserve"> resolvem celebrar o presente Termo de Contrato, decorrente do Pregão nº </w:t>
      </w:r>
      <w:r w:rsidRPr="00C14AF3">
        <w:rPr>
          <w:rFonts w:cs="Times New Roman"/>
          <w:color w:val="FF0000"/>
          <w:sz w:val="20"/>
          <w:szCs w:val="20"/>
        </w:rPr>
        <w:t>..........</w:t>
      </w:r>
      <w:r w:rsidRPr="00C14AF3">
        <w:rPr>
          <w:rFonts w:cs="Times New Roman"/>
          <w:sz w:val="20"/>
          <w:szCs w:val="20"/>
        </w:rPr>
        <w:t>/20</w:t>
      </w:r>
      <w:r w:rsidRPr="00C14AF3">
        <w:rPr>
          <w:rFonts w:cs="Times New Roman"/>
          <w:color w:val="FF0000"/>
          <w:sz w:val="20"/>
          <w:szCs w:val="20"/>
        </w:rPr>
        <w:t>....</w:t>
      </w:r>
      <w:r w:rsidRPr="00C14AF3">
        <w:rPr>
          <w:rFonts w:cs="Times New Roman"/>
          <w:sz w:val="20"/>
          <w:szCs w:val="20"/>
        </w:rPr>
        <w:t>, mediante as cláusulas e condições a seguir enunciadas.</w:t>
      </w:r>
    </w:p>
    <w:p w:rsidR="00B105FE" w:rsidRPr="00C14AF3" w:rsidRDefault="00B105FE" w:rsidP="00B105FE">
      <w:pPr>
        <w:spacing w:after="120" w:line="276" w:lineRule="auto"/>
        <w:jc w:val="both"/>
        <w:rPr>
          <w:rFonts w:cs="Times New Roman"/>
          <w:sz w:val="20"/>
          <w:szCs w:val="20"/>
        </w:rPr>
      </w:pPr>
    </w:p>
    <w:p w:rsidR="00B105FE" w:rsidRPr="00C14AF3" w:rsidRDefault="00B105FE" w:rsidP="00B105FE">
      <w:pPr>
        <w:keepNext w:val="0"/>
        <w:numPr>
          <w:ilvl w:val="0"/>
          <w:numId w:val="39"/>
        </w:numPr>
        <w:shd w:val="clear" w:color="auto" w:fill="auto"/>
        <w:tabs>
          <w:tab w:val="clear" w:pos="708"/>
        </w:tabs>
        <w:suppressAutoHyphens w:val="0"/>
        <w:overflowPunct/>
        <w:spacing w:after="120" w:line="360" w:lineRule="auto"/>
        <w:ind w:right="-15"/>
        <w:jc w:val="both"/>
        <w:textAlignment w:val="auto"/>
        <w:rPr>
          <w:rFonts w:cs="Times New Roman"/>
          <w:sz w:val="20"/>
          <w:szCs w:val="20"/>
        </w:rPr>
      </w:pPr>
      <w:r w:rsidRPr="00C14AF3">
        <w:rPr>
          <w:rFonts w:cs="Times New Roman"/>
          <w:b/>
          <w:sz w:val="20"/>
          <w:szCs w:val="20"/>
        </w:rPr>
        <w:t>CLÁUSULA PRIMEIRA – OBJETO</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lastRenderedPageBreak/>
        <w:t>O objeto do presente instrumento é a contratação de serviço comum de engenharia, que será prestado nas condições estabelecidas no Termo de Referência e demais documentos técnicos que se encontram anexos ao Edital.</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 xml:space="preserve"> Este Termo de Contrato vincula-se ao Edital do Pregão e seus anexos, identificado no preâmbulo acima, e à proposta vencedora, independentemente de transcrição.</w:t>
      </w:r>
    </w:p>
    <w:p w:rsidR="00B105FE" w:rsidRPr="00C14AF3" w:rsidRDefault="00B105FE" w:rsidP="00B105FE">
      <w:pPr>
        <w:spacing w:before="120" w:after="120" w:line="276" w:lineRule="auto"/>
        <w:jc w:val="both"/>
        <w:rPr>
          <w:rFonts w:cs="Times New Roman"/>
          <w:color w:val="000000"/>
          <w:sz w:val="20"/>
          <w:szCs w:val="20"/>
        </w:rPr>
      </w:pPr>
    </w:p>
    <w:p w:rsidR="00B105FE" w:rsidRPr="00C14AF3" w:rsidRDefault="00B105FE" w:rsidP="00B105FE">
      <w:pPr>
        <w:keepNext w:val="0"/>
        <w:numPr>
          <w:ilvl w:val="0"/>
          <w:numId w:val="39"/>
        </w:numPr>
        <w:shd w:val="clear" w:color="auto" w:fill="auto"/>
        <w:tabs>
          <w:tab w:val="clear" w:pos="708"/>
        </w:tabs>
        <w:suppressAutoHyphens w:val="0"/>
        <w:overflowPunct/>
        <w:spacing w:before="120" w:after="120" w:line="276" w:lineRule="auto"/>
        <w:jc w:val="both"/>
        <w:textAlignment w:val="auto"/>
        <w:rPr>
          <w:rFonts w:cs="Times New Roman"/>
          <w:bCs/>
          <w:iCs/>
          <w:sz w:val="20"/>
          <w:szCs w:val="20"/>
        </w:rPr>
      </w:pPr>
      <w:r w:rsidRPr="00C14AF3">
        <w:rPr>
          <w:rFonts w:cs="Times New Roman"/>
          <w:b/>
          <w:sz w:val="20"/>
          <w:szCs w:val="20"/>
        </w:rPr>
        <w:t>CLÁUSULA SEGUNDA – VIGÊNCIA</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bCs/>
          <w:iCs/>
          <w:sz w:val="20"/>
          <w:szCs w:val="20"/>
        </w:rPr>
        <w:t xml:space="preserve">O prazo de vigência deste Termo de Contrato é aquele fixado no Edital, com início na data de </w:t>
      </w:r>
      <w:r w:rsidRPr="00C14AF3">
        <w:rPr>
          <w:rFonts w:cs="Times New Roman"/>
          <w:bCs/>
          <w:iCs/>
          <w:color w:val="FF0000"/>
          <w:sz w:val="20"/>
          <w:szCs w:val="20"/>
        </w:rPr>
        <w:t>.........../......../........</w:t>
      </w:r>
      <w:r w:rsidRPr="00C14AF3">
        <w:rPr>
          <w:rFonts w:cs="Times New Roman"/>
          <w:bCs/>
          <w:iCs/>
          <w:sz w:val="20"/>
          <w:szCs w:val="20"/>
        </w:rPr>
        <w:t xml:space="preserve"> e encerramento em </w:t>
      </w:r>
      <w:r w:rsidRPr="00C14AF3">
        <w:rPr>
          <w:rFonts w:cs="Times New Roman"/>
          <w:bCs/>
          <w:iCs/>
          <w:color w:val="FF0000"/>
          <w:sz w:val="20"/>
          <w:szCs w:val="20"/>
        </w:rPr>
        <w:t>.........../........./..........</w:t>
      </w:r>
      <w:r w:rsidRPr="00C14AF3">
        <w:rPr>
          <w:rFonts w:cs="Times New Roman"/>
          <w:bCs/>
          <w:iCs/>
          <w:sz w:val="20"/>
          <w:szCs w:val="20"/>
        </w:rPr>
        <w:t>.</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 xml:space="preserve">A execução dos serviços será iniciada _________________ </w:t>
      </w:r>
      <w:r w:rsidRPr="00C14AF3">
        <w:rPr>
          <w:rFonts w:cs="Times New Roman"/>
          <w:i/>
          <w:color w:val="000000"/>
          <w:sz w:val="20"/>
          <w:szCs w:val="20"/>
        </w:rPr>
        <w:t>(indicar a data ou evento para o início dos serviços)</w:t>
      </w:r>
      <w:r w:rsidRPr="00C14AF3">
        <w:rPr>
          <w:rFonts w:cs="Times New Roman"/>
          <w:color w:val="000000"/>
          <w:sz w:val="20"/>
          <w:szCs w:val="20"/>
        </w:rPr>
        <w:t>, cujas etapas observarão o cronograma fixado no Termo de Referência.</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color w:val="000000"/>
          <w:sz w:val="20"/>
          <w:szCs w:val="20"/>
        </w:rPr>
      </w:pPr>
      <w:r w:rsidRPr="00C14AF3">
        <w:rPr>
          <w:rFonts w:cs="Times New Roman"/>
          <w:color w:val="000000"/>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rsidR="00B105FE" w:rsidRPr="00C14AF3" w:rsidRDefault="00B105FE" w:rsidP="00B105FE">
      <w:pPr>
        <w:rPr>
          <w:sz w:val="20"/>
          <w:szCs w:val="20"/>
          <w:lang w:eastAsia="en-US"/>
        </w:rPr>
      </w:pPr>
    </w:p>
    <w:p w:rsidR="00B105FE" w:rsidRPr="00C14AF3" w:rsidRDefault="00B105FE" w:rsidP="00B105FE">
      <w:pPr>
        <w:keepNext w:val="0"/>
        <w:numPr>
          <w:ilvl w:val="0"/>
          <w:numId w:val="39"/>
        </w:numPr>
        <w:shd w:val="clear" w:color="auto" w:fill="auto"/>
        <w:tabs>
          <w:tab w:val="clear" w:pos="708"/>
        </w:tabs>
        <w:suppressAutoHyphens w:val="0"/>
        <w:overflowPunct/>
        <w:spacing w:before="120" w:after="120" w:line="276" w:lineRule="auto"/>
        <w:jc w:val="both"/>
        <w:textAlignment w:val="auto"/>
        <w:rPr>
          <w:rFonts w:cs="Times New Roman"/>
          <w:b/>
          <w:bCs/>
          <w:color w:val="000000"/>
          <w:sz w:val="20"/>
          <w:szCs w:val="20"/>
        </w:rPr>
      </w:pPr>
      <w:r w:rsidRPr="00C14AF3">
        <w:rPr>
          <w:rFonts w:cs="Times New Roman"/>
          <w:b/>
          <w:color w:val="000000"/>
          <w:sz w:val="20"/>
          <w:szCs w:val="20"/>
        </w:rPr>
        <w:t>CLÁUSULA TERCEIRA – DO VALOR DO CONTRATO</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color w:val="000000"/>
          <w:sz w:val="20"/>
          <w:szCs w:val="20"/>
        </w:rPr>
        <w:t>O valor total da contratação é de R$.......... (.....)</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Lines="120" w:after="288" w:line="276" w:lineRule="auto"/>
        <w:ind w:left="425"/>
        <w:jc w:val="both"/>
        <w:textAlignment w:val="auto"/>
        <w:rPr>
          <w:sz w:val="20"/>
          <w:szCs w:val="20"/>
        </w:rPr>
      </w:pPr>
      <w:r w:rsidRPr="00C14AF3">
        <w:rPr>
          <w:sz w:val="20"/>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Lines="120" w:after="288" w:line="276" w:lineRule="auto"/>
        <w:ind w:left="425"/>
        <w:jc w:val="both"/>
        <w:textAlignment w:val="auto"/>
        <w:rPr>
          <w:bCs/>
          <w:iCs/>
          <w:sz w:val="20"/>
          <w:szCs w:val="20"/>
        </w:rPr>
      </w:pPr>
      <w:r w:rsidRPr="00C14AF3">
        <w:rPr>
          <w:bCs/>
          <w:iCs/>
          <w:sz w:val="20"/>
          <w:szCs w:val="20"/>
        </w:rPr>
        <w:t>O valor consignado neste Termo de Contrato é fixo e irreajustável, porém poderá ser corrigido anualmente mediante requerimento da contratada, observado o interregno mínimo de um ano, contado a partir da data limite para a apresentação da proposta, pela variação do índice ___________________ ou outro que vier a substituí-lo.</w:t>
      </w:r>
    </w:p>
    <w:p w:rsidR="00B105FE" w:rsidRPr="00C14AF3" w:rsidRDefault="00B105FE" w:rsidP="00B105FE">
      <w:pPr>
        <w:spacing w:before="240" w:after="120" w:line="360" w:lineRule="auto"/>
        <w:ind w:left="567" w:right="-15"/>
        <w:jc w:val="both"/>
        <w:rPr>
          <w:sz w:val="20"/>
          <w:szCs w:val="20"/>
        </w:rPr>
      </w:pPr>
    </w:p>
    <w:p w:rsidR="00B105FE" w:rsidRPr="00C14AF3" w:rsidRDefault="00B105FE" w:rsidP="00B105FE">
      <w:pPr>
        <w:keepNext w:val="0"/>
        <w:numPr>
          <w:ilvl w:val="0"/>
          <w:numId w:val="39"/>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CLÁUSULA QUARTA – DOTAÇÃO ORÇAMENTÁRIA</w:t>
      </w:r>
    </w:p>
    <w:p w:rsidR="00B105FE" w:rsidRPr="00C14AF3" w:rsidRDefault="00B105FE" w:rsidP="00B105FE">
      <w:pPr>
        <w:spacing w:before="120" w:after="120" w:line="276" w:lineRule="auto"/>
        <w:ind w:left="425"/>
        <w:jc w:val="both"/>
        <w:rPr>
          <w:rFonts w:cs="Times New Roman"/>
          <w:sz w:val="20"/>
          <w:szCs w:val="20"/>
        </w:rPr>
      </w:pPr>
      <w:r w:rsidRPr="00C14AF3">
        <w:rPr>
          <w:rFonts w:cs="Times New Roman"/>
          <w:sz w:val="20"/>
          <w:szCs w:val="20"/>
        </w:rPr>
        <w:t>As despesas decorrentes desta contratação estão programadas em dotação orçamentária própria, prevista no orçamento da União, para o exercício de 20...., na classificação abaixo:</w:t>
      </w:r>
    </w:p>
    <w:p w:rsidR="00B105FE" w:rsidRPr="003E3732" w:rsidRDefault="00B105FE" w:rsidP="00B105FE">
      <w:pPr>
        <w:pStyle w:val="PADRO"/>
        <w:keepNext w:val="0"/>
        <w:widowControl/>
        <w:spacing w:before="120" w:after="120"/>
        <w:ind w:firstLine="0"/>
      </w:pPr>
      <w:r>
        <w:rPr>
          <w:rFonts w:cs="Times New Roman"/>
          <w:color w:val="000000"/>
          <w:szCs w:val="20"/>
          <w:lang w:eastAsia="en-US"/>
        </w:rPr>
        <w:t xml:space="preserve">                    </w:t>
      </w:r>
      <w:r w:rsidRPr="003E3732">
        <w:rPr>
          <w:rFonts w:cs="Times New Roman"/>
          <w:color w:val="000000"/>
          <w:szCs w:val="20"/>
          <w:lang w:eastAsia="en-US"/>
        </w:rPr>
        <w:t xml:space="preserve">Gestão/Unidade: </w:t>
      </w:r>
      <w:r w:rsidRPr="00653578">
        <w:rPr>
          <w:rFonts w:cs="Times New Roman"/>
          <w:b/>
          <w:color w:val="000000"/>
          <w:szCs w:val="20"/>
          <w:lang w:eastAsia="en-US"/>
        </w:rPr>
        <w:t>26423</w:t>
      </w:r>
    </w:p>
    <w:p w:rsidR="00B105FE" w:rsidRPr="003E3732" w:rsidRDefault="00B105FE" w:rsidP="00B105FE">
      <w:pPr>
        <w:pStyle w:val="PADRO"/>
        <w:keepNext w:val="0"/>
        <w:widowControl/>
        <w:spacing w:before="120" w:after="120"/>
        <w:ind w:firstLine="0"/>
      </w:pPr>
      <w:r>
        <w:rPr>
          <w:rFonts w:cs="Times New Roman"/>
          <w:color w:val="000000"/>
          <w:szCs w:val="20"/>
          <w:lang w:eastAsia="en-US"/>
        </w:rPr>
        <w:lastRenderedPageBreak/>
        <w:t xml:space="preserve">                    </w:t>
      </w:r>
      <w:r w:rsidRPr="003E3732">
        <w:rPr>
          <w:rFonts w:cs="Times New Roman"/>
          <w:color w:val="000000"/>
          <w:szCs w:val="20"/>
          <w:lang w:eastAsia="en-US"/>
        </w:rPr>
        <w:t>Fonte:</w:t>
      </w:r>
      <w:r w:rsidRPr="00653578">
        <w:rPr>
          <w:rFonts w:cs="Times New Roman"/>
          <w:b/>
          <w:color w:val="000000"/>
          <w:szCs w:val="20"/>
          <w:lang w:eastAsia="en-US"/>
        </w:rPr>
        <w:t>0112000000</w:t>
      </w:r>
    </w:p>
    <w:p w:rsidR="00B105FE" w:rsidRPr="003E3732" w:rsidRDefault="00B105FE" w:rsidP="00B105FE">
      <w:pPr>
        <w:pStyle w:val="PADRO"/>
        <w:keepNext w:val="0"/>
        <w:widowControl/>
        <w:spacing w:before="120" w:after="120"/>
        <w:ind w:firstLine="0"/>
      </w:pPr>
      <w:r>
        <w:rPr>
          <w:rFonts w:cs="Times New Roman"/>
          <w:color w:val="000000"/>
          <w:szCs w:val="20"/>
          <w:lang w:eastAsia="en-US"/>
        </w:rPr>
        <w:t xml:space="preserve">                    </w:t>
      </w:r>
      <w:r w:rsidRPr="003E3732">
        <w:rPr>
          <w:rFonts w:cs="Times New Roman"/>
          <w:color w:val="000000"/>
          <w:szCs w:val="20"/>
          <w:lang w:eastAsia="en-US"/>
        </w:rPr>
        <w:t xml:space="preserve">Programa de Trabalho:  </w:t>
      </w:r>
      <w:r w:rsidRPr="00653578">
        <w:rPr>
          <w:rFonts w:cs="Times New Roman"/>
          <w:b/>
          <w:color w:val="000000"/>
          <w:szCs w:val="20"/>
          <w:lang w:eastAsia="en-US"/>
        </w:rPr>
        <w:t>108825</w:t>
      </w:r>
    </w:p>
    <w:p w:rsidR="00B105FE" w:rsidRPr="003E3732" w:rsidRDefault="00B105FE" w:rsidP="00B105FE">
      <w:pPr>
        <w:pStyle w:val="PADRO"/>
        <w:keepNext w:val="0"/>
        <w:widowControl/>
        <w:spacing w:before="120" w:after="120"/>
        <w:ind w:firstLine="0"/>
      </w:pPr>
      <w:r>
        <w:rPr>
          <w:rFonts w:cs="Times New Roman"/>
          <w:color w:val="000000"/>
          <w:szCs w:val="20"/>
          <w:lang w:eastAsia="en-US"/>
        </w:rPr>
        <w:t xml:space="preserve">                    </w:t>
      </w:r>
      <w:r w:rsidRPr="003E3732">
        <w:rPr>
          <w:rFonts w:cs="Times New Roman"/>
          <w:color w:val="000000"/>
          <w:szCs w:val="20"/>
          <w:lang w:eastAsia="en-US"/>
        </w:rPr>
        <w:t xml:space="preserve">Elemento de Despesa:  </w:t>
      </w:r>
      <w:r w:rsidRPr="00653578">
        <w:rPr>
          <w:rFonts w:cs="Times New Roman"/>
          <w:b/>
          <w:color w:val="000000"/>
          <w:szCs w:val="20"/>
          <w:lang w:eastAsia="en-US"/>
        </w:rPr>
        <w:t>33.90.39</w:t>
      </w:r>
    </w:p>
    <w:p w:rsidR="00B105FE" w:rsidRPr="003E3732" w:rsidRDefault="00B105FE" w:rsidP="00B105FE">
      <w:pPr>
        <w:pStyle w:val="PADRO"/>
        <w:keepNext w:val="0"/>
        <w:widowControl/>
        <w:spacing w:before="120" w:after="120"/>
        <w:ind w:firstLine="0"/>
        <w:rPr>
          <w:rFonts w:cs="Times New Roman"/>
          <w:color w:val="000000"/>
          <w:szCs w:val="20"/>
          <w:lang w:eastAsia="en-US"/>
        </w:rPr>
      </w:pPr>
      <w:r>
        <w:rPr>
          <w:rFonts w:cs="Times New Roman"/>
          <w:color w:val="000000"/>
          <w:szCs w:val="20"/>
          <w:lang w:eastAsia="en-US"/>
        </w:rPr>
        <w:t xml:space="preserve">                 </w:t>
      </w:r>
      <w:r w:rsidRPr="003E3732">
        <w:rPr>
          <w:rFonts w:cs="Times New Roman"/>
          <w:color w:val="000000"/>
          <w:szCs w:val="20"/>
          <w:lang w:eastAsia="en-US"/>
        </w:rPr>
        <w:t>PI:</w:t>
      </w:r>
      <w:r w:rsidRPr="00213BA2">
        <w:rPr>
          <w:rFonts w:cs="Times New Roman"/>
          <w:b/>
          <w:color w:val="000000"/>
          <w:szCs w:val="20"/>
          <w:lang w:eastAsia="en-US"/>
        </w:rPr>
        <w:t>VOSERN0100N – OUTROS SERV. ADM. EXCETO QUE TIVEREM PI ESP.</w:t>
      </w:r>
    </w:p>
    <w:p w:rsidR="00B105FE" w:rsidRPr="00C14AF3" w:rsidRDefault="00B105FE" w:rsidP="00B105FE">
      <w:pPr>
        <w:spacing w:before="120" w:after="120" w:line="276" w:lineRule="auto"/>
        <w:ind w:left="1134"/>
        <w:jc w:val="both"/>
        <w:rPr>
          <w:rFonts w:cs="Arial"/>
          <w:sz w:val="20"/>
          <w:szCs w:val="20"/>
        </w:rPr>
      </w:pPr>
    </w:p>
    <w:p w:rsidR="00B105FE" w:rsidRPr="00C14AF3" w:rsidRDefault="00B105FE" w:rsidP="00B105FE">
      <w:pPr>
        <w:keepNext w:val="0"/>
        <w:numPr>
          <w:ilvl w:val="0"/>
          <w:numId w:val="39"/>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CLÁUSULA QUINTA – PAGAMENTO</w:t>
      </w:r>
    </w:p>
    <w:p w:rsidR="00B105FE" w:rsidRPr="00C14AF3"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Arial"/>
          <w:sz w:val="20"/>
          <w:szCs w:val="20"/>
        </w:rPr>
        <w:t>O prazo para pagamento à CONTRATADA e demais condições a ele referentes encontram-se definidos no Edital.</w:t>
      </w:r>
    </w:p>
    <w:p w:rsidR="00B105FE" w:rsidRPr="00A0675C" w:rsidRDefault="00B105FE" w:rsidP="00B105FE">
      <w:pPr>
        <w:keepNext w:val="0"/>
        <w:numPr>
          <w:ilvl w:val="0"/>
          <w:numId w:val="39"/>
        </w:numPr>
        <w:shd w:val="clear" w:color="auto" w:fill="auto"/>
        <w:tabs>
          <w:tab w:val="clear" w:pos="708"/>
        </w:tabs>
        <w:suppressAutoHyphens w:val="0"/>
        <w:overflowPunct/>
        <w:spacing w:before="240" w:after="120" w:line="360" w:lineRule="auto"/>
        <w:ind w:right="-15"/>
        <w:jc w:val="both"/>
        <w:textAlignment w:val="auto"/>
        <w:rPr>
          <w:rFonts w:cs="Times New Roman"/>
          <w:b/>
          <w:color w:val="auto"/>
          <w:sz w:val="20"/>
          <w:szCs w:val="20"/>
        </w:rPr>
      </w:pPr>
      <w:r w:rsidRPr="00A0675C">
        <w:rPr>
          <w:rFonts w:cs="Times New Roman"/>
          <w:b/>
          <w:color w:val="auto"/>
          <w:sz w:val="20"/>
          <w:szCs w:val="20"/>
        </w:rPr>
        <w:t>CLÁUSULA SEXTA – GARANTIA DE EXECUÇÃO</w:t>
      </w:r>
    </w:p>
    <w:p w:rsidR="00B105FE" w:rsidRPr="002179CF"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Arial"/>
          <w:color w:val="auto"/>
          <w:sz w:val="20"/>
          <w:szCs w:val="20"/>
        </w:rPr>
      </w:pPr>
      <w:r w:rsidRPr="002179CF">
        <w:rPr>
          <w:rFonts w:cs="Arial"/>
          <w:color w:val="auto"/>
          <w:sz w:val="20"/>
          <w:szCs w:val="20"/>
        </w:rPr>
        <w:t xml:space="preserve">  A CONTRATADA prestará garantia no valor de R$ ............... (.......................), na modalidade de .............................., correspondente a ..........% (............ por cento) de seu valor total, no prazo de 10 (dez) dias úteis, observadas as condições previstas no Edital.</w:t>
      </w:r>
    </w:p>
    <w:p w:rsidR="00B105FE" w:rsidRPr="002179CF" w:rsidRDefault="00B105FE" w:rsidP="00B105FE">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Arial"/>
          <w:color w:val="auto"/>
          <w:sz w:val="20"/>
          <w:szCs w:val="20"/>
        </w:rPr>
      </w:pPr>
      <w:r w:rsidRPr="002179CF">
        <w:rPr>
          <w:rFonts w:cs="Arial"/>
          <w:color w:val="auto"/>
          <w:sz w:val="20"/>
          <w:szCs w:val="20"/>
        </w:rPr>
        <w:t>O regime jurídico da garantia é aquele previsto em edital.</w:t>
      </w:r>
    </w:p>
    <w:p w:rsidR="00B105FE" w:rsidRPr="00C14AF3" w:rsidRDefault="00B105FE" w:rsidP="00B105FE">
      <w:pPr>
        <w:spacing w:before="120" w:after="120" w:line="276" w:lineRule="auto"/>
        <w:jc w:val="both"/>
        <w:rPr>
          <w:rFonts w:cs="Times New Roman"/>
          <w:sz w:val="20"/>
          <w:szCs w:val="20"/>
        </w:rPr>
      </w:pPr>
    </w:p>
    <w:p w:rsidR="00B105FE" w:rsidRPr="00796BD7" w:rsidRDefault="00B105FE" w:rsidP="00B105FE">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796BD7">
        <w:rPr>
          <w:rFonts w:cs="Times New Roman"/>
          <w:b/>
          <w:sz w:val="20"/>
          <w:szCs w:val="20"/>
        </w:rPr>
        <w:t xml:space="preserve">CLÁUSULA SÉTIMA – CONTROLE E FISCALIZAÇÃO DA EXECUÇÃO </w:t>
      </w:r>
    </w:p>
    <w:p w:rsidR="00B105FE" w:rsidRPr="00796BD7" w:rsidRDefault="00B105FE" w:rsidP="00B105FE">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796BD7">
        <w:rPr>
          <w:rFonts w:cs="Arial"/>
          <w:sz w:val="20"/>
          <w:szCs w:val="20"/>
        </w:rPr>
        <w:t xml:space="preserve">A disciplina inerente ao controle e fiscalização da execução contratual é aquela prevista no Termo de Referência, anexo do Edital. </w:t>
      </w:r>
    </w:p>
    <w:p w:rsidR="00B105FE" w:rsidRPr="00C14AF3" w:rsidRDefault="00B105FE" w:rsidP="00B105FE">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CLÁUSULA OITAVA – OBRIGAÇÕES DA CONTRATANTE E DA CONTRATADA</w:t>
      </w:r>
    </w:p>
    <w:p w:rsidR="00B105FE" w:rsidRPr="00C14AF3" w:rsidRDefault="00B105FE" w:rsidP="00B105FE">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As obrigações da CONTRATANTE e da CONTRATADA são aquelas previstas no Termo de Referência, anexo do Edital.</w:t>
      </w:r>
    </w:p>
    <w:p w:rsidR="00B105FE" w:rsidRPr="00C14AF3" w:rsidRDefault="00B105FE" w:rsidP="00B105FE">
      <w:pPr>
        <w:spacing w:before="120" w:after="120" w:line="276" w:lineRule="auto"/>
        <w:ind w:left="425"/>
        <w:jc w:val="both"/>
        <w:rPr>
          <w:rFonts w:cs="Times New Roman"/>
          <w:sz w:val="20"/>
          <w:szCs w:val="20"/>
        </w:rPr>
      </w:pPr>
    </w:p>
    <w:p w:rsidR="00B105FE" w:rsidRPr="00796BD7" w:rsidRDefault="00B105FE" w:rsidP="00B105FE">
      <w:pPr>
        <w:keepNext w:val="0"/>
        <w:numPr>
          <w:ilvl w:val="0"/>
          <w:numId w:val="24"/>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796BD7">
        <w:rPr>
          <w:rFonts w:cs="Times New Roman"/>
          <w:b/>
          <w:sz w:val="20"/>
          <w:szCs w:val="20"/>
        </w:rPr>
        <w:t>CLÁUSULA NONA –  DA SUBCONTRATAÇÃO</w:t>
      </w:r>
    </w:p>
    <w:p w:rsidR="00B105FE" w:rsidRPr="00B07544" w:rsidRDefault="00B105FE" w:rsidP="00B105FE">
      <w:pPr>
        <w:keepNext w:val="0"/>
        <w:numPr>
          <w:ilvl w:val="1"/>
          <w:numId w:val="24"/>
        </w:numPr>
        <w:shd w:val="clear" w:color="auto" w:fill="auto"/>
        <w:tabs>
          <w:tab w:val="clear" w:pos="708"/>
        </w:tabs>
        <w:suppressAutoHyphens w:val="0"/>
        <w:overflowPunct/>
        <w:spacing w:before="120" w:after="120" w:line="276" w:lineRule="auto"/>
        <w:jc w:val="both"/>
        <w:textAlignment w:val="auto"/>
        <w:rPr>
          <w:rFonts w:cs="Times New Roman"/>
          <w:color w:val="auto"/>
          <w:sz w:val="20"/>
          <w:szCs w:val="20"/>
        </w:rPr>
      </w:pPr>
      <w:r w:rsidRPr="00B07544">
        <w:rPr>
          <w:rFonts w:cs="Times New Roman"/>
          <w:color w:val="auto"/>
          <w:sz w:val="20"/>
          <w:szCs w:val="20"/>
        </w:rPr>
        <w:t>Não será admitida a subcontratação do objeto.</w:t>
      </w:r>
    </w:p>
    <w:p w:rsidR="00B105FE" w:rsidRPr="00796BD7"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796BD7">
        <w:rPr>
          <w:rFonts w:cs="Times New Roman"/>
          <w:b/>
          <w:sz w:val="20"/>
          <w:szCs w:val="20"/>
        </w:rPr>
        <w:t xml:space="preserve">CLÁUSULA DÉCIMA – ALTERAÇÃO SUBJETIVA </w:t>
      </w:r>
    </w:p>
    <w:p w:rsidR="00B105FE" w:rsidRDefault="00B105FE" w:rsidP="00B105FE">
      <w:pPr>
        <w:spacing w:before="120" w:after="120" w:line="276" w:lineRule="auto"/>
        <w:jc w:val="both"/>
        <w:rPr>
          <w:rFonts w:ascii="Arial" w:eastAsia="Calibri" w:hAnsi="Arial" w:cs="Arial"/>
          <w:b/>
          <w:sz w:val="22"/>
          <w:highlight w:val="yellow"/>
        </w:rPr>
      </w:pPr>
    </w:p>
    <w:p w:rsidR="00B105FE" w:rsidRPr="00796BD7" w:rsidRDefault="00B105FE" w:rsidP="00B105FE">
      <w:pPr>
        <w:pStyle w:val="PargrafodaLista"/>
        <w:keepNext w:val="0"/>
        <w:numPr>
          <w:ilvl w:val="0"/>
          <w:numId w:val="39"/>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rsidR="00B105FE" w:rsidRPr="00796BD7" w:rsidRDefault="00B105FE" w:rsidP="00B105FE">
      <w:pPr>
        <w:pStyle w:val="PargrafodaLista"/>
        <w:keepNext w:val="0"/>
        <w:numPr>
          <w:ilvl w:val="0"/>
          <w:numId w:val="39"/>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rsidR="00B105FE" w:rsidRPr="00796BD7" w:rsidRDefault="00B105FE" w:rsidP="00B105FE">
      <w:pPr>
        <w:pStyle w:val="PargrafodaLista"/>
        <w:keepNext w:val="0"/>
        <w:numPr>
          <w:ilvl w:val="0"/>
          <w:numId w:val="39"/>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rsidR="00B105FE" w:rsidRPr="00796BD7" w:rsidRDefault="00B105FE" w:rsidP="00B105FE">
      <w:pPr>
        <w:pStyle w:val="PargrafodaLista"/>
        <w:keepNext w:val="0"/>
        <w:numPr>
          <w:ilvl w:val="0"/>
          <w:numId w:val="39"/>
        </w:numPr>
        <w:shd w:val="clear" w:color="auto" w:fill="auto"/>
        <w:tabs>
          <w:tab w:val="clear" w:pos="-12"/>
          <w:tab w:val="clear" w:pos="708"/>
        </w:tabs>
        <w:suppressAutoHyphens w:val="0"/>
        <w:overflowPunct/>
        <w:spacing w:before="120" w:after="120" w:line="276" w:lineRule="auto"/>
        <w:jc w:val="both"/>
        <w:textAlignment w:val="auto"/>
        <w:rPr>
          <w:rFonts w:cs="Times New Roman"/>
          <w:vanish/>
          <w:sz w:val="20"/>
          <w:szCs w:val="20"/>
        </w:rPr>
      </w:pPr>
    </w:p>
    <w:p w:rsidR="00B105FE" w:rsidRPr="008673D2" w:rsidRDefault="00B105FE" w:rsidP="00B105FE">
      <w:pPr>
        <w:keepNext w:val="0"/>
        <w:numPr>
          <w:ilvl w:val="1"/>
          <w:numId w:val="39"/>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796BD7">
        <w:rPr>
          <w:rFonts w:cs="Times New Roman"/>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105FE" w:rsidRPr="008673D2" w:rsidRDefault="00B105FE" w:rsidP="00B105FE">
      <w:pPr>
        <w:spacing w:before="120" w:after="120" w:line="276" w:lineRule="auto"/>
        <w:jc w:val="both"/>
        <w:rPr>
          <w:rFonts w:cs="Times New Roman"/>
          <w:sz w:val="20"/>
          <w:szCs w:val="20"/>
        </w:rPr>
      </w:pPr>
    </w:p>
    <w:p w:rsidR="00B105FE" w:rsidRPr="00C14AF3"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Pr>
          <w:rFonts w:cs="Times New Roman"/>
          <w:b/>
          <w:sz w:val="20"/>
          <w:szCs w:val="20"/>
        </w:rPr>
        <w:t xml:space="preserve">CLÁUSULA DÉCIMA PRIMEIRA – DAS </w:t>
      </w:r>
      <w:r w:rsidRPr="00C14AF3">
        <w:rPr>
          <w:rFonts w:cs="Times New Roman"/>
          <w:b/>
          <w:sz w:val="20"/>
          <w:szCs w:val="20"/>
        </w:rPr>
        <w:t>SANÇÕES ADMINISTRATIVAS.</w:t>
      </w:r>
    </w:p>
    <w:p w:rsidR="00B105FE"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As sanções relacionadas à execução do contrato são aquelas previstas no Termo de Referência, anexo do Edital.</w:t>
      </w:r>
    </w:p>
    <w:p w:rsidR="00B105FE" w:rsidRDefault="00B105FE" w:rsidP="00B105FE">
      <w:pPr>
        <w:spacing w:before="120" w:after="120" w:line="276" w:lineRule="auto"/>
        <w:jc w:val="both"/>
        <w:rPr>
          <w:rFonts w:cs="Times New Roman"/>
          <w:sz w:val="20"/>
          <w:szCs w:val="20"/>
        </w:rPr>
      </w:pPr>
    </w:p>
    <w:p w:rsidR="00B105FE" w:rsidRPr="00C14AF3"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CLÁUSULA DÉCIMA SEGUNDA – DO REGIME DE EXECUÇÃO E DAS ALTERAÇÕES</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Eventuais alterações contratuais reger-se-ão pela disciplina do art. 65 da Lei nº 8.666, de 1993.</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 xml:space="preserve"> A diferença percentual entre o valor global do contrato e o preço global de referência não poderá ser reduzida em favor do contratado em decorrência de aditamentos que modifiquem a planilha orçamentária.</w:t>
      </w:r>
    </w:p>
    <w:p w:rsidR="00B105FE" w:rsidRPr="00C14AF3" w:rsidRDefault="00B105FE" w:rsidP="00B105FE">
      <w:pPr>
        <w:spacing w:before="120" w:after="120" w:line="276" w:lineRule="auto"/>
        <w:ind w:left="425"/>
        <w:jc w:val="both"/>
        <w:rPr>
          <w:rFonts w:cs="Times New Roman"/>
          <w:sz w:val="20"/>
          <w:szCs w:val="20"/>
        </w:rPr>
      </w:pPr>
    </w:p>
    <w:p w:rsidR="00B105FE" w:rsidRPr="00C14AF3"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 xml:space="preserve">CLÁUSULA DÉCIMA </w:t>
      </w:r>
      <w:r>
        <w:rPr>
          <w:rFonts w:cs="Times New Roman"/>
          <w:b/>
          <w:sz w:val="20"/>
          <w:szCs w:val="20"/>
        </w:rPr>
        <w:t xml:space="preserve">TERCEIRA </w:t>
      </w:r>
      <w:r w:rsidRPr="00C14AF3">
        <w:rPr>
          <w:rFonts w:cs="Times New Roman"/>
          <w:b/>
          <w:sz w:val="20"/>
          <w:szCs w:val="20"/>
        </w:rPr>
        <w:t>– VEDAÇÕES</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É vedado à CONTRATADA:</w:t>
      </w:r>
    </w:p>
    <w:p w:rsidR="00B105FE" w:rsidRPr="00C14AF3" w:rsidRDefault="00B105FE" w:rsidP="00B105FE">
      <w:pPr>
        <w:keepNext w:val="0"/>
        <w:numPr>
          <w:ilvl w:val="2"/>
          <w:numId w:val="18"/>
        </w:numPr>
        <w:shd w:val="clear" w:color="auto" w:fill="auto"/>
        <w:tabs>
          <w:tab w:val="clear" w:pos="708"/>
          <w:tab w:val="left" w:pos="1134"/>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Caucionar ou utilizar este Termo de Contrato para qualquer operação financeira;</w:t>
      </w:r>
    </w:p>
    <w:p w:rsidR="00B105FE" w:rsidRDefault="00B105FE" w:rsidP="00B105FE">
      <w:pPr>
        <w:keepNext w:val="0"/>
        <w:numPr>
          <w:ilvl w:val="2"/>
          <w:numId w:val="18"/>
        </w:numPr>
        <w:shd w:val="clear" w:color="auto" w:fill="auto"/>
        <w:tabs>
          <w:tab w:val="clear" w:pos="708"/>
          <w:tab w:val="left" w:pos="1134"/>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Interromper a execução dos serviços sob alegação de inadimplemento por parte da CONTRATANTE, salvo nos casos previstos em lei.</w:t>
      </w:r>
    </w:p>
    <w:p w:rsidR="00B105FE" w:rsidRPr="002179CF" w:rsidRDefault="00B105FE" w:rsidP="00B105FE">
      <w:pPr>
        <w:tabs>
          <w:tab w:val="left" w:pos="1134"/>
        </w:tabs>
        <w:spacing w:before="120" w:after="120" w:line="276" w:lineRule="auto"/>
        <w:ind w:left="425"/>
        <w:jc w:val="both"/>
        <w:rPr>
          <w:rFonts w:cs="Times New Roman"/>
          <w:b/>
          <w:sz w:val="20"/>
          <w:szCs w:val="20"/>
        </w:rPr>
      </w:pPr>
    </w:p>
    <w:p w:rsidR="00B105FE" w:rsidRPr="002179CF" w:rsidRDefault="00B105FE" w:rsidP="00B105FE">
      <w:pPr>
        <w:keepNext w:val="0"/>
        <w:numPr>
          <w:ilvl w:val="0"/>
          <w:numId w:val="18"/>
        </w:numPr>
        <w:shd w:val="clear" w:color="auto" w:fill="auto"/>
        <w:tabs>
          <w:tab w:val="clear" w:pos="708"/>
        </w:tabs>
        <w:overflowPunct/>
        <w:spacing w:before="120" w:after="120" w:line="276" w:lineRule="auto"/>
        <w:jc w:val="both"/>
        <w:textAlignment w:val="auto"/>
        <w:rPr>
          <w:rFonts w:cs="Times New Roman"/>
          <w:b/>
          <w:szCs w:val="20"/>
        </w:rPr>
      </w:pPr>
      <w:r w:rsidRPr="002179CF">
        <w:rPr>
          <w:rFonts w:cs="Times New Roman"/>
          <w:b/>
          <w:szCs w:val="20"/>
        </w:rPr>
        <w:t>CLÁUSULA DÉCIMA QUARTA – DO RECEBIMENTO DO OBJETO</w:t>
      </w:r>
    </w:p>
    <w:p w:rsidR="00B105FE" w:rsidRPr="00796BD7"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i/>
          <w:color w:val="FF0000"/>
          <w:sz w:val="20"/>
          <w:szCs w:val="20"/>
        </w:rPr>
      </w:pPr>
      <w:r w:rsidRPr="00796BD7">
        <w:rPr>
          <w:rFonts w:cs="Times New Roman"/>
          <w:sz w:val="20"/>
          <w:szCs w:val="20"/>
        </w:rPr>
        <w:t>A disciplina inerente ao recebimento do objeto é aquela prevista no Termo de Referência, anexo do Edital.</w:t>
      </w:r>
    </w:p>
    <w:p w:rsidR="00B105FE" w:rsidRPr="00796BD7" w:rsidRDefault="00B105FE" w:rsidP="00B105FE">
      <w:pPr>
        <w:spacing w:before="120" w:after="120" w:line="276" w:lineRule="auto"/>
        <w:ind w:left="425"/>
        <w:jc w:val="both"/>
        <w:rPr>
          <w:rFonts w:cs="Times New Roman"/>
          <w:i/>
          <w:color w:val="FF0000"/>
          <w:sz w:val="20"/>
          <w:szCs w:val="20"/>
        </w:rPr>
      </w:pPr>
    </w:p>
    <w:p w:rsidR="00B105FE" w:rsidRPr="00C14AF3"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CLÁUSULA DÉCIMA</w:t>
      </w:r>
      <w:r>
        <w:rPr>
          <w:rFonts w:cs="Times New Roman"/>
          <w:b/>
          <w:sz w:val="20"/>
          <w:szCs w:val="20"/>
        </w:rPr>
        <w:t xml:space="preserve"> QUINTA </w:t>
      </w:r>
      <w:r w:rsidRPr="00C14AF3">
        <w:rPr>
          <w:rFonts w:cs="Times New Roman"/>
          <w:b/>
          <w:sz w:val="20"/>
          <w:szCs w:val="20"/>
        </w:rPr>
        <w:t>– RESCISÃO</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Os casos de rescisão contratual serão formalmente motivados, assegurando-se à CONTRATADA o direito à prévia e ampla defesa.</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A CONTRATADA reconhece os direitos da CONTRATANTE em caso de rescisão administrativa prevista no art. 77 da Lei nº 8.666, de 1993.</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O termo de rescisão, sempre que possível, deverá indicar:</w:t>
      </w:r>
    </w:p>
    <w:p w:rsidR="00B105FE" w:rsidRPr="00C14AF3" w:rsidRDefault="00B105FE" w:rsidP="00B105FE">
      <w:pPr>
        <w:keepNext w:val="0"/>
        <w:numPr>
          <w:ilvl w:val="2"/>
          <w:numId w:val="18"/>
        </w:numPr>
        <w:shd w:val="clear" w:color="auto" w:fill="auto"/>
        <w:tabs>
          <w:tab w:val="clear" w:pos="708"/>
        </w:tabs>
        <w:suppressAutoHyphens w:val="0"/>
        <w:overflowPunct/>
        <w:spacing w:before="120" w:after="120" w:line="276" w:lineRule="auto"/>
        <w:ind w:left="1134"/>
        <w:jc w:val="both"/>
        <w:textAlignment w:val="auto"/>
        <w:rPr>
          <w:rFonts w:cs="Times New Roman"/>
          <w:sz w:val="20"/>
          <w:szCs w:val="20"/>
        </w:rPr>
      </w:pPr>
      <w:r w:rsidRPr="00C14AF3">
        <w:rPr>
          <w:rFonts w:cs="Times New Roman"/>
          <w:sz w:val="20"/>
          <w:szCs w:val="20"/>
        </w:rPr>
        <w:t>Balanço dos eventos contratuais já cumpridos ou parcialmente cumpridos em relação ao cronograma físico-financeiro, atualizado;</w:t>
      </w:r>
    </w:p>
    <w:p w:rsidR="00B105FE" w:rsidRPr="00C14AF3" w:rsidRDefault="00B105FE" w:rsidP="00B105FE">
      <w:pPr>
        <w:keepNext w:val="0"/>
        <w:numPr>
          <w:ilvl w:val="2"/>
          <w:numId w:val="18"/>
        </w:numPr>
        <w:shd w:val="clear" w:color="auto" w:fill="auto"/>
        <w:tabs>
          <w:tab w:val="clear" w:pos="708"/>
        </w:tabs>
        <w:suppressAutoHyphens w:val="0"/>
        <w:overflowPunct/>
        <w:spacing w:before="120" w:after="120" w:line="276" w:lineRule="auto"/>
        <w:ind w:left="1134"/>
        <w:jc w:val="both"/>
        <w:textAlignment w:val="auto"/>
        <w:rPr>
          <w:rFonts w:cs="Times New Roman"/>
          <w:sz w:val="20"/>
          <w:szCs w:val="20"/>
        </w:rPr>
      </w:pPr>
      <w:r w:rsidRPr="00C14AF3">
        <w:rPr>
          <w:rFonts w:cs="Times New Roman"/>
          <w:sz w:val="20"/>
          <w:szCs w:val="20"/>
        </w:rPr>
        <w:t>Relação dos pagamentos já efetuados e ainda devidos;</w:t>
      </w:r>
    </w:p>
    <w:p w:rsidR="00B105FE" w:rsidRPr="00C14AF3" w:rsidRDefault="00B105FE" w:rsidP="00B105FE">
      <w:pPr>
        <w:keepNext w:val="0"/>
        <w:numPr>
          <w:ilvl w:val="2"/>
          <w:numId w:val="18"/>
        </w:numPr>
        <w:shd w:val="clear" w:color="auto" w:fill="auto"/>
        <w:tabs>
          <w:tab w:val="clear" w:pos="708"/>
        </w:tabs>
        <w:suppressAutoHyphens w:val="0"/>
        <w:overflowPunct/>
        <w:spacing w:before="120" w:after="120" w:line="276" w:lineRule="auto"/>
        <w:ind w:left="1134"/>
        <w:jc w:val="both"/>
        <w:textAlignment w:val="auto"/>
        <w:rPr>
          <w:rFonts w:cs="Times New Roman"/>
          <w:sz w:val="20"/>
          <w:szCs w:val="20"/>
        </w:rPr>
      </w:pPr>
      <w:r w:rsidRPr="00C14AF3">
        <w:rPr>
          <w:rFonts w:cs="Times New Roman"/>
          <w:sz w:val="20"/>
          <w:szCs w:val="20"/>
        </w:rPr>
        <w:t>Indenizações e multas.</w:t>
      </w:r>
    </w:p>
    <w:p w:rsidR="00B105FE" w:rsidRPr="00C14AF3" w:rsidRDefault="00B105FE" w:rsidP="00B105FE">
      <w:pPr>
        <w:rPr>
          <w:lang w:eastAsia="en-US"/>
        </w:rPr>
      </w:pPr>
    </w:p>
    <w:p w:rsidR="00B105FE" w:rsidRPr="00C14AF3"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 xml:space="preserve">CLÁUSULA DÉCIMA </w:t>
      </w:r>
      <w:r>
        <w:rPr>
          <w:rFonts w:cs="Times New Roman"/>
          <w:b/>
          <w:sz w:val="20"/>
          <w:szCs w:val="20"/>
        </w:rPr>
        <w:t>SEXTA</w:t>
      </w:r>
      <w:r w:rsidRPr="00C14AF3">
        <w:rPr>
          <w:rFonts w:cs="Times New Roman"/>
          <w:b/>
          <w:sz w:val="20"/>
          <w:szCs w:val="20"/>
        </w:rPr>
        <w:t xml:space="preserve"> – PUBLICAÇÃO</w:t>
      </w:r>
    </w:p>
    <w:p w:rsidR="00B105FE" w:rsidRPr="00C14AF3"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jc w:val="both"/>
        <w:textAlignment w:val="auto"/>
        <w:rPr>
          <w:rFonts w:cs="Times New Roman"/>
          <w:sz w:val="20"/>
          <w:szCs w:val="20"/>
        </w:rPr>
      </w:pPr>
      <w:r w:rsidRPr="00C14AF3">
        <w:rPr>
          <w:rFonts w:cs="Times New Roman"/>
          <w:sz w:val="20"/>
          <w:szCs w:val="20"/>
        </w:rPr>
        <w:t>Incumbirá à CONTRATANTE providenciar a publicação deste instrumento, por extrato, no Diário Oficial da União, no prazo previsto na Lei nº 8.666, de 1993.</w:t>
      </w:r>
    </w:p>
    <w:p w:rsidR="00B105FE" w:rsidRPr="00C14AF3" w:rsidRDefault="00B105FE" w:rsidP="00B105FE">
      <w:pPr>
        <w:spacing w:before="120" w:after="120" w:line="276" w:lineRule="auto"/>
        <w:ind w:left="425"/>
        <w:jc w:val="both"/>
        <w:rPr>
          <w:rFonts w:cs="Times New Roman"/>
          <w:sz w:val="20"/>
          <w:szCs w:val="20"/>
        </w:rPr>
      </w:pPr>
    </w:p>
    <w:p w:rsidR="00B105FE" w:rsidRPr="00796BD7" w:rsidRDefault="00B105FE" w:rsidP="00B105FE">
      <w:pPr>
        <w:keepNext w:val="0"/>
        <w:numPr>
          <w:ilvl w:val="0"/>
          <w:numId w:val="18"/>
        </w:numPr>
        <w:shd w:val="clear" w:color="auto" w:fill="auto"/>
        <w:tabs>
          <w:tab w:val="clear" w:pos="708"/>
        </w:tabs>
        <w:suppressAutoHyphens w:val="0"/>
        <w:overflowPunct/>
        <w:spacing w:before="120" w:after="120" w:line="276" w:lineRule="auto"/>
        <w:jc w:val="both"/>
        <w:textAlignment w:val="auto"/>
        <w:rPr>
          <w:rFonts w:cs="Times New Roman"/>
          <w:sz w:val="20"/>
          <w:szCs w:val="20"/>
        </w:rPr>
      </w:pPr>
      <w:r w:rsidRPr="00C14AF3">
        <w:rPr>
          <w:rFonts w:cs="Times New Roman"/>
          <w:b/>
          <w:sz w:val="20"/>
          <w:szCs w:val="20"/>
        </w:rPr>
        <w:t xml:space="preserve">CLÁUSULA DÉCIMA </w:t>
      </w:r>
      <w:r>
        <w:rPr>
          <w:rFonts w:cs="Times New Roman"/>
          <w:b/>
          <w:sz w:val="20"/>
          <w:szCs w:val="20"/>
        </w:rPr>
        <w:t>SÉTIMA</w:t>
      </w:r>
      <w:r w:rsidRPr="00796BD7">
        <w:rPr>
          <w:rFonts w:cs="Times New Roman"/>
          <w:b/>
          <w:sz w:val="20"/>
          <w:szCs w:val="20"/>
        </w:rPr>
        <w:t xml:space="preserve"> – FORO</w:t>
      </w:r>
    </w:p>
    <w:p w:rsidR="00987738" w:rsidRDefault="00B105FE" w:rsidP="00B105FE">
      <w:pPr>
        <w:keepNext w:val="0"/>
        <w:numPr>
          <w:ilvl w:val="1"/>
          <w:numId w:val="18"/>
        </w:numPr>
        <w:shd w:val="clear" w:color="auto" w:fill="auto"/>
        <w:tabs>
          <w:tab w:val="clear" w:pos="708"/>
        </w:tabs>
        <w:suppressAutoHyphens w:val="0"/>
        <w:overflowPunct/>
        <w:spacing w:before="120" w:after="120" w:line="276" w:lineRule="auto"/>
        <w:ind w:left="425" w:firstLine="425"/>
        <w:jc w:val="both"/>
        <w:textAlignment w:val="auto"/>
        <w:rPr>
          <w:rFonts w:cs="Times New Roman"/>
          <w:sz w:val="20"/>
          <w:szCs w:val="20"/>
        </w:rPr>
      </w:pPr>
      <w:r w:rsidRPr="00987738">
        <w:rPr>
          <w:rFonts w:cs="Times New Roman"/>
          <w:sz w:val="20"/>
          <w:szCs w:val="20"/>
        </w:rPr>
        <w:t xml:space="preserve">O Foro para solucionar os litígios que decorrerem da execução deste Termo de Contrato será o da </w:t>
      </w:r>
      <w:r w:rsidRPr="00987738">
        <w:rPr>
          <w:rFonts w:cs="Times New Roman"/>
          <w:color w:val="000000"/>
          <w:sz w:val="20"/>
          <w:szCs w:val="20"/>
        </w:rPr>
        <w:t>Seção Judiciária</w:t>
      </w:r>
      <w:r w:rsidRPr="00987738">
        <w:rPr>
          <w:rFonts w:cs="Times New Roman"/>
          <w:color w:val="FF0000"/>
          <w:sz w:val="20"/>
          <w:szCs w:val="20"/>
        </w:rPr>
        <w:t xml:space="preserve"> </w:t>
      </w:r>
      <w:r w:rsidRPr="00987738">
        <w:rPr>
          <w:rFonts w:cs="Times New Roman"/>
          <w:color w:val="000000"/>
          <w:sz w:val="20"/>
          <w:szCs w:val="20"/>
        </w:rPr>
        <w:t>de</w:t>
      </w:r>
      <w:r w:rsidRPr="00987738">
        <w:rPr>
          <w:rFonts w:cs="Times New Roman"/>
          <w:color w:val="FF0000"/>
          <w:sz w:val="20"/>
          <w:szCs w:val="20"/>
        </w:rPr>
        <w:t xml:space="preserve"> </w:t>
      </w:r>
      <w:r w:rsidRPr="00987738">
        <w:rPr>
          <w:rFonts w:cs="Times New Roman"/>
          <w:color w:val="auto"/>
          <w:sz w:val="20"/>
          <w:szCs w:val="20"/>
        </w:rPr>
        <w:t>Sergipe</w:t>
      </w:r>
      <w:r w:rsidRPr="00987738">
        <w:rPr>
          <w:rFonts w:cs="Times New Roman"/>
          <w:sz w:val="20"/>
          <w:szCs w:val="20"/>
        </w:rPr>
        <w:t xml:space="preserve"> - Justiça Federal.</w:t>
      </w:r>
    </w:p>
    <w:p w:rsidR="00987738" w:rsidRDefault="00987738" w:rsidP="00987738">
      <w:pPr>
        <w:keepNext w:val="0"/>
        <w:shd w:val="clear" w:color="auto" w:fill="auto"/>
        <w:tabs>
          <w:tab w:val="clear" w:pos="708"/>
        </w:tabs>
        <w:suppressAutoHyphens w:val="0"/>
        <w:overflowPunct/>
        <w:spacing w:before="120" w:after="120" w:line="276" w:lineRule="auto"/>
        <w:jc w:val="both"/>
        <w:textAlignment w:val="auto"/>
        <w:rPr>
          <w:rFonts w:cs="Times New Roman"/>
          <w:sz w:val="20"/>
          <w:szCs w:val="20"/>
        </w:rPr>
      </w:pPr>
    </w:p>
    <w:p w:rsidR="00987738" w:rsidRDefault="00B105FE"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sz w:val="20"/>
          <w:szCs w:val="20"/>
        </w:rPr>
      </w:pPr>
      <w:r w:rsidRPr="00987738">
        <w:rPr>
          <w:rFonts w:cs="Times New Roman"/>
          <w:sz w:val="20"/>
          <w:szCs w:val="20"/>
        </w:rPr>
        <w:t xml:space="preserve">Para firmeza e validade do pactuado, o presente Termo de Contrato foi lavrado em duas (duas) vias de igual teor, que, depois de lido e achado em ordem, vai assinado pelos contraentes. </w:t>
      </w:r>
    </w:p>
    <w:p w:rsidR="00987738" w:rsidRDefault="00987738"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sz w:val="20"/>
          <w:szCs w:val="20"/>
        </w:rPr>
      </w:pPr>
    </w:p>
    <w:p w:rsidR="00987738" w:rsidRDefault="00B105FE"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bCs/>
          <w:sz w:val="20"/>
          <w:szCs w:val="20"/>
        </w:rPr>
      </w:pPr>
      <w:r w:rsidRPr="00987738">
        <w:rPr>
          <w:rFonts w:cs="Times New Roman"/>
          <w:sz w:val="20"/>
          <w:szCs w:val="20"/>
        </w:rPr>
        <w:t>..............................., ...... de............................ de 20....</w:t>
      </w:r>
    </w:p>
    <w:p w:rsidR="00987738" w:rsidRDefault="00987738"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bCs/>
          <w:sz w:val="20"/>
          <w:szCs w:val="20"/>
        </w:rPr>
      </w:pPr>
    </w:p>
    <w:p w:rsidR="00987738" w:rsidRDefault="00B105FE"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sz w:val="20"/>
          <w:szCs w:val="20"/>
        </w:rPr>
      </w:pPr>
      <w:r w:rsidRPr="00C14AF3">
        <w:rPr>
          <w:rFonts w:cs="Times New Roman"/>
          <w:bCs/>
          <w:sz w:val="20"/>
          <w:szCs w:val="20"/>
        </w:rPr>
        <w:t>Responsável legal da CONTRATANTE</w:t>
      </w:r>
      <w:r w:rsidRPr="00C14AF3">
        <w:rPr>
          <w:rFonts w:cs="Times New Roman"/>
          <w:sz w:val="20"/>
          <w:szCs w:val="20"/>
        </w:rPr>
        <w:t>________________________</w:t>
      </w:r>
    </w:p>
    <w:p w:rsidR="00987738" w:rsidRDefault="00B105FE"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sz w:val="20"/>
          <w:szCs w:val="20"/>
        </w:rPr>
      </w:pPr>
      <w:r w:rsidRPr="00C14AF3">
        <w:rPr>
          <w:rFonts w:cs="Times New Roman"/>
          <w:sz w:val="20"/>
          <w:szCs w:val="20"/>
        </w:rPr>
        <w:t>Responsável legal da CONTRATADA</w:t>
      </w:r>
      <w:r w:rsidR="00987738">
        <w:rPr>
          <w:rFonts w:cs="Times New Roman"/>
          <w:sz w:val="20"/>
          <w:szCs w:val="20"/>
        </w:rPr>
        <w:t>__________________________</w:t>
      </w:r>
    </w:p>
    <w:p w:rsidR="00987738" w:rsidRDefault="00987738"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sz w:val="20"/>
          <w:szCs w:val="20"/>
        </w:rPr>
      </w:pPr>
    </w:p>
    <w:p w:rsidR="00B105FE" w:rsidRDefault="00B105FE" w:rsidP="00987738">
      <w:pPr>
        <w:keepNext w:val="0"/>
        <w:shd w:val="clear" w:color="auto" w:fill="auto"/>
        <w:tabs>
          <w:tab w:val="clear" w:pos="708"/>
        </w:tabs>
        <w:suppressAutoHyphens w:val="0"/>
        <w:overflowPunct/>
        <w:spacing w:before="120" w:after="120" w:line="360" w:lineRule="auto"/>
        <w:ind w:left="993" w:right="-15"/>
        <w:jc w:val="both"/>
        <w:textAlignment w:val="auto"/>
        <w:rPr>
          <w:rFonts w:cs="Times New Roman"/>
          <w:sz w:val="20"/>
          <w:szCs w:val="20"/>
        </w:rPr>
      </w:pPr>
      <w:r w:rsidRPr="00C14AF3">
        <w:rPr>
          <w:rFonts w:cs="Times New Roman"/>
          <w:sz w:val="20"/>
          <w:szCs w:val="20"/>
        </w:rPr>
        <w:t>TESTEMUNHAS:</w:t>
      </w:r>
    </w:p>
    <w:p w:rsidR="00B105FE" w:rsidRDefault="00B105FE" w:rsidP="00B105FE">
      <w:pPr>
        <w:spacing w:after="120"/>
        <w:jc w:val="both"/>
        <w:rPr>
          <w:rFonts w:cs="Times New Roman"/>
          <w:sz w:val="20"/>
          <w:szCs w:val="20"/>
        </w:rPr>
      </w:pPr>
    </w:p>
    <w:p w:rsidR="00B105FE" w:rsidRPr="002A2816" w:rsidRDefault="00B105FE" w:rsidP="00B105FE">
      <w:pPr>
        <w:spacing w:after="120"/>
        <w:jc w:val="both"/>
        <w:rPr>
          <w:rFonts w:cs="Times New Roman"/>
          <w:sz w:val="20"/>
          <w:szCs w:val="20"/>
        </w:rPr>
      </w:pPr>
    </w:p>
    <w:p w:rsidR="00B105FE" w:rsidRDefault="00B105FE" w:rsidP="00457ED7">
      <w:pPr>
        <w:spacing w:before="240" w:after="120" w:line="360" w:lineRule="auto"/>
        <w:ind w:right="-15"/>
        <w:jc w:val="center"/>
        <w:rPr>
          <w:rFonts w:cs="Times New Roman"/>
          <w:b/>
          <w:sz w:val="36"/>
          <w:szCs w:val="36"/>
        </w:rPr>
      </w:pPr>
    </w:p>
    <w:p w:rsidR="00B105FE" w:rsidRDefault="00B105FE" w:rsidP="00457ED7">
      <w:pPr>
        <w:spacing w:before="240" w:after="120" w:line="360" w:lineRule="auto"/>
        <w:ind w:right="-15"/>
        <w:jc w:val="center"/>
        <w:rPr>
          <w:rFonts w:cs="Times New Roman"/>
          <w:b/>
          <w:sz w:val="36"/>
          <w:szCs w:val="36"/>
        </w:rPr>
      </w:pPr>
    </w:p>
    <w:p w:rsidR="00987738" w:rsidRDefault="00987738" w:rsidP="00457ED7">
      <w:pPr>
        <w:spacing w:before="240" w:after="120" w:line="360" w:lineRule="auto"/>
        <w:ind w:right="-15"/>
        <w:jc w:val="center"/>
        <w:rPr>
          <w:rFonts w:cs="Times New Roman"/>
          <w:b/>
          <w:sz w:val="36"/>
          <w:szCs w:val="36"/>
        </w:rPr>
      </w:pPr>
    </w:p>
    <w:p w:rsidR="00987738" w:rsidRDefault="00987738" w:rsidP="007D4FAD">
      <w:pPr>
        <w:pStyle w:val="PADRO"/>
        <w:keepNext w:val="0"/>
        <w:ind w:left="1134" w:firstLine="0"/>
        <w:jc w:val="left"/>
        <w:rPr>
          <w:rFonts w:eastAsia="Times New Roman" w:cs="Times New Roman"/>
          <w:b/>
          <w:iCs/>
          <w:color w:val="000000"/>
          <w:sz w:val="144"/>
          <w:szCs w:val="144"/>
          <w:u w:val="single"/>
          <w:lang w:eastAsia="pt-BR" w:bidi="ar-SA"/>
        </w:rPr>
      </w:pPr>
    </w:p>
    <w:p w:rsidR="00987738" w:rsidRDefault="00987738" w:rsidP="007D4FAD">
      <w:pPr>
        <w:pStyle w:val="PADRO"/>
        <w:keepNext w:val="0"/>
        <w:ind w:left="1134" w:firstLine="0"/>
        <w:jc w:val="left"/>
        <w:rPr>
          <w:rFonts w:eastAsia="Times New Roman" w:cs="Times New Roman"/>
          <w:b/>
          <w:iCs/>
          <w:color w:val="000000"/>
          <w:sz w:val="144"/>
          <w:szCs w:val="144"/>
          <w:u w:val="single"/>
          <w:lang w:eastAsia="pt-BR" w:bidi="ar-SA"/>
        </w:rPr>
      </w:pPr>
    </w:p>
    <w:p w:rsidR="007D4FAD" w:rsidRPr="005A1FB1" w:rsidRDefault="007D4FAD" w:rsidP="007D4FAD">
      <w:pPr>
        <w:pStyle w:val="PADRO"/>
        <w:keepNext w:val="0"/>
        <w:ind w:left="1134" w:firstLine="0"/>
        <w:jc w:val="left"/>
        <w:rPr>
          <w:rFonts w:eastAsia="Times New Roman" w:cs="Times New Roman"/>
          <w:b/>
          <w:iCs/>
          <w:color w:val="000000"/>
          <w:sz w:val="144"/>
          <w:szCs w:val="144"/>
          <w:u w:val="single"/>
          <w:lang w:eastAsia="pt-BR" w:bidi="ar-SA"/>
        </w:rPr>
      </w:pPr>
      <w:r w:rsidRPr="005A1FB1">
        <w:rPr>
          <w:rFonts w:eastAsia="Times New Roman" w:cs="Times New Roman"/>
          <w:b/>
          <w:iCs/>
          <w:color w:val="000000"/>
          <w:sz w:val="144"/>
          <w:szCs w:val="144"/>
          <w:u w:val="single"/>
          <w:lang w:eastAsia="pt-BR" w:bidi="ar-SA"/>
        </w:rPr>
        <w:t>ANEXO I</w:t>
      </w:r>
      <w:r>
        <w:rPr>
          <w:rFonts w:eastAsia="Times New Roman" w:cs="Times New Roman"/>
          <w:b/>
          <w:iCs/>
          <w:color w:val="000000"/>
          <w:sz w:val="144"/>
          <w:szCs w:val="144"/>
          <w:u w:val="single"/>
          <w:lang w:eastAsia="pt-BR" w:bidi="ar-SA"/>
        </w:rPr>
        <w:t>I</w:t>
      </w:r>
      <w:r w:rsidRPr="005A1FB1">
        <w:rPr>
          <w:rFonts w:eastAsia="Times New Roman" w:cs="Times New Roman"/>
          <w:b/>
          <w:iCs/>
          <w:color w:val="000000"/>
          <w:sz w:val="144"/>
          <w:szCs w:val="144"/>
          <w:u w:val="single"/>
          <w:lang w:eastAsia="pt-BR" w:bidi="ar-SA"/>
        </w:rPr>
        <w:t>I</w:t>
      </w:r>
    </w:p>
    <w:p w:rsidR="007D4FAD" w:rsidRDefault="007D4FAD" w:rsidP="007D4FAD">
      <w:pPr>
        <w:spacing w:before="240" w:after="120" w:line="360" w:lineRule="auto"/>
        <w:ind w:right="-15"/>
        <w:jc w:val="center"/>
        <w:rPr>
          <w:rFonts w:cs="Times New Roman"/>
          <w:b/>
          <w:sz w:val="36"/>
          <w:szCs w:val="36"/>
        </w:rPr>
      </w:pPr>
    </w:p>
    <w:p w:rsidR="00B105FE" w:rsidRDefault="007D4FAD" w:rsidP="007D4FAD">
      <w:pPr>
        <w:pStyle w:val="PADRO"/>
        <w:keepNext w:val="0"/>
        <w:ind w:left="1134" w:firstLine="0"/>
        <w:jc w:val="center"/>
        <w:rPr>
          <w:rFonts w:eastAsia="Times New Roman" w:cs="Times New Roman"/>
          <w:b/>
          <w:iCs/>
          <w:color w:val="000000"/>
          <w:sz w:val="72"/>
          <w:szCs w:val="72"/>
          <w:lang w:eastAsia="pt-BR" w:bidi="ar-SA"/>
        </w:rPr>
      </w:pPr>
      <w:r w:rsidRPr="005A1FB1">
        <w:rPr>
          <w:rFonts w:eastAsia="Times New Roman" w:cs="Times New Roman"/>
          <w:iCs/>
          <w:color w:val="000000"/>
          <w:sz w:val="72"/>
          <w:szCs w:val="72"/>
          <w:lang w:eastAsia="pt-BR" w:bidi="ar-SA"/>
        </w:rPr>
        <w:t xml:space="preserve"> </w:t>
      </w:r>
      <w:r>
        <w:rPr>
          <w:rFonts w:eastAsia="Times New Roman" w:cs="Times New Roman"/>
          <w:b/>
          <w:iCs/>
          <w:color w:val="000000"/>
          <w:sz w:val="72"/>
          <w:szCs w:val="72"/>
          <w:lang w:eastAsia="pt-BR" w:bidi="ar-SA"/>
        </w:rPr>
        <w:t>PLANILHA DE CUSTOS E FORMAÇÃO DE PREÇOS</w:t>
      </w:r>
    </w:p>
    <w:p w:rsidR="00454079" w:rsidRDefault="00454079" w:rsidP="007D4FAD">
      <w:pPr>
        <w:pStyle w:val="PADRO"/>
        <w:keepNext w:val="0"/>
        <w:ind w:left="1134" w:firstLine="0"/>
        <w:jc w:val="center"/>
        <w:rPr>
          <w:rFonts w:eastAsia="Times New Roman" w:cs="Times New Roman"/>
          <w:b/>
          <w:iCs/>
          <w:color w:val="000000"/>
          <w:sz w:val="72"/>
          <w:szCs w:val="72"/>
          <w:lang w:eastAsia="pt-BR" w:bidi="ar-SA"/>
        </w:rPr>
      </w:pPr>
    </w:p>
    <w:p w:rsidR="00454079" w:rsidRPr="000F780B" w:rsidRDefault="00454079" w:rsidP="00454079">
      <w:pPr>
        <w:spacing w:after="120" w:line="276" w:lineRule="auto"/>
        <w:ind w:right="-15"/>
        <w:jc w:val="center"/>
        <w:rPr>
          <w:sz w:val="44"/>
          <w:szCs w:val="44"/>
          <w:u w:val="single"/>
        </w:rPr>
      </w:pPr>
      <w:r w:rsidRPr="000F780B">
        <w:rPr>
          <w:b/>
          <w:sz w:val="44"/>
          <w:szCs w:val="44"/>
          <w:u w:val="single"/>
        </w:rPr>
        <w:lastRenderedPageBreak/>
        <w:t xml:space="preserve">Anexo </w:t>
      </w:r>
      <w:r>
        <w:rPr>
          <w:b/>
          <w:sz w:val="44"/>
          <w:szCs w:val="44"/>
          <w:u w:val="single"/>
        </w:rPr>
        <w:t>III</w:t>
      </w:r>
      <w:r w:rsidRPr="000F780B">
        <w:rPr>
          <w:b/>
          <w:sz w:val="44"/>
          <w:szCs w:val="44"/>
          <w:u w:val="single"/>
        </w:rPr>
        <w:t xml:space="preserve"> </w:t>
      </w:r>
      <w:r w:rsidRPr="000F780B">
        <w:rPr>
          <w:sz w:val="44"/>
          <w:szCs w:val="44"/>
          <w:u w:val="single"/>
        </w:rPr>
        <w:t xml:space="preserve"> </w:t>
      </w:r>
    </w:p>
    <w:p w:rsidR="00454079" w:rsidRPr="00987738" w:rsidRDefault="00454079" w:rsidP="00454079">
      <w:pPr>
        <w:spacing w:after="120" w:line="276" w:lineRule="auto"/>
        <w:ind w:right="-15"/>
        <w:jc w:val="center"/>
        <w:rPr>
          <w:sz w:val="40"/>
          <w:szCs w:val="40"/>
        </w:rPr>
      </w:pPr>
      <w:r w:rsidRPr="00987738">
        <w:rPr>
          <w:sz w:val="40"/>
          <w:szCs w:val="40"/>
        </w:rPr>
        <w:t>Planilha Estimativa de Custos</w:t>
      </w:r>
    </w:p>
    <w:p w:rsidR="00454079" w:rsidRPr="00987738" w:rsidRDefault="00454079" w:rsidP="00454079">
      <w:pPr>
        <w:spacing w:after="120" w:line="276" w:lineRule="auto"/>
        <w:ind w:left="360"/>
        <w:jc w:val="center"/>
        <w:rPr>
          <w:sz w:val="40"/>
          <w:szCs w:val="40"/>
        </w:rPr>
      </w:pPr>
      <w:r w:rsidRPr="00987738">
        <w:rPr>
          <w:sz w:val="40"/>
          <w:szCs w:val="40"/>
        </w:rPr>
        <w:t>e Formação de Preços</w:t>
      </w:r>
    </w:p>
    <w:tbl>
      <w:tblPr>
        <w:tblW w:w="9427" w:type="dxa"/>
        <w:tblLayout w:type="fixed"/>
        <w:tblCellMar>
          <w:left w:w="71" w:type="dxa"/>
          <w:right w:w="71" w:type="dxa"/>
        </w:tblCellMar>
        <w:tblLook w:val="0000" w:firstRow="0" w:lastRow="0" w:firstColumn="0" w:lastColumn="0" w:noHBand="0" w:noVBand="0"/>
      </w:tblPr>
      <w:tblGrid>
        <w:gridCol w:w="634"/>
        <w:gridCol w:w="3548"/>
        <w:gridCol w:w="1276"/>
        <w:gridCol w:w="1276"/>
        <w:gridCol w:w="992"/>
        <w:gridCol w:w="1701"/>
      </w:tblGrid>
      <w:tr w:rsidR="00454079" w:rsidRPr="007E5946" w:rsidTr="00987738">
        <w:trPr>
          <w:cantSplit/>
          <w:trHeight w:val="905"/>
        </w:trPr>
        <w:tc>
          <w:tcPr>
            <w:tcW w:w="634" w:type="dxa"/>
            <w:tcBorders>
              <w:top w:val="single" w:sz="4" w:space="0" w:color="000000"/>
              <w:left w:val="single" w:sz="4" w:space="0" w:color="000000"/>
              <w:bottom w:val="single" w:sz="4" w:space="0" w:color="000000"/>
            </w:tcBorders>
            <w:shd w:val="clear" w:color="auto" w:fill="F2F2F2"/>
            <w:vAlign w:val="center"/>
          </w:tcPr>
          <w:p w:rsidR="00454079" w:rsidRPr="000D0AF6" w:rsidRDefault="00454079" w:rsidP="00987738">
            <w:pPr>
              <w:snapToGrid w:val="0"/>
              <w:jc w:val="center"/>
              <w:rPr>
                <w:b/>
                <w:sz w:val="16"/>
                <w:szCs w:val="16"/>
              </w:rPr>
            </w:pPr>
            <w:r w:rsidRPr="000D0AF6">
              <w:rPr>
                <w:b/>
                <w:sz w:val="16"/>
                <w:szCs w:val="16"/>
              </w:rPr>
              <w:t>ITEM</w:t>
            </w:r>
          </w:p>
        </w:tc>
        <w:tc>
          <w:tcPr>
            <w:tcW w:w="3548" w:type="dxa"/>
            <w:tcBorders>
              <w:top w:val="single" w:sz="4" w:space="0" w:color="000000"/>
              <w:left w:val="single" w:sz="4" w:space="0" w:color="000000"/>
              <w:bottom w:val="single" w:sz="4" w:space="0" w:color="000000"/>
            </w:tcBorders>
            <w:shd w:val="clear" w:color="auto" w:fill="F2F2F2"/>
            <w:vAlign w:val="center"/>
          </w:tcPr>
          <w:p w:rsidR="00454079" w:rsidRPr="000D0AF6" w:rsidRDefault="00454079" w:rsidP="00987738">
            <w:pPr>
              <w:snapToGrid w:val="0"/>
              <w:jc w:val="center"/>
              <w:rPr>
                <w:b/>
                <w:sz w:val="16"/>
                <w:szCs w:val="16"/>
              </w:rPr>
            </w:pPr>
            <w:r w:rsidRPr="000D0AF6">
              <w:rPr>
                <w:b/>
                <w:sz w:val="16"/>
                <w:szCs w:val="16"/>
              </w:rPr>
              <w:t>DESCRIÇÃO DO SERVIÇO</w:t>
            </w:r>
          </w:p>
        </w:tc>
        <w:tc>
          <w:tcPr>
            <w:tcW w:w="1276" w:type="dxa"/>
            <w:tcBorders>
              <w:top w:val="single" w:sz="4" w:space="0" w:color="000000"/>
              <w:left w:val="single" w:sz="4" w:space="0" w:color="000000"/>
              <w:bottom w:val="single" w:sz="4" w:space="0" w:color="000000"/>
            </w:tcBorders>
            <w:shd w:val="clear" w:color="auto" w:fill="F2F2F2"/>
            <w:vAlign w:val="center"/>
          </w:tcPr>
          <w:p w:rsidR="00454079" w:rsidRPr="000D0AF6" w:rsidRDefault="00454079" w:rsidP="00987738">
            <w:pPr>
              <w:snapToGrid w:val="0"/>
              <w:jc w:val="center"/>
              <w:rPr>
                <w:b/>
                <w:sz w:val="16"/>
                <w:szCs w:val="16"/>
              </w:rPr>
            </w:pPr>
            <w:r w:rsidRPr="000D0AF6">
              <w:rPr>
                <w:b/>
                <w:sz w:val="16"/>
                <w:szCs w:val="16"/>
              </w:rPr>
              <w:t>CÓDIGO CATSER</w:t>
            </w:r>
          </w:p>
        </w:tc>
        <w:tc>
          <w:tcPr>
            <w:tcW w:w="1276" w:type="dxa"/>
            <w:tcBorders>
              <w:top w:val="single" w:sz="4" w:space="0" w:color="000000"/>
              <w:left w:val="single" w:sz="4" w:space="0" w:color="000000"/>
              <w:bottom w:val="single" w:sz="4" w:space="0" w:color="000000"/>
            </w:tcBorders>
            <w:shd w:val="clear" w:color="auto" w:fill="F2F2F2"/>
            <w:vAlign w:val="center"/>
          </w:tcPr>
          <w:p w:rsidR="00454079" w:rsidRPr="000D0AF6" w:rsidRDefault="00454079" w:rsidP="00987738">
            <w:pPr>
              <w:snapToGrid w:val="0"/>
              <w:jc w:val="center"/>
              <w:rPr>
                <w:b/>
                <w:sz w:val="16"/>
                <w:szCs w:val="16"/>
              </w:rPr>
            </w:pPr>
            <w:r w:rsidRPr="000D0AF6">
              <w:rPr>
                <w:b/>
                <w:sz w:val="16"/>
                <w:szCs w:val="16"/>
              </w:rPr>
              <w:t>UNIDADE</w:t>
            </w:r>
          </w:p>
        </w:tc>
        <w:tc>
          <w:tcPr>
            <w:tcW w:w="992" w:type="dxa"/>
            <w:tcBorders>
              <w:top w:val="single" w:sz="4" w:space="0" w:color="000000"/>
              <w:left w:val="single" w:sz="4" w:space="0" w:color="000000"/>
              <w:bottom w:val="single" w:sz="4" w:space="0" w:color="000000"/>
            </w:tcBorders>
            <w:shd w:val="clear" w:color="auto" w:fill="F2F2F2"/>
            <w:vAlign w:val="center"/>
          </w:tcPr>
          <w:p w:rsidR="00454079" w:rsidRPr="000D0AF6" w:rsidRDefault="00454079" w:rsidP="00987738">
            <w:pPr>
              <w:snapToGrid w:val="0"/>
              <w:jc w:val="center"/>
              <w:rPr>
                <w:b/>
                <w:sz w:val="16"/>
                <w:szCs w:val="16"/>
              </w:rPr>
            </w:pPr>
            <w:r w:rsidRPr="000D0AF6">
              <w:rPr>
                <w:b/>
                <w:sz w:val="16"/>
                <w:szCs w:val="16"/>
              </w:rPr>
              <w:t>QUANT.</w:t>
            </w:r>
          </w:p>
        </w:tc>
        <w:tc>
          <w:tcPr>
            <w:tcW w:w="170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454079" w:rsidRDefault="00454079" w:rsidP="00987738">
            <w:pPr>
              <w:snapToGrid w:val="0"/>
              <w:jc w:val="center"/>
              <w:rPr>
                <w:b/>
                <w:sz w:val="16"/>
                <w:szCs w:val="16"/>
              </w:rPr>
            </w:pPr>
            <w:r>
              <w:rPr>
                <w:b/>
                <w:sz w:val="16"/>
                <w:szCs w:val="16"/>
              </w:rPr>
              <w:t>VALOR GLOBAL</w:t>
            </w:r>
          </w:p>
          <w:p w:rsidR="00454079" w:rsidRPr="000D0AF6" w:rsidRDefault="00454079" w:rsidP="00987738">
            <w:pPr>
              <w:snapToGrid w:val="0"/>
              <w:jc w:val="center"/>
              <w:rPr>
                <w:b/>
                <w:sz w:val="16"/>
                <w:szCs w:val="16"/>
              </w:rPr>
            </w:pPr>
            <w:r>
              <w:rPr>
                <w:b/>
                <w:sz w:val="16"/>
                <w:szCs w:val="16"/>
              </w:rPr>
              <w:t>ESTIMADO</w:t>
            </w:r>
          </w:p>
        </w:tc>
      </w:tr>
      <w:tr w:rsidR="00454079" w:rsidRPr="00D769D4" w:rsidTr="00987738">
        <w:trPr>
          <w:cantSplit/>
          <w:trHeight w:val="216"/>
        </w:trPr>
        <w:tc>
          <w:tcPr>
            <w:tcW w:w="634" w:type="dxa"/>
            <w:tcBorders>
              <w:top w:val="single" w:sz="4" w:space="0" w:color="000000"/>
              <w:left w:val="single" w:sz="4" w:space="0" w:color="000000"/>
              <w:bottom w:val="single" w:sz="4" w:space="0" w:color="000000"/>
            </w:tcBorders>
            <w:vAlign w:val="center"/>
          </w:tcPr>
          <w:p w:rsidR="00454079" w:rsidRPr="00D769D4" w:rsidRDefault="00454079" w:rsidP="00987738">
            <w:pPr>
              <w:snapToGrid w:val="0"/>
              <w:rPr>
                <w:b/>
              </w:rPr>
            </w:pPr>
            <w:r w:rsidRPr="00D769D4">
              <w:rPr>
                <w:b/>
              </w:rPr>
              <w:t>01</w:t>
            </w:r>
          </w:p>
        </w:tc>
        <w:tc>
          <w:tcPr>
            <w:tcW w:w="3548" w:type="dxa"/>
            <w:tcBorders>
              <w:top w:val="single" w:sz="4" w:space="0" w:color="000000"/>
              <w:left w:val="single" w:sz="4" w:space="0" w:color="000000"/>
              <w:bottom w:val="single" w:sz="4" w:space="0" w:color="000000"/>
            </w:tcBorders>
            <w:vAlign w:val="center"/>
          </w:tcPr>
          <w:p w:rsidR="00454079" w:rsidRPr="00D769D4" w:rsidRDefault="00454079" w:rsidP="00987738">
            <w:pPr>
              <w:suppressAutoHyphens w:val="0"/>
            </w:pPr>
            <w:r>
              <w:rPr>
                <w:sz w:val="22"/>
                <w:szCs w:val="22"/>
              </w:rPr>
              <w:t>I</w:t>
            </w:r>
            <w:r w:rsidRPr="0090347E">
              <w:rPr>
                <w:sz w:val="22"/>
                <w:szCs w:val="22"/>
              </w:rPr>
              <w:t>mper</w:t>
            </w:r>
            <w:r>
              <w:rPr>
                <w:sz w:val="22"/>
                <w:szCs w:val="22"/>
              </w:rPr>
              <w:t>me</w:t>
            </w:r>
            <w:r w:rsidRPr="0090347E">
              <w:rPr>
                <w:sz w:val="22"/>
                <w:szCs w:val="22"/>
              </w:rPr>
              <w:t xml:space="preserve">abilização de Reservatórios de água, </w:t>
            </w:r>
            <w:r>
              <w:rPr>
                <w:sz w:val="22"/>
                <w:szCs w:val="22"/>
              </w:rPr>
              <w:t>s</w:t>
            </w:r>
            <w:r w:rsidRPr="0090347E">
              <w:rPr>
                <w:sz w:val="22"/>
                <w:szCs w:val="22"/>
              </w:rPr>
              <w:t xml:space="preserve">ubstituição das colunas de distribuição </w:t>
            </w:r>
            <w:r>
              <w:rPr>
                <w:sz w:val="22"/>
                <w:szCs w:val="22"/>
              </w:rPr>
              <w:t xml:space="preserve">de </w:t>
            </w:r>
            <w:r w:rsidRPr="0090347E">
              <w:rPr>
                <w:sz w:val="22"/>
                <w:szCs w:val="22"/>
              </w:rPr>
              <w:t>água, de instalações de incêndio e d</w:t>
            </w:r>
            <w:r>
              <w:rPr>
                <w:sz w:val="22"/>
                <w:szCs w:val="22"/>
              </w:rPr>
              <w:t>a</w:t>
            </w:r>
            <w:r w:rsidRPr="0090347E">
              <w:rPr>
                <w:sz w:val="22"/>
                <w:szCs w:val="22"/>
              </w:rPr>
              <w:t xml:space="preserve"> tubulação de limpeza</w:t>
            </w:r>
            <w:r>
              <w:rPr>
                <w:sz w:val="22"/>
                <w:szCs w:val="22"/>
              </w:rPr>
              <w:t xml:space="preserve"> dos Reservatórios do Campus Aracaju</w:t>
            </w:r>
          </w:p>
        </w:tc>
        <w:tc>
          <w:tcPr>
            <w:tcW w:w="1276" w:type="dxa"/>
            <w:tcBorders>
              <w:top w:val="single" w:sz="4" w:space="0" w:color="000000"/>
              <w:left w:val="single" w:sz="4" w:space="0" w:color="000000"/>
              <w:bottom w:val="single" w:sz="4" w:space="0" w:color="000000"/>
            </w:tcBorders>
            <w:vAlign w:val="center"/>
          </w:tcPr>
          <w:p w:rsidR="00454079" w:rsidRPr="00867336" w:rsidRDefault="00454079" w:rsidP="00987738">
            <w:pPr>
              <w:snapToGrid w:val="0"/>
              <w:jc w:val="center"/>
              <w:rPr>
                <w:caps/>
              </w:rPr>
            </w:pPr>
            <w:r w:rsidRPr="00867336">
              <w:rPr>
                <w:caps/>
              </w:rPr>
              <w:t>19160</w:t>
            </w:r>
          </w:p>
        </w:tc>
        <w:tc>
          <w:tcPr>
            <w:tcW w:w="1276" w:type="dxa"/>
            <w:tcBorders>
              <w:top w:val="single" w:sz="4" w:space="0" w:color="000000"/>
              <w:left w:val="single" w:sz="4" w:space="0" w:color="000000"/>
              <w:bottom w:val="single" w:sz="4" w:space="0" w:color="000000"/>
            </w:tcBorders>
            <w:vAlign w:val="center"/>
          </w:tcPr>
          <w:p w:rsidR="00454079" w:rsidRPr="00D769D4" w:rsidRDefault="00454079" w:rsidP="00987738">
            <w:pPr>
              <w:snapToGrid w:val="0"/>
              <w:jc w:val="center"/>
              <w:rPr>
                <w:caps/>
              </w:rPr>
            </w:pPr>
            <w:r w:rsidRPr="00D769D4">
              <w:t>Serviço</w:t>
            </w:r>
          </w:p>
        </w:tc>
        <w:tc>
          <w:tcPr>
            <w:tcW w:w="992" w:type="dxa"/>
            <w:tcBorders>
              <w:top w:val="single" w:sz="4" w:space="0" w:color="000000"/>
              <w:left w:val="single" w:sz="4" w:space="0" w:color="000000"/>
              <w:bottom w:val="single" w:sz="4" w:space="0" w:color="000000"/>
            </w:tcBorders>
            <w:vAlign w:val="center"/>
          </w:tcPr>
          <w:p w:rsidR="00454079" w:rsidRPr="00D769D4" w:rsidRDefault="00454079" w:rsidP="00987738">
            <w:pPr>
              <w:snapToGrid w:val="0"/>
              <w:jc w:val="center"/>
              <w:rPr>
                <w:caps/>
              </w:rPr>
            </w:pPr>
            <w:r w:rsidRPr="00D769D4">
              <w:rPr>
                <w:caps/>
              </w:rPr>
              <w:t>0</w:t>
            </w:r>
            <w:r>
              <w:rPr>
                <w:cap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54079" w:rsidRPr="00D769D4" w:rsidRDefault="00454079" w:rsidP="00987738">
            <w:pPr>
              <w:snapToGrid w:val="0"/>
              <w:jc w:val="center"/>
            </w:pPr>
            <w:r w:rsidRPr="004D3078">
              <w:rPr>
                <w:caps/>
              </w:rPr>
              <w:t>63.215,72</w:t>
            </w:r>
          </w:p>
        </w:tc>
      </w:tr>
      <w:tr w:rsidR="00454079" w:rsidRPr="00D769D4" w:rsidTr="00987738">
        <w:trPr>
          <w:cantSplit/>
          <w:trHeight w:val="216"/>
        </w:trPr>
        <w:tc>
          <w:tcPr>
            <w:tcW w:w="7726" w:type="dxa"/>
            <w:gridSpan w:val="5"/>
            <w:tcBorders>
              <w:top w:val="single" w:sz="4" w:space="0" w:color="000000"/>
              <w:left w:val="single" w:sz="4" w:space="0" w:color="000000"/>
              <w:bottom w:val="single" w:sz="4" w:space="0" w:color="000000"/>
            </w:tcBorders>
            <w:vAlign w:val="center"/>
          </w:tcPr>
          <w:p w:rsidR="00454079" w:rsidRPr="004D3078" w:rsidRDefault="00454079" w:rsidP="00987738">
            <w:pPr>
              <w:snapToGrid w:val="0"/>
              <w:jc w:val="center"/>
              <w:rPr>
                <w:caps/>
                <w:sz w:val="16"/>
                <w:szCs w:val="16"/>
              </w:rPr>
            </w:pPr>
            <w:r w:rsidRPr="004D3078">
              <w:rPr>
                <w:caps/>
                <w:sz w:val="16"/>
                <w:szCs w:val="16"/>
              </w:rPr>
              <w:t>(sessenta  e três mil, duzentos e quinze reais e setenta e dois centavos)</w:t>
            </w:r>
          </w:p>
        </w:tc>
        <w:tc>
          <w:tcPr>
            <w:tcW w:w="1701" w:type="dxa"/>
            <w:tcBorders>
              <w:top w:val="single" w:sz="4" w:space="0" w:color="000000"/>
              <w:left w:val="single" w:sz="4" w:space="0" w:color="000000"/>
              <w:bottom w:val="single" w:sz="4" w:space="0" w:color="000000"/>
              <w:right w:val="single" w:sz="4" w:space="0" w:color="000000"/>
            </w:tcBorders>
            <w:vAlign w:val="center"/>
          </w:tcPr>
          <w:p w:rsidR="00454079" w:rsidRPr="00845242" w:rsidRDefault="00454079" w:rsidP="00987738">
            <w:pPr>
              <w:snapToGrid w:val="0"/>
              <w:jc w:val="center"/>
              <w:rPr>
                <w:rFonts w:ascii="Arial" w:hAnsi="Arial" w:cs="Arial"/>
                <w:b/>
                <w:bCs/>
                <w:color w:val="000000"/>
                <w:sz w:val="20"/>
                <w:szCs w:val="20"/>
              </w:rPr>
            </w:pPr>
            <w:r w:rsidRPr="004D3078">
              <w:rPr>
                <w:caps/>
              </w:rPr>
              <w:t>63.215,72</w:t>
            </w:r>
          </w:p>
        </w:tc>
      </w:tr>
    </w:tbl>
    <w:p w:rsidR="00454079" w:rsidRPr="00302E23" w:rsidRDefault="00454079" w:rsidP="00454079">
      <w:pPr>
        <w:widowControl w:val="0"/>
        <w:jc w:val="both"/>
        <w:rPr>
          <w:b/>
          <w:bCs/>
          <w:caps/>
          <w:sz w:val="22"/>
          <w:szCs w:val="22"/>
        </w:rPr>
      </w:pPr>
    </w:p>
    <w:tbl>
      <w:tblPr>
        <w:tblW w:w="9493" w:type="dxa"/>
        <w:tblInd w:w="75" w:type="dxa"/>
        <w:tblLayout w:type="fixed"/>
        <w:tblCellMar>
          <w:left w:w="70" w:type="dxa"/>
          <w:right w:w="70" w:type="dxa"/>
        </w:tblCellMar>
        <w:tblLook w:val="04A0" w:firstRow="1" w:lastRow="0" w:firstColumn="1" w:lastColumn="0" w:noHBand="0" w:noVBand="1"/>
      </w:tblPr>
      <w:tblGrid>
        <w:gridCol w:w="808"/>
        <w:gridCol w:w="4007"/>
        <w:gridCol w:w="567"/>
        <w:gridCol w:w="992"/>
        <w:gridCol w:w="1134"/>
        <w:gridCol w:w="1134"/>
        <w:gridCol w:w="851"/>
      </w:tblGrid>
      <w:tr w:rsidR="00454079" w:rsidRPr="00845242" w:rsidTr="00987738">
        <w:trPr>
          <w:trHeight w:val="255"/>
        </w:trPr>
        <w:tc>
          <w:tcPr>
            <w:tcW w:w="6374" w:type="dxa"/>
            <w:gridSpan w:val="4"/>
            <w:tcBorders>
              <w:top w:val="nil"/>
              <w:left w:val="nil"/>
              <w:bottom w:val="nil"/>
              <w:right w:val="nil"/>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lastRenderedPageBreak/>
              <w:t>Instituto Federal de Educação, Ciência e Tecnologia de Sergipe -</w:t>
            </w:r>
          </w:p>
        </w:tc>
        <w:tc>
          <w:tcPr>
            <w:tcW w:w="2268" w:type="dxa"/>
            <w:gridSpan w:val="2"/>
            <w:tcBorders>
              <w:top w:val="nil"/>
              <w:left w:val="nil"/>
              <w:bottom w:val="nil"/>
              <w:right w:val="nil"/>
            </w:tcBorders>
            <w:shd w:val="clear" w:color="auto" w:fill="auto"/>
            <w:noWrap/>
            <w:vAlign w:val="bottom"/>
            <w:hideMark/>
          </w:tcPr>
          <w:p w:rsidR="00454079" w:rsidRDefault="00454079" w:rsidP="00987738">
            <w:pPr>
              <w:suppressAutoHyphens w:val="0"/>
              <w:rPr>
                <w:rFonts w:ascii="Arial" w:hAnsi="Arial" w:cs="Arial"/>
                <w:b/>
                <w:bCs/>
                <w:color w:val="000000"/>
                <w:sz w:val="20"/>
                <w:szCs w:val="20"/>
              </w:rPr>
            </w:pPr>
          </w:p>
          <w:p w:rsidR="00454079" w:rsidRPr="00845242" w:rsidRDefault="00454079" w:rsidP="00987738">
            <w:pPr>
              <w:suppressAutoHyphens w:val="0"/>
              <w:rPr>
                <w:rFonts w:ascii="Times New Roman" w:hAnsi="Times New Roman" w:cs="Times New Roman"/>
                <w:sz w:val="20"/>
                <w:szCs w:val="20"/>
              </w:rPr>
            </w:pPr>
            <w:r w:rsidRPr="00845242">
              <w:rPr>
                <w:rFonts w:ascii="Arial" w:hAnsi="Arial" w:cs="Arial"/>
                <w:b/>
                <w:bCs/>
                <w:color w:val="000000"/>
                <w:sz w:val="20"/>
                <w:szCs w:val="20"/>
              </w:rPr>
              <w:t>Campus Aracaju</w:t>
            </w:r>
          </w:p>
        </w:tc>
        <w:tc>
          <w:tcPr>
            <w:tcW w:w="851" w:type="dxa"/>
            <w:tcBorders>
              <w:top w:val="nil"/>
              <w:left w:val="nil"/>
              <w:bottom w:val="nil"/>
              <w:right w:val="nil"/>
            </w:tcBorders>
            <w:shd w:val="clear" w:color="auto" w:fill="auto"/>
            <w:noWrap/>
            <w:vAlign w:val="bottom"/>
            <w:hideMark/>
          </w:tcPr>
          <w:p w:rsidR="00454079" w:rsidRPr="00845242" w:rsidRDefault="00454079" w:rsidP="00987738">
            <w:pPr>
              <w:suppressAutoHyphens w:val="0"/>
              <w:rPr>
                <w:rFonts w:ascii="Times New Roman" w:hAnsi="Times New Roman" w:cs="Times New Roman"/>
                <w:sz w:val="20"/>
                <w:szCs w:val="20"/>
              </w:rPr>
            </w:pPr>
          </w:p>
        </w:tc>
      </w:tr>
      <w:tr w:rsidR="00454079" w:rsidRPr="00845242" w:rsidTr="00987738">
        <w:trPr>
          <w:trHeight w:val="255"/>
        </w:trPr>
        <w:tc>
          <w:tcPr>
            <w:tcW w:w="9493" w:type="dxa"/>
            <w:gridSpan w:val="7"/>
            <w:tcBorders>
              <w:top w:val="nil"/>
              <w:left w:val="nil"/>
              <w:bottom w:val="nil"/>
              <w:right w:val="nil"/>
            </w:tcBorders>
            <w:shd w:val="clear" w:color="auto" w:fill="auto"/>
            <w:vAlign w:val="bottom"/>
            <w:hideMark/>
          </w:tcPr>
          <w:p w:rsidR="00454079" w:rsidRPr="00845242" w:rsidRDefault="00454079" w:rsidP="00987738">
            <w:pPr>
              <w:suppressAutoHyphens w:val="0"/>
              <w:rPr>
                <w:rFonts w:ascii="Times New Roman" w:hAnsi="Times New Roman" w:cs="Times New Roman"/>
                <w:sz w:val="20"/>
                <w:szCs w:val="20"/>
              </w:rPr>
            </w:pPr>
            <w:r w:rsidRPr="00845242">
              <w:rPr>
                <w:rFonts w:ascii="Arial" w:hAnsi="Arial" w:cs="Arial"/>
                <w:b/>
                <w:bCs/>
                <w:color w:val="000000"/>
                <w:sz w:val="20"/>
                <w:szCs w:val="20"/>
              </w:rPr>
              <w:t>Av. Engº Gentil Tavares da Mota 1166 Get</w:t>
            </w:r>
            <w:r>
              <w:rPr>
                <w:rFonts w:ascii="Arial" w:hAnsi="Arial" w:cs="Arial"/>
                <w:b/>
                <w:bCs/>
                <w:color w:val="000000"/>
                <w:sz w:val="20"/>
                <w:szCs w:val="20"/>
              </w:rPr>
              <w:t>ú</w:t>
            </w:r>
            <w:r w:rsidRPr="00845242">
              <w:rPr>
                <w:rFonts w:ascii="Arial" w:hAnsi="Arial" w:cs="Arial"/>
                <w:b/>
                <w:bCs/>
                <w:color w:val="000000"/>
                <w:sz w:val="20"/>
                <w:szCs w:val="20"/>
              </w:rPr>
              <w:t xml:space="preserve">lio </w:t>
            </w:r>
            <w:r>
              <w:rPr>
                <w:rFonts w:ascii="Arial" w:hAnsi="Arial" w:cs="Arial"/>
                <w:b/>
                <w:bCs/>
                <w:color w:val="000000"/>
                <w:sz w:val="20"/>
                <w:szCs w:val="20"/>
              </w:rPr>
              <w:t>Vargas</w:t>
            </w:r>
          </w:p>
        </w:tc>
      </w:tr>
      <w:tr w:rsidR="00454079" w:rsidRPr="00845242" w:rsidTr="00987738">
        <w:trPr>
          <w:trHeight w:val="255"/>
        </w:trPr>
        <w:tc>
          <w:tcPr>
            <w:tcW w:w="4815" w:type="dxa"/>
            <w:gridSpan w:val="2"/>
            <w:tcBorders>
              <w:top w:val="nil"/>
              <w:left w:val="nil"/>
              <w:bottom w:val="single" w:sz="4" w:space="0" w:color="auto"/>
              <w:right w:val="nil"/>
            </w:tcBorders>
            <w:shd w:val="clear" w:color="auto" w:fill="auto"/>
            <w:vAlign w:val="bottom"/>
            <w:hideMark/>
          </w:tcPr>
          <w:p w:rsidR="00454079" w:rsidRPr="00845242" w:rsidRDefault="00454079" w:rsidP="00A64003">
            <w:pPr>
              <w:suppressAutoHyphens w:val="0"/>
              <w:rPr>
                <w:rFonts w:ascii="Arial" w:hAnsi="Arial" w:cs="Arial"/>
                <w:b/>
                <w:bCs/>
                <w:color w:val="000000"/>
                <w:sz w:val="20"/>
                <w:szCs w:val="20"/>
              </w:rPr>
            </w:pPr>
            <w:r w:rsidRPr="00845242">
              <w:rPr>
                <w:rFonts w:ascii="Arial" w:hAnsi="Arial" w:cs="Arial"/>
                <w:b/>
                <w:bCs/>
                <w:color w:val="000000"/>
                <w:sz w:val="20"/>
                <w:szCs w:val="20"/>
              </w:rPr>
              <w:t>Aracaju-SE CNPJ : 10.728.444/0003-63</w:t>
            </w:r>
          </w:p>
        </w:tc>
        <w:tc>
          <w:tcPr>
            <w:tcW w:w="567" w:type="dxa"/>
            <w:tcBorders>
              <w:top w:val="nil"/>
              <w:left w:val="nil"/>
              <w:bottom w:val="nil"/>
              <w:right w:val="nil"/>
            </w:tcBorders>
            <w:shd w:val="clear" w:color="auto" w:fill="auto"/>
            <w:noWrap/>
            <w:vAlign w:val="bottom"/>
            <w:hideMark/>
          </w:tcPr>
          <w:p w:rsidR="00454079" w:rsidRPr="00845242" w:rsidRDefault="00454079" w:rsidP="00987738">
            <w:pPr>
              <w:suppressAutoHyphens w:val="0"/>
              <w:rPr>
                <w:rFonts w:ascii="Arial" w:hAnsi="Arial" w:cs="Arial"/>
                <w:b/>
                <w:bCs/>
                <w:color w:val="000000"/>
                <w:sz w:val="20"/>
                <w:szCs w:val="20"/>
              </w:rPr>
            </w:pPr>
          </w:p>
        </w:tc>
        <w:tc>
          <w:tcPr>
            <w:tcW w:w="992" w:type="dxa"/>
            <w:tcBorders>
              <w:top w:val="nil"/>
              <w:left w:val="nil"/>
              <w:bottom w:val="nil"/>
              <w:right w:val="nil"/>
            </w:tcBorders>
            <w:shd w:val="clear" w:color="auto" w:fill="auto"/>
            <w:noWrap/>
            <w:vAlign w:val="bottom"/>
            <w:hideMark/>
          </w:tcPr>
          <w:p w:rsidR="00454079" w:rsidRPr="00845242" w:rsidRDefault="00454079" w:rsidP="00987738">
            <w:pPr>
              <w:suppressAutoHyphens w:val="0"/>
              <w:jc w:val="right"/>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rsidR="00454079" w:rsidRPr="00845242" w:rsidRDefault="00454079" w:rsidP="00987738">
            <w:pPr>
              <w:suppressAutoHyphens w:val="0"/>
              <w:jc w:val="right"/>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rsidR="00454079" w:rsidRPr="00845242" w:rsidRDefault="00454079" w:rsidP="00987738">
            <w:pPr>
              <w:suppressAutoHyphens w:val="0"/>
              <w:jc w:val="right"/>
              <w:rPr>
                <w:rFonts w:ascii="Times New Roman" w:hAnsi="Times New Roman" w:cs="Times New Roman"/>
                <w:sz w:val="20"/>
                <w:szCs w:val="20"/>
              </w:rPr>
            </w:pPr>
          </w:p>
        </w:tc>
        <w:tc>
          <w:tcPr>
            <w:tcW w:w="851" w:type="dxa"/>
            <w:tcBorders>
              <w:top w:val="nil"/>
              <w:left w:val="nil"/>
              <w:bottom w:val="nil"/>
              <w:right w:val="nil"/>
            </w:tcBorders>
            <w:shd w:val="clear" w:color="auto" w:fill="auto"/>
            <w:noWrap/>
            <w:vAlign w:val="bottom"/>
            <w:hideMark/>
          </w:tcPr>
          <w:p w:rsidR="00454079" w:rsidRPr="00845242" w:rsidRDefault="00454079" w:rsidP="00987738">
            <w:pPr>
              <w:suppressAutoHyphens w:val="0"/>
              <w:jc w:val="right"/>
              <w:rPr>
                <w:rFonts w:ascii="Times New Roman" w:hAnsi="Times New Roman" w:cs="Times New Roman"/>
                <w:sz w:val="20"/>
                <w:szCs w:val="20"/>
              </w:rPr>
            </w:pP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000000" w:fill="C0C0C0"/>
            <w:noWrap/>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ITEM</w:t>
            </w:r>
          </w:p>
        </w:tc>
        <w:tc>
          <w:tcPr>
            <w:tcW w:w="4007" w:type="dxa"/>
            <w:tcBorders>
              <w:top w:val="nil"/>
              <w:left w:val="nil"/>
              <w:bottom w:val="single" w:sz="4" w:space="0" w:color="auto"/>
              <w:right w:val="single" w:sz="4" w:space="0" w:color="auto"/>
            </w:tcBorders>
            <w:shd w:val="clear" w:color="000000" w:fill="C0C0C0"/>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DESCRIÇÃO DO ITEM</w:t>
            </w:r>
          </w:p>
        </w:tc>
        <w:tc>
          <w:tcPr>
            <w:tcW w:w="567" w:type="dxa"/>
            <w:tcBorders>
              <w:top w:val="single" w:sz="4" w:space="0" w:color="auto"/>
              <w:left w:val="nil"/>
              <w:bottom w:val="single" w:sz="4" w:space="0" w:color="auto"/>
              <w:right w:val="single" w:sz="4" w:space="0" w:color="auto"/>
            </w:tcBorders>
            <w:shd w:val="clear" w:color="000000" w:fill="C0C0C0"/>
            <w:noWrap/>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UNID</w:t>
            </w:r>
          </w:p>
        </w:tc>
        <w:tc>
          <w:tcPr>
            <w:tcW w:w="992" w:type="dxa"/>
            <w:tcBorders>
              <w:top w:val="single" w:sz="4" w:space="0" w:color="auto"/>
              <w:left w:val="nil"/>
              <w:bottom w:val="single" w:sz="4" w:space="0" w:color="auto"/>
              <w:right w:val="single" w:sz="4" w:space="0" w:color="auto"/>
            </w:tcBorders>
            <w:shd w:val="clear" w:color="000000" w:fill="C0C0C0"/>
            <w:noWrap/>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QUANT</w:t>
            </w:r>
          </w:p>
        </w:tc>
        <w:tc>
          <w:tcPr>
            <w:tcW w:w="1134" w:type="dxa"/>
            <w:tcBorders>
              <w:top w:val="single" w:sz="4" w:space="0" w:color="auto"/>
              <w:left w:val="nil"/>
              <w:bottom w:val="single" w:sz="4" w:space="0" w:color="auto"/>
              <w:right w:val="single" w:sz="4" w:space="0" w:color="auto"/>
            </w:tcBorders>
            <w:shd w:val="clear" w:color="000000" w:fill="C0C0C0"/>
            <w:noWrap/>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PREÇO UNIT</w:t>
            </w:r>
          </w:p>
        </w:tc>
        <w:tc>
          <w:tcPr>
            <w:tcW w:w="1134" w:type="dxa"/>
            <w:tcBorders>
              <w:top w:val="single" w:sz="4" w:space="0" w:color="auto"/>
              <w:left w:val="nil"/>
              <w:bottom w:val="single" w:sz="4" w:space="0" w:color="auto"/>
              <w:right w:val="single" w:sz="4" w:space="0" w:color="auto"/>
            </w:tcBorders>
            <w:shd w:val="clear" w:color="000000" w:fill="C0C0C0"/>
            <w:noWrap/>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VALOR TOTAL</w:t>
            </w:r>
          </w:p>
        </w:tc>
        <w:tc>
          <w:tcPr>
            <w:tcW w:w="851" w:type="dxa"/>
            <w:tcBorders>
              <w:top w:val="single" w:sz="4" w:space="0" w:color="auto"/>
              <w:left w:val="nil"/>
              <w:bottom w:val="single" w:sz="4" w:space="0" w:color="auto"/>
              <w:right w:val="single" w:sz="4" w:space="0" w:color="auto"/>
            </w:tcBorders>
            <w:shd w:val="clear" w:color="000000" w:fill="C0C0C0"/>
            <w:noWrap/>
            <w:vAlign w:val="bottom"/>
            <w:hideMark/>
          </w:tcPr>
          <w:p w:rsidR="00454079" w:rsidRPr="00845242" w:rsidRDefault="00454079" w:rsidP="00987738">
            <w:pPr>
              <w:suppressAutoHyphens w:val="0"/>
              <w:jc w:val="center"/>
              <w:rPr>
                <w:rFonts w:ascii="Arial" w:hAnsi="Arial" w:cs="Arial"/>
                <w:b/>
                <w:bCs/>
                <w:color w:val="000000"/>
                <w:sz w:val="20"/>
                <w:szCs w:val="20"/>
              </w:rPr>
            </w:pPr>
            <w:r w:rsidRPr="00845242">
              <w:rPr>
                <w:rFonts w:ascii="Arial" w:hAnsi="Arial" w:cs="Arial"/>
                <w:b/>
                <w:bCs/>
                <w:color w:val="000000"/>
                <w:sz w:val="20"/>
                <w:szCs w:val="20"/>
              </w:rPr>
              <w:t>(%)</w:t>
            </w:r>
          </w:p>
        </w:tc>
      </w:tr>
      <w:tr w:rsidR="00454079" w:rsidRPr="00845242" w:rsidTr="00987738">
        <w:trPr>
          <w:trHeight w:val="29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01 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Impermeabilização dos reservatórios</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38.296,46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60,58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01.001 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Remoção de pintura látex (raspagem e/ou lixamento e/ou escovação)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m2</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322,68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6,29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2.029,66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3,21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01.002 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Limpeza de superficies com jato de alta pressao de ar e agua</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m2</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322,68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1,72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555,01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0,88 </w:t>
            </w:r>
          </w:p>
        </w:tc>
      </w:tr>
      <w:tr w:rsidR="00454079" w:rsidRPr="00845242" w:rsidTr="00987738">
        <w:trPr>
          <w:trHeight w:val="76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01.003 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Impermeabilização c/ manta asfáltica 4mm, estruturada com não-tecido de poliéster, inclusive aplicação de 1 demão de primer, exceto proteção mecânica</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m2</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322,68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97,18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31.358,04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49,60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01.004 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Proteção mecânica c/ argamassa traço t3</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m3</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6,45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675,00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4.353,75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6,89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02 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Remoção de Tubulação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297,30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0,47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02.001 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Remoção de adutora / rede em aço galvanizado,  junta elástica , diam. =   100 mm</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60,00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4,30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258,00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0,41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02.002 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Remoção de adutora / rede em pvc diam. =  100 mm</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30,00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1,31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39,30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0,06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03 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Tubulação em PVC</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13.598,30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21,52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03.001 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Registro gaveta 4" bruto latao - fornecimento e instalacao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618,60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3.711,60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5,87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03.002 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União de pvc rígido soldável, marrom  diâm = 110mm, p/ água</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8,00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323,03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2.584,24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4,09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03.003 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Adaptador de pvc rígido soldável curto c/ bolsa e rosca p/ registro diâm = 110mm x 4"</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13,00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56,69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736,97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1,17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03.004 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Tê 90º de pvc rígido soldável, marrom  diâm = 110mm</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136,23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408,69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0,65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03.005 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Tê de redução 90º de pvc rígido soldável, marrom  diâm = 110 x 75mm</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142,71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285,42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0,45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03.006 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Fornecimento e instalação de registro tipo esfera de       2"</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68,69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68,69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0,11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03.007 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Adaptador de pvc rígido soldável curto c/ bolsa e rosca p/ registro diâm = 85mm x 3"</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38,72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38,72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0,06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03.008 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Tubo pvc rígido soldável marrom p/ água, d = 110 mm (4")</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60,00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80,83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4.849,80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7,67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03.009 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Joelho 90º de pvc rígido soldável, marrom  diâm = 110mm</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170,19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850,95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1,35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03.010 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Bucha de redução curta de pvc rígido soldável, marrom, diâm = 110 x 85mm</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63,22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63,22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0,10 </w:t>
            </w:r>
          </w:p>
        </w:tc>
      </w:tr>
      <w:tr w:rsidR="00454079" w:rsidRPr="00845242" w:rsidTr="00987738">
        <w:trPr>
          <w:trHeight w:val="241"/>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04 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Instalações em Aço Galvanizado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10.975,06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17,35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04.001 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Fornecimento e assentamento de joelho 90 de ferro galvanizado de     4"</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183,72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918,60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1,45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lastRenderedPageBreak/>
              <w:t>04.002 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Fornecimento e assentamento de união de ferro galvanizado assento bronze de     4"</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506,21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2.024,84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3,20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04.003 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Te de aco galvanizado 4" - fornecimento e instalacao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254,68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509,36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0,81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04.004 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Luva de aco galvanizado 4" - fornecimento e instalacao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8,00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119,56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956,48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1,51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04.005 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Fornecimento e assentamento de bucha de redução de ferro galvanizado de 4" x 3"</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100,23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100,23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0,16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04.006 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Fornecimento e assentamento de nipel duplo de ferro galvanizado de     2"</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1,00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37,91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37,91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0,06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04.007 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Fornecimento e assentamento de nipel duplo de ferro galvanizado de     4"</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un</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7,00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55,52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388,64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0,61 </w:t>
            </w:r>
          </w:p>
        </w:tc>
      </w:tr>
      <w:tr w:rsidR="00454079" w:rsidRPr="00845242" w:rsidTr="00987738">
        <w:trPr>
          <w:trHeight w:val="510"/>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04.008 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Tubo de aço galvanizado com costura 4" (100mm), inclusive conexoes - fornecimento e instalacao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30,00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201,30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6.039,00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9,55 </w:t>
            </w:r>
          </w:p>
        </w:tc>
      </w:tr>
      <w:tr w:rsidR="00454079" w:rsidRPr="00845242" w:rsidTr="00987738">
        <w:trPr>
          <w:trHeight w:val="241"/>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05 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Teste</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48,60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0,08 </w:t>
            </w:r>
          </w:p>
        </w:tc>
      </w:tr>
      <w:tr w:rsidR="00454079" w:rsidRPr="00845242" w:rsidTr="00987738">
        <w:trPr>
          <w:trHeight w:val="255"/>
        </w:trPr>
        <w:tc>
          <w:tcPr>
            <w:tcW w:w="808" w:type="dxa"/>
            <w:tcBorders>
              <w:top w:val="nil"/>
              <w:left w:val="single" w:sz="4" w:space="0" w:color="auto"/>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05.001 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Teste hidrostático em rede de água / adutora</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M</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90,00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0,54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48,60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xml:space="preserve">      0,08 </w:t>
            </w:r>
          </w:p>
        </w:tc>
      </w:tr>
      <w:tr w:rsidR="00454079" w:rsidRPr="00845242" w:rsidTr="00987738">
        <w:trPr>
          <w:trHeight w:val="297"/>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rPr>
                <w:rFonts w:ascii="Arial" w:hAnsi="Arial" w:cs="Arial"/>
                <w:color w:val="000000"/>
                <w:sz w:val="20"/>
                <w:szCs w:val="20"/>
              </w:rPr>
            </w:pPr>
            <w:r w:rsidRPr="00845242">
              <w:rPr>
                <w:rFonts w:ascii="Arial" w:hAnsi="Arial" w:cs="Arial"/>
                <w:color w:val="000000"/>
                <w:sz w:val="20"/>
                <w:szCs w:val="20"/>
              </w:rPr>
              <w:t> </w:t>
            </w:r>
          </w:p>
        </w:tc>
        <w:tc>
          <w:tcPr>
            <w:tcW w:w="4007" w:type="dxa"/>
            <w:tcBorders>
              <w:top w:val="nil"/>
              <w:left w:val="nil"/>
              <w:bottom w:val="single" w:sz="4" w:space="0" w:color="auto"/>
              <w:right w:val="single" w:sz="4" w:space="0" w:color="auto"/>
            </w:tcBorders>
            <w:shd w:val="clear" w:color="auto" w:fill="auto"/>
            <w:vAlign w:val="bottom"/>
            <w:hideMark/>
          </w:tcPr>
          <w:p w:rsidR="00454079" w:rsidRPr="00845242" w:rsidRDefault="00454079" w:rsidP="00987738">
            <w:pPr>
              <w:suppressAutoHyphens w:val="0"/>
              <w:rPr>
                <w:rFonts w:ascii="Arial" w:hAnsi="Arial" w:cs="Arial"/>
                <w:b/>
                <w:bCs/>
                <w:color w:val="000000"/>
                <w:sz w:val="20"/>
                <w:szCs w:val="20"/>
              </w:rPr>
            </w:pPr>
            <w:r w:rsidRPr="00845242">
              <w:rPr>
                <w:rFonts w:ascii="Arial" w:hAnsi="Arial" w:cs="Arial"/>
                <w:b/>
                <w:bCs/>
                <w:color w:val="000000"/>
                <w:sz w:val="20"/>
                <w:szCs w:val="20"/>
              </w:rPr>
              <w:t>TOTAL DO ORÇAMENTO</w:t>
            </w:r>
          </w:p>
        </w:tc>
        <w:tc>
          <w:tcPr>
            <w:tcW w:w="567"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center"/>
              <w:rPr>
                <w:rFonts w:ascii="Arial" w:hAnsi="Arial" w:cs="Arial"/>
                <w:color w:val="000000"/>
                <w:sz w:val="20"/>
                <w:szCs w:val="20"/>
              </w:rPr>
            </w:pPr>
            <w:r w:rsidRPr="00845242">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color w:val="000000"/>
                <w:sz w:val="20"/>
                <w:szCs w:val="20"/>
              </w:rPr>
            </w:pPr>
            <w:r w:rsidRPr="00845242">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63.215,72 </w:t>
            </w:r>
          </w:p>
        </w:tc>
        <w:tc>
          <w:tcPr>
            <w:tcW w:w="851" w:type="dxa"/>
            <w:tcBorders>
              <w:top w:val="nil"/>
              <w:left w:val="nil"/>
              <w:bottom w:val="single" w:sz="4" w:space="0" w:color="auto"/>
              <w:right w:val="single" w:sz="4" w:space="0" w:color="auto"/>
            </w:tcBorders>
            <w:shd w:val="clear" w:color="auto" w:fill="auto"/>
            <w:noWrap/>
            <w:vAlign w:val="bottom"/>
            <w:hideMark/>
          </w:tcPr>
          <w:p w:rsidR="00454079" w:rsidRPr="00845242" w:rsidRDefault="00454079" w:rsidP="00987738">
            <w:pPr>
              <w:suppressAutoHyphens w:val="0"/>
              <w:jc w:val="right"/>
              <w:rPr>
                <w:rFonts w:ascii="Arial" w:hAnsi="Arial" w:cs="Arial"/>
                <w:b/>
                <w:bCs/>
                <w:color w:val="000000"/>
                <w:sz w:val="20"/>
                <w:szCs w:val="20"/>
              </w:rPr>
            </w:pPr>
            <w:r w:rsidRPr="00845242">
              <w:rPr>
                <w:rFonts w:ascii="Arial" w:hAnsi="Arial" w:cs="Arial"/>
                <w:b/>
                <w:bCs/>
                <w:color w:val="000000"/>
                <w:sz w:val="20"/>
                <w:szCs w:val="20"/>
              </w:rPr>
              <w:t xml:space="preserve">   100,00 </w:t>
            </w:r>
          </w:p>
        </w:tc>
      </w:tr>
    </w:tbl>
    <w:p w:rsidR="00454079" w:rsidRPr="00845242" w:rsidRDefault="00454079" w:rsidP="00454079">
      <w:pPr>
        <w:spacing w:after="120" w:line="276" w:lineRule="auto"/>
        <w:ind w:right="-15"/>
        <w:jc w:val="center"/>
        <w:rPr>
          <w:sz w:val="44"/>
          <w:szCs w:val="44"/>
        </w:rPr>
      </w:pPr>
    </w:p>
    <w:p w:rsidR="00454079" w:rsidRDefault="00454079" w:rsidP="00454079">
      <w:pPr>
        <w:spacing w:after="120" w:line="276" w:lineRule="auto"/>
        <w:ind w:left="360"/>
        <w:rPr>
          <w:sz w:val="20"/>
          <w:szCs w:val="20"/>
        </w:rPr>
      </w:pPr>
    </w:p>
    <w:p w:rsidR="00653405" w:rsidRDefault="00653405" w:rsidP="00457ED7">
      <w:pPr>
        <w:spacing w:before="240" w:after="120" w:line="360" w:lineRule="auto"/>
        <w:ind w:right="-15"/>
        <w:jc w:val="center"/>
        <w:rPr>
          <w:rFonts w:cs="Times New Roman"/>
          <w:b/>
          <w:sz w:val="36"/>
          <w:szCs w:val="36"/>
        </w:rPr>
      </w:pPr>
    </w:p>
    <w:p w:rsidR="00987738" w:rsidRDefault="00987738" w:rsidP="00457ED7">
      <w:pPr>
        <w:spacing w:before="240" w:after="120" w:line="360" w:lineRule="auto"/>
        <w:ind w:right="-15"/>
        <w:jc w:val="center"/>
        <w:rPr>
          <w:rFonts w:cs="Times New Roman"/>
          <w:b/>
          <w:sz w:val="36"/>
          <w:szCs w:val="36"/>
        </w:rPr>
      </w:pPr>
    </w:p>
    <w:p w:rsidR="00987738" w:rsidRDefault="00987738"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73F2E">
      <w:pPr>
        <w:spacing w:before="240" w:after="120" w:line="360" w:lineRule="auto"/>
        <w:ind w:right="-15"/>
        <w:jc w:val="center"/>
        <w:rPr>
          <w:rFonts w:cs="Times New Roman"/>
          <w:b/>
          <w:sz w:val="32"/>
          <w:szCs w:val="32"/>
        </w:rPr>
      </w:pPr>
    </w:p>
    <w:p w:rsidR="00D847FB" w:rsidRDefault="00D847FB" w:rsidP="00473F2E">
      <w:pPr>
        <w:spacing w:before="240" w:after="120" w:line="360" w:lineRule="auto"/>
        <w:ind w:right="-15"/>
        <w:jc w:val="center"/>
        <w:rPr>
          <w:rFonts w:cs="Times New Roman"/>
          <w:b/>
          <w:sz w:val="32"/>
          <w:szCs w:val="32"/>
        </w:rPr>
      </w:pPr>
    </w:p>
    <w:p w:rsidR="00D847FB" w:rsidRPr="00473F2E" w:rsidRDefault="00D847FB" w:rsidP="00473F2E">
      <w:pPr>
        <w:spacing w:before="240" w:after="120" w:line="360" w:lineRule="auto"/>
        <w:ind w:right="-15"/>
        <w:jc w:val="center"/>
        <w:rPr>
          <w:rFonts w:cs="Times New Roman"/>
          <w:b/>
          <w:sz w:val="32"/>
          <w:szCs w:val="32"/>
        </w:rPr>
      </w:pPr>
    </w:p>
    <w:p w:rsidR="00473F2E" w:rsidRPr="00473F2E" w:rsidRDefault="00473F2E" w:rsidP="00473F2E">
      <w:pPr>
        <w:spacing w:after="120" w:line="276" w:lineRule="auto"/>
        <w:ind w:right="-15"/>
        <w:jc w:val="center"/>
        <w:rPr>
          <w:rFonts w:ascii="Verdana" w:hAnsi="Verdana" w:cs="Calibri"/>
          <w:b/>
          <w:sz w:val="32"/>
          <w:szCs w:val="32"/>
          <w:lang w:eastAsia="ar-SA"/>
        </w:rPr>
      </w:pPr>
      <w:r w:rsidRPr="00473F2E">
        <w:rPr>
          <w:rFonts w:ascii="Verdana" w:hAnsi="Verdana" w:cs="Calibri"/>
          <w:b/>
          <w:sz w:val="32"/>
          <w:szCs w:val="32"/>
          <w:lang w:eastAsia="ar-SA"/>
        </w:rPr>
        <w:lastRenderedPageBreak/>
        <w:t xml:space="preserve">ARQUIVO PEC-PDF3 </w:t>
      </w:r>
    </w:p>
    <w:p w:rsidR="00473F2E" w:rsidRDefault="00473F2E" w:rsidP="00473F2E">
      <w:pPr>
        <w:spacing w:after="120" w:line="276" w:lineRule="auto"/>
        <w:ind w:right="-15"/>
        <w:jc w:val="center"/>
        <w:rPr>
          <w:rFonts w:ascii="Verdana" w:hAnsi="Verdana" w:cs="Calibri"/>
          <w:b/>
          <w:sz w:val="32"/>
          <w:szCs w:val="32"/>
          <w:lang w:eastAsia="ar-SA"/>
        </w:rPr>
      </w:pPr>
      <w:r w:rsidRPr="00473F2E">
        <w:rPr>
          <w:rFonts w:ascii="Verdana" w:hAnsi="Verdana" w:cs="Calibri"/>
          <w:b/>
          <w:sz w:val="32"/>
          <w:szCs w:val="32"/>
          <w:lang w:eastAsia="ar-SA"/>
        </w:rPr>
        <w:t xml:space="preserve">PLANILHA ESTIMATIVA DE CUSTOS </w:t>
      </w:r>
    </w:p>
    <w:p w:rsidR="00473F2E" w:rsidRDefault="00473F2E" w:rsidP="00473F2E">
      <w:pPr>
        <w:spacing w:after="120" w:line="276" w:lineRule="auto"/>
        <w:ind w:right="-15"/>
        <w:jc w:val="center"/>
        <w:rPr>
          <w:rFonts w:ascii="Verdana" w:hAnsi="Verdana" w:cs="Calibri"/>
          <w:b/>
          <w:sz w:val="32"/>
          <w:szCs w:val="32"/>
          <w:lang w:eastAsia="ar-SA"/>
        </w:rPr>
      </w:pPr>
    </w:p>
    <w:p w:rsidR="00473F2E" w:rsidRPr="00473F2E" w:rsidRDefault="00473F2E" w:rsidP="00473F2E">
      <w:pPr>
        <w:spacing w:after="120" w:line="276" w:lineRule="auto"/>
        <w:ind w:right="-15"/>
        <w:jc w:val="center"/>
        <w:rPr>
          <w:rFonts w:ascii="Verdana" w:hAnsi="Verdana" w:cs="Calibri"/>
          <w:b/>
          <w:sz w:val="32"/>
          <w:szCs w:val="32"/>
          <w:lang w:eastAsia="ar-SA"/>
        </w:rPr>
      </w:pPr>
      <w:r w:rsidRPr="00473F2E">
        <w:rPr>
          <w:rFonts w:ascii="Verdana" w:hAnsi="Verdana" w:cs="Calibri"/>
          <w:b/>
          <w:sz w:val="32"/>
          <w:szCs w:val="32"/>
          <w:lang w:eastAsia="ar-SA"/>
        </w:rPr>
        <w:t xml:space="preserve"> ANEXO-III(a)</w:t>
      </w: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73F2E">
      <w:pPr>
        <w:spacing w:after="120" w:line="276" w:lineRule="auto"/>
        <w:ind w:right="-15"/>
        <w:jc w:val="center"/>
        <w:rPr>
          <w:rFonts w:ascii="Verdana" w:hAnsi="Verdana" w:cs="Calibri"/>
          <w:b/>
          <w:sz w:val="32"/>
          <w:szCs w:val="32"/>
          <w:lang w:eastAsia="ar-SA"/>
        </w:rPr>
      </w:pPr>
      <w:r w:rsidRPr="00473F2E">
        <w:rPr>
          <w:rFonts w:ascii="Verdana" w:hAnsi="Verdana" w:cs="Calibri"/>
          <w:b/>
          <w:sz w:val="32"/>
          <w:szCs w:val="32"/>
          <w:lang w:eastAsia="ar-SA"/>
        </w:rPr>
        <w:lastRenderedPageBreak/>
        <w:t>ARQUIVO PFP-PDF4</w:t>
      </w:r>
    </w:p>
    <w:p w:rsidR="00473F2E" w:rsidRDefault="00473F2E" w:rsidP="00473F2E">
      <w:pPr>
        <w:spacing w:after="120" w:line="276" w:lineRule="auto"/>
        <w:ind w:right="-15"/>
        <w:jc w:val="center"/>
        <w:rPr>
          <w:rFonts w:ascii="Verdana" w:hAnsi="Verdana" w:cs="Calibri"/>
          <w:b/>
          <w:sz w:val="32"/>
          <w:szCs w:val="32"/>
          <w:lang w:eastAsia="ar-SA"/>
        </w:rPr>
      </w:pPr>
      <w:r w:rsidRPr="00473F2E">
        <w:rPr>
          <w:rFonts w:ascii="Verdana" w:hAnsi="Verdana" w:cs="Calibri"/>
          <w:b/>
          <w:sz w:val="32"/>
          <w:szCs w:val="32"/>
          <w:lang w:eastAsia="ar-SA"/>
        </w:rPr>
        <w:t xml:space="preserve">PLANILHA DE FORMAÇÃO DE PREÇOS  </w:t>
      </w:r>
    </w:p>
    <w:p w:rsidR="00473F2E" w:rsidRPr="00473F2E" w:rsidRDefault="00473F2E" w:rsidP="00473F2E">
      <w:pPr>
        <w:spacing w:after="120" w:line="276" w:lineRule="auto"/>
        <w:ind w:right="-15"/>
        <w:jc w:val="center"/>
        <w:rPr>
          <w:rFonts w:ascii="Verdana" w:hAnsi="Verdana" w:cs="Calibri"/>
          <w:b/>
          <w:sz w:val="32"/>
          <w:szCs w:val="32"/>
          <w:lang w:eastAsia="ar-SA"/>
        </w:rPr>
      </w:pPr>
      <w:r w:rsidRPr="00473F2E">
        <w:rPr>
          <w:rFonts w:ascii="Verdana" w:hAnsi="Verdana" w:cs="Calibri"/>
          <w:b/>
          <w:sz w:val="32"/>
          <w:szCs w:val="32"/>
          <w:lang w:eastAsia="ar-SA"/>
        </w:rPr>
        <w:t>ANEXO-III(b)</w:t>
      </w: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473F2E" w:rsidRDefault="00473F2E" w:rsidP="00457ED7">
      <w:pPr>
        <w:spacing w:before="240" w:after="120" w:line="360" w:lineRule="auto"/>
        <w:ind w:right="-15"/>
        <w:jc w:val="center"/>
        <w:rPr>
          <w:rFonts w:cs="Times New Roman"/>
          <w:b/>
          <w:sz w:val="36"/>
          <w:szCs w:val="36"/>
        </w:rPr>
      </w:pPr>
    </w:p>
    <w:p w:rsidR="00653405" w:rsidRPr="005A1FB1" w:rsidRDefault="00653405" w:rsidP="00653405">
      <w:pPr>
        <w:pStyle w:val="PADRO"/>
        <w:keepNext w:val="0"/>
        <w:ind w:left="1134" w:firstLine="0"/>
        <w:jc w:val="left"/>
        <w:rPr>
          <w:rFonts w:eastAsia="Times New Roman" w:cs="Times New Roman"/>
          <w:b/>
          <w:iCs/>
          <w:color w:val="000000"/>
          <w:sz w:val="144"/>
          <w:szCs w:val="144"/>
          <w:u w:val="single"/>
          <w:lang w:eastAsia="pt-BR" w:bidi="ar-SA"/>
        </w:rPr>
      </w:pPr>
      <w:r w:rsidRPr="005A1FB1">
        <w:rPr>
          <w:rFonts w:eastAsia="Times New Roman" w:cs="Times New Roman"/>
          <w:b/>
          <w:iCs/>
          <w:color w:val="000000"/>
          <w:sz w:val="144"/>
          <w:szCs w:val="144"/>
          <w:u w:val="single"/>
          <w:lang w:eastAsia="pt-BR" w:bidi="ar-SA"/>
        </w:rPr>
        <w:lastRenderedPageBreak/>
        <w:t>ANEXO I</w:t>
      </w:r>
      <w:r>
        <w:rPr>
          <w:rFonts w:eastAsia="Times New Roman" w:cs="Times New Roman"/>
          <w:b/>
          <w:iCs/>
          <w:color w:val="000000"/>
          <w:sz w:val="144"/>
          <w:szCs w:val="144"/>
          <w:u w:val="single"/>
          <w:lang w:eastAsia="pt-BR" w:bidi="ar-SA"/>
        </w:rPr>
        <w:t>V</w:t>
      </w:r>
    </w:p>
    <w:p w:rsidR="00A64003" w:rsidRDefault="00A64003" w:rsidP="00653405">
      <w:pPr>
        <w:spacing w:before="240" w:after="120" w:line="360" w:lineRule="auto"/>
        <w:ind w:right="-15"/>
        <w:jc w:val="center"/>
        <w:rPr>
          <w:rFonts w:cs="Times New Roman"/>
          <w:b/>
          <w:sz w:val="36"/>
          <w:szCs w:val="36"/>
        </w:rPr>
      </w:pPr>
    </w:p>
    <w:p w:rsidR="00653405" w:rsidRDefault="00653405" w:rsidP="00653405">
      <w:pPr>
        <w:pStyle w:val="PADRO"/>
        <w:keepNext w:val="0"/>
        <w:ind w:left="1134" w:firstLine="0"/>
        <w:jc w:val="center"/>
        <w:rPr>
          <w:rFonts w:eastAsia="Times New Roman" w:cs="Times New Roman"/>
          <w:b/>
          <w:iCs/>
          <w:color w:val="000000"/>
          <w:sz w:val="72"/>
          <w:szCs w:val="72"/>
          <w:lang w:eastAsia="pt-BR" w:bidi="ar-SA"/>
        </w:rPr>
      </w:pPr>
      <w:r w:rsidRPr="005A1FB1">
        <w:rPr>
          <w:rFonts w:eastAsia="Times New Roman" w:cs="Times New Roman"/>
          <w:iCs/>
          <w:color w:val="000000"/>
          <w:sz w:val="72"/>
          <w:szCs w:val="72"/>
          <w:lang w:eastAsia="pt-BR" w:bidi="ar-SA"/>
        </w:rPr>
        <w:t xml:space="preserve"> </w:t>
      </w:r>
      <w:r>
        <w:rPr>
          <w:rFonts w:eastAsia="Times New Roman" w:cs="Times New Roman"/>
          <w:b/>
          <w:iCs/>
          <w:color w:val="000000"/>
          <w:sz w:val="72"/>
          <w:szCs w:val="72"/>
          <w:lang w:eastAsia="pt-BR" w:bidi="ar-SA"/>
        </w:rPr>
        <w:t xml:space="preserve">COMPOSIÇÃO </w:t>
      </w:r>
    </w:p>
    <w:p w:rsidR="00653405" w:rsidRDefault="00653405" w:rsidP="00653405">
      <w:pPr>
        <w:pStyle w:val="PADRO"/>
        <w:keepNext w:val="0"/>
        <w:ind w:left="1134" w:firstLine="0"/>
        <w:jc w:val="center"/>
        <w:rPr>
          <w:rFonts w:eastAsia="Times New Roman" w:cs="Times New Roman"/>
          <w:b/>
          <w:iCs/>
          <w:color w:val="000000"/>
          <w:sz w:val="72"/>
          <w:szCs w:val="72"/>
          <w:lang w:eastAsia="pt-BR" w:bidi="ar-SA"/>
        </w:rPr>
      </w:pPr>
      <w:r>
        <w:rPr>
          <w:rFonts w:eastAsia="Times New Roman" w:cs="Times New Roman"/>
          <w:b/>
          <w:iCs/>
          <w:color w:val="000000"/>
          <w:sz w:val="72"/>
          <w:szCs w:val="72"/>
          <w:lang w:eastAsia="pt-BR" w:bidi="ar-SA"/>
        </w:rPr>
        <w:t>DE BDI</w:t>
      </w:r>
    </w:p>
    <w:p w:rsidR="00A64003" w:rsidRDefault="00A64003" w:rsidP="00653405">
      <w:pPr>
        <w:pStyle w:val="PADRO"/>
        <w:keepNext w:val="0"/>
        <w:ind w:left="1134" w:firstLine="0"/>
        <w:jc w:val="center"/>
        <w:rPr>
          <w:rFonts w:eastAsia="Times New Roman" w:cs="Times New Roman"/>
          <w:b/>
          <w:iCs/>
          <w:color w:val="000000"/>
          <w:sz w:val="72"/>
          <w:szCs w:val="72"/>
          <w:lang w:eastAsia="pt-BR" w:bidi="ar-SA"/>
        </w:rPr>
      </w:pPr>
    </w:p>
    <w:p w:rsidR="00A64003" w:rsidRDefault="00A64003" w:rsidP="00653405">
      <w:pPr>
        <w:pStyle w:val="PADRO"/>
        <w:keepNext w:val="0"/>
        <w:ind w:left="1134" w:firstLine="0"/>
        <w:jc w:val="center"/>
        <w:rPr>
          <w:rFonts w:eastAsia="Times New Roman" w:cs="Times New Roman"/>
          <w:b/>
          <w:iCs/>
          <w:color w:val="000000"/>
          <w:sz w:val="72"/>
          <w:szCs w:val="72"/>
          <w:lang w:eastAsia="pt-BR" w:bidi="ar-SA"/>
        </w:rPr>
      </w:pPr>
    </w:p>
    <w:p w:rsidR="00A64003" w:rsidRDefault="00A64003" w:rsidP="00653405">
      <w:pPr>
        <w:pStyle w:val="PADRO"/>
        <w:keepNext w:val="0"/>
        <w:ind w:left="1134" w:firstLine="0"/>
        <w:jc w:val="center"/>
        <w:rPr>
          <w:rFonts w:eastAsia="Times New Roman" w:cs="Times New Roman"/>
          <w:b/>
          <w:iCs/>
          <w:color w:val="000000"/>
          <w:sz w:val="72"/>
          <w:szCs w:val="72"/>
          <w:lang w:eastAsia="pt-BR" w:bidi="ar-SA"/>
        </w:rPr>
      </w:pPr>
    </w:p>
    <w:p w:rsidR="00A64003" w:rsidRDefault="00A64003" w:rsidP="00653405">
      <w:pPr>
        <w:pStyle w:val="PADRO"/>
        <w:keepNext w:val="0"/>
        <w:ind w:left="1134" w:firstLine="0"/>
        <w:jc w:val="center"/>
        <w:rPr>
          <w:rFonts w:eastAsia="Times New Roman" w:cs="Times New Roman"/>
          <w:b/>
          <w:iCs/>
          <w:color w:val="000000"/>
          <w:sz w:val="72"/>
          <w:szCs w:val="72"/>
          <w:lang w:eastAsia="pt-BR" w:bidi="ar-SA"/>
        </w:rPr>
      </w:pPr>
    </w:p>
    <w:p w:rsidR="00987738" w:rsidRPr="0059270B" w:rsidRDefault="00987738" w:rsidP="00987738">
      <w:pPr>
        <w:spacing w:before="240" w:after="120" w:line="360" w:lineRule="auto"/>
        <w:ind w:right="-15"/>
        <w:jc w:val="center"/>
        <w:rPr>
          <w:rFonts w:cs="Times New Roman"/>
          <w:b/>
          <w:sz w:val="36"/>
          <w:szCs w:val="36"/>
          <w:u w:val="single"/>
        </w:rPr>
      </w:pPr>
      <w:r w:rsidRPr="0059270B">
        <w:rPr>
          <w:rFonts w:cs="Times New Roman"/>
          <w:b/>
          <w:sz w:val="36"/>
          <w:szCs w:val="36"/>
          <w:u w:val="single"/>
        </w:rPr>
        <w:t>ANEXO</w:t>
      </w:r>
      <w:r>
        <w:rPr>
          <w:rFonts w:cs="Times New Roman"/>
          <w:b/>
          <w:sz w:val="36"/>
          <w:szCs w:val="36"/>
          <w:u w:val="single"/>
        </w:rPr>
        <w:t xml:space="preserve"> I</w:t>
      </w:r>
      <w:r w:rsidRPr="0059270B">
        <w:rPr>
          <w:rFonts w:cs="Times New Roman"/>
          <w:b/>
          <w:sz w:val="36"/>
          <w:szCs w:val="36"/>
          <w:u w:val="single"/>
        </w:rPr>
        <w:t>V</w:t>
      </w:r>
    </w:p>
    <w:p w:rsidR="008B7593" w:rsidRDefault="008B7593" w:rsidP="00653405">
      <w:pPr>
        <w:pStyle w:val="PADRO"/>
        <w:keepNext w:val="0"/>
        <w:ind w:left="1134" w:firstLine="0"/>
        <w:jc w:val="center"/>
        <w:rPr>
          <w:rFonts w:eastAsia="Times New Roman" w:cs="Times New Roman"/>
          <w:b/>
          <w:iCs/>
          <w:color w:val="000000"/>
          <w:sz w:val="72"/>
          <w:szCs w:val="72"/>
          <w:lang w:eastAsia="pt-BR" w:bidi="ar-SA"/>
        </w:rPr>
      </w:pPr>
    </w:p>
    <w:p w:rsidR="00A64003" w:rsidRPr="00F42087" w:rsidRDefault="00A64003" w:rsidP="00A64003">
      <w:pPr>
        <w:spacing w:after="120" w:line="276" w:lineRule="auto"/>
        <w:ind w:left="360"/>
        <w:jc w:val="center"/>
        <w:rPr>
          <w:b/>
          <w:sz w:val="44"/>
          <w:szCs w:val="44"/>
          <w:u w:val="single"/>
        </w:rPr>
      </w:pPr>
    </w:p>
    <w:p w:rsidR="00A64003" w:rsidRDefault="00A64003" w:rsidP="00A64003">
      <w:pPr>
        <w:spacing w:after="120" w:line="276" w:lineRule="auto"/>
        <w:ind w:left="360"/>
        <w:jc w:val="center"/>
        <w:rPr>
          <w:sz w:val="44"/>
          <w:szCs w:val="44"/>
        </w:rPr>
      </w:pPr>
      <w:r w:rsidRPr="0091702A">
        <w:rPr>
          <w:sz w:val="44"/>
          <w:szCs w:val="44"/>
        </w:rPr>
        <w:t>Planilha de Composição de BDI</w:t>
      </w:r>
    </w:p>
    <w:p w:rsidR="00A64003" w:rsidRPr="00A64003" w:rsidRDefault="00A64003" w:rsidP="00A64003">
      <w:pPr>
        <w:spacing w:after="120" w:line="276" w:lineRule="auto"/>
        <w:ind w:left="360"/>
        <w:rPr>
          <w:sz w:val="40"/>
          <w:szCs w:val="40"/>
        </w:rPr>
      </w:pPr>
    </w:p>
    <w:p w:rsidR="00A64003" w:rsidRPr="00987738" w:rsidRDefault="00A64003" w:rsidP="00A64003">
      <w:pPr>
        <w:spacing w:after="120" w:line="276" w:lineRule="auto"/>
        <w:ind w:right="-15"/>
        <w:jc w:val="center"/>
        <w:rPr>
          <w:rFonts w:cs="Times New Roman"/>
          <w:b/>
          <w:iCs/>
          <w:color w:val="000000"/>
          <w:sz w:val="60"/>
          <w:szCs w:val="60"/>
        </w:rPr>
      </w:pPr>
      <w:r w:rsidRPr="00987738">
        <w:rPr>
          <w:rFonts w:cs="Times New Roman"/>
          <w:b/>
          <w:iCs/>
          <w:color w:val="000000"/>
          <w:sz w:val="60"/>
          <w:szCs w:val="60"/>
        </w:rPr>
        <w:t xml:space="preserve">ARQUIVO PCB-PDF5 – </w:t>
      </w:r>
    </w:p>
    <w:p w:rsidR="00A64003" w:rsidRPr="00987738" w:rsidRDefault="00A64003" w:rsidP="00A64003">
      <w:pPr>
        <w:spacing w:after="120" w:line="276" w:lineRule="auto"/>
        <w:ind w:right="-15"/>
        <w:jc w:val="center"/>
        <w:rPr>
          <w:rFonts w:cs="Times New Roman"/>
          <w:b/>
          <w:iCs/>
          <w:color w:val="000000"/>
          <w:sz w:val="60"/>
          <w:szCs w:val="60"/>
        </w:rPr>
      </w:pPr>
      <w:r w:rsidRPr="00987738">
        <w:rPr>
          <w:rFonts w:cs="Times New Roman"/>
          <w:b/>
          <w:iCs/>
          <w:color w:val="000000"/>
          <w:sz w:val="60"/>
          <w:szCs w:val="60"/>
        </w:rPr>
        <w:t>COMPOSIÇÃO DE BDI</w:t>
      </w:r>
    </w:p>
    <w:p w:rsidR="00A64003" w:rsidRDefault="00A64003" w:rsidP="00653405">
      <w:pPr>
        <w:pStyle w:val="PADRO"/>
        <w:keepNext w:val="0"/>
        <w:ind w:left="1134" w:firstLine="0"/>
        <w:jc w:val="center"/>
        <w:rPr>
          <w:rFonts w:cs="Times New Roman"/>
          <w:b/>
          <w:sz w:val="36"/>
          <w:szCs w:val="36"/>
        </w:rPr>
      </w:pPr>
    </w:p>
    <w:p w:rsidR="00B105FE" w:rsidRDefault="00B105FE" w:rsidP="00457ED7">
      <w:pPr>
        <w:spacing w:before="240" w:after="120" w:line="360" w:lineRule="auto"/>
        <w:ind w:right="-15"/>
        <w:jc w:val="center"/>
        <w:rPr>
          <w:rFonts w:cs="Times New Roman"/>
          <w:b/>
          <w:sz w:val="36"/>
          <w:szCs w:val="36"/>
        </w:rPr>
      </w:pPr>
    </w:p>
    <w:p w:rsidR="00653405" w:rsidRDefault="00653405" w:rsidP="00457ED7">
      <w:pPr>
        <w:spacing w:before="240" w:after="120" w:line="360" w:lineRule="auto"/>
        <w:ind w:right="-15"/>
        <w:jc w:val="center"/>
        <w:rPr>
          <w:rFonts w:cs="Times New Roman"/>
          <w:b/>
          <w:sz w:val="36"/>
          <w:szCs w:val="36"/>
        </w:rPr>
      </w:pPr>
    </w:p>
    <w:p w:rsidR="00653405" w:rsidRDefault="00653405" w:rsidP="00457ED7">
      <w:pPr>
        <w:spacing w:before="240" w:after="120" w:line="360" w:lineRule="auto"/>
        <w:ind w:right="-15"/>
        <w:jc w:val="center"/>
        <w:rPr>
          <w:rFonts w:cs="Times New Roman"/>
          <w:b/>
          <w:sz w:val="36"/>
          <w:szCs w:val="36"/>
        </w:rPr>
      </w:pPr>
    </w:p>
    <w:p w:rsidR="00653405" w:rsidRDefault="00653405" w:rsidP="00457ED7">
      <w:pPr>
        <w:spacing w:before="240" w:after="120" w:line="360" w:lineRule="auto"/>
        <w:ind w:right="-15"/>
        <w:jc w:val="center"/>
        <w:rPr>
          <w:rFonts w:cs="Times New Roman"/>
          <w:b/>
          <w:sz w:val="36"/>
          <w:szCs w:val="36"/>
        </w:rPr>
      </w:pPr>
    </w:p>
    <w:p w:rsidR="00653405" w:rsidRDefault="00653405" w:rsidP="00653405">
      <w:pPr>
        <w:pStyle w:val="PADRO"/>
        <w:keepNext w:val="0"/>
        <w:ind w:left="1134" w:firstLine="0"/>
        <w:jc w:val="left"/>
        <w:rPr>
          <w:rFonts w:eastAsia="Times New Roman" w:cs="Times New Roman"/>
          <w:b/>
          <w:iCs/>
          <w:color w:val="000000"/>
          <w:sz w:val="144"/>
          <w:szCs w:val="144"/>
          <w:u w:val="single"/>
          <w:lang w:eastAsia="pt-BR" w:bidi="ar-SA"/>
        </w:rPr>
      </w:pPr>
    </w:p>
    <w:p w:rsidR="0059270B" w:rsidRDefault="0059270B" w:rsidP="00653405">
      <w:pPr>
        <w:pStyle w:val="PADRO"/>
        <w:keepNext w:val="0"/>
        <w:ind w:left="1134" w:firstLine="0"/>
        <w:jc w:val="left"/>
        <w:rPr>
          <w:rFonts w:eastAsia="Times New Roman" w:cs="Times New Roman"/>
          <w:b/>
          <w:iCs/>
          <w:color w:val="000000"/>
          <w:sz w:val="144"/>
          <w:szCs w:val="144"/>
          <w:u w:val="single"/>
          <w:lang w:eastAsia="pt-BR" w:bidi="ar-SA"/>
        </w:rPr>
      </w:pPr>
    </w:p>
    <w:p w:rsidR="00473F2E" w:rsidRDefault="00473F2E" w:rsidP="00653405">
      <w:pPr>
        <w:pStyle w:val="PADRO"/>
        <w:keepNext w:val="0"/>
        <w:ind w:left="1134" w:firstLine="0"/>
        <w:jc w:val="left"/>
        <w:rPr>
          <w:rFonts w:eastAsia="Times New Roman" w:cs="Times New Roman"/>
          <w:b/>
          <w:iCs/>
          <w:color w:val="000000"/>
          <w:sz w:val="144"/>
          <w:szCs w:val="144"/>
          <w:u w:val="single"/>
          <w:lang w:eastAsia="pt-BR" w:bidi="ar-SA"/>
        </w:rPr>
      </w:pPr>
    </w:p>
    <w:p w:rsidR="00653405" w:rsidRPr="005A1FB1" w:rsidRDefault="00653405" w:rsidP="00653405">
      <w:pPr>
        <w:pStyle w:val="PADRO"/>
        <w:keepNext w:val="0"/>
        <w:ind w:left="1134" w:firstLine="0"/>
        <w:jc w:val="left"/>
        <w:rPr>
          <w:rFonts w:eastAsia="Times New Roman" w:cs="Times New Roman"/>
          <w:b/>
          <w:iCs/>
          <w:color w:val="000000"/>
          <w:sz w:val="144"/>
          <w:szCs w:val="144"/>
          <w:u w:val="single"/>
          <w:lang w:eastAsia="pt-BR" w:bidi="ar-SA"/>
        </w:rPr>
      </w:pPr>
      <w:r w:rsidRPr="005A1FB1">
        <w:rPr>
          <w:rFonts w:eastAsia="Times New Roman" w:cs="Times New Roman"/>
          <w:b/>
          <w:iCs/>
          <w:color w:val="000000"/>
          <w:sz w:val="144"/>
          <w:szCs w:val="144"/>
          <w:u w:val="single"/>
          <w:lang w:eastAsia="pt-BR" w:bidi="ar-SA"/>
        </w:rPr>
        <w:t xml:space="preserve">ANEXO </w:t>
      </w:r>
      <w:r>
        <w:rPr>
          <w:rFonts w:eastAsia="Times New Roman" w:cs="Times New Roman"/>
          <w:b/>
          <w:iCs/>
          <w:color w:val="000000"/>
          <w:sz w:val="144"/>
          <w:szCs w:val="144"/>
          <w:u w:val="single"/>
          <w:lang w:eastAsia="pt-BR" w:bidi="ar-SA"/>
        </w:rPr>
        <w:t>V</w:t>
      </w:r>
    </w:p>
    <w:p w:rsidR="00653405" w:rsidRDefault="00653405" w:rsidP="00653405">
      <w:pPr>
        <w:spacing w:before="240" w:after="120" w:line="360" w:lineRule="auto"/>
        <w:ind w:right="-15"/>
        <w:jc w:val="center"/>
        <w:rPr>
          <w:rFonts w:cs="Times New Roman"/>
          <w:b/>
          <w:sz w:val="36"/>
          <w:szCs w:val="36"/>
        </w:rPr>
      </w:pPr>
    </w:p>
    <w:p w:rsidR="00653405" w:rsidRDefault="00653405" w:rsidP="00653405">
      <w:pPr>
        <w:pStyle w:val="PADRO"/>
        <w:keepNext w:val="0"/>
        <w:ind w:left="1134" w:firstLine="0"/>
        <w:jc w:val="center"/>
        <w:rPr>
          <w:rFonts w:eastAsia="Times New Roman" w:cs="Times New Roman"/>
          <w:b/>
          <w:iCs/>
          <w:color w:val="000000"/>
          <w:sz w:val="60"/>
          <w:szCs w:val="60"/>
          <w:lang w:eastAsia="pt-BR" w:bidi="ar-SA"/>
        </w:rPr>
      </w:pPr>
      <w:r w:rsidRPr="00653405">
        <w:rPr>
          <w:rFonts w:eastAsia="Times New Roman" w:cs="Times New Roman"/>
          <w:iCs/>
          <w:color w:val="000000"/>
          <w:sz w:val="60"/>
          <w:szCs w:val="60"/>
          <w:lang w:eastAsia="pt-BR" w:bidi="ar-SA"/>
        </w:rPr>
        <w:t xml:space="preserve"> </w:t>
      </w:r>
      <w:r w:rsidRPr="00653405">
        <w:rPr>
          <w:rFonts w:eastAsia="Times New Roman" w:cs="Times New Roman"/>
          <w:b/>
          <w:iCs/>
          <w:color w:val="000000"/>
          <w:sz w:val="60"/>
          <w:szCs w:val="60"/>
          <w:lang w:eastAsia="pt-BR" w:bidi="ar-SA"/>
        </w:rPr>
        <w:t xml:space="preserve">CRONOGRAMA </w:t>
      </w:r>
    </w:p>
    <w:p w:rsidR="00653405" w:rsidRDefault="00653405" w:rsidP="00653405">
      <w:pPr>
        <w:pStyle w:val="PADRO"/>
        <w:keepNext w:val="0"/>
        <w:ind w:left="1134" w:firstLine="0"/>
        <w:jc w:val="center"/>
        <w:rPr>
          <w:rFonts w:eastAsia="Times New Roman" w:cs="Times New Roman"/>
          <w:b/>
          <w:iCs/>
          <w:color w:val="000000"/>
          <w:sz w:val="60"/>
          <w:szCs w:val="60"/>
          <w:lang w:eastAsia="pt-BR" w:bidi="ar-SA"/>
        </w:rPr>
      </w:pPr>
      <w:r w:rsidRPr="00653405">
        <w:rPr>
          <w:rFonts w:eastAsia="Times New Roman" w:cs="Times New Roman"/>
          <w:b/>
          <w:iCs/>
          <w:color w:val="000000"/>
          <w:sz w:val="60"/>
          <w:szCs w:val="60"/>
          <w:lang w:eastAsia="pt-BR" w:bidi="ar-SA"/>
        </w:rPr>
        <w:t>FÍSICO-FINANCEIRO</w:t>
      </w:r>
    </w:p>
    <w:p w:rsidR="0059270B" w:rsidRDefault="0059270B" w:rsidP="00653405">
      <w:pPr>
        <w:pStyle w:val="PADRO"/>
        <w:keepNext w:val="0"/>
        <w:ind w:left="1134" w:firstLine="0"/>
        <w:jc w:val="center"/>
        <w:rPr>
          <w:rFonts w:eastAsia="Times New Roman" w:cs="Times New Roman"/>
          <w:b/>
          <w:iCs/>
          <w:color w:val="000000"/>
          <w:sz w:val="60"/>
          <w:szCs w:val="60"/>
          <w:lang w:eastAsia="pt-BR" w:bidi="ar-SA"/>
        </w:rPr>
      </w:pPr>
    </w:p>
    <w:p w:rsidR="0059270B" w:rsidRDefault="0059270B" w:rsidP="00653405">
      <w:pPr>
        <w:pStyle w:val="PADRO"/>
        <w:keepNext w:val="0"/>
        <w:ind w:left="1134" w:firstLine="0"/>
        <w:jc w:val="center"/>
        <w:rPr>
          <w:rFonts w:eastAsia="Times New Roman" w:cs="Times New Roman"/>
          <w:b/>
          <w:iCs/>
          <w:color w:val="000000"/>
          <w:sz w:val="60"/>
          <w:szCs w:val="60"/>
          <w:lang w:eastAsia="pt-BR" w:bidi="ar-SA"/>
        </w:rPr>
      </w:pPr>
    </w:p>
    <w:p w:rsidR="0059270B" w:rsidRDefault="0059270B" w:rsidP="00653405">
      <w:pPr>
        <w:pStyle w:val="PADRO"/>
        <w:keepNext w:val="0"/>
        <w:ind w:left="1134" w:firstLine="0"/>
        <w:jc w:val="center"/>
        <w:rPr>
          <w:rFonts w:eastAsia="Times New Roman" w:cs="Times New Roman"/>
          <w:b/>
          <w:iCs/>
          <w:color w:val="000000"/>
          <w:sz w:val="60"/>
          <w:szCs w:val="60"/>
          <w:lang w:eastAsia="pt-BR" w:bidi="ar-SA"/>
        </w:rPr>
      </w:pPr>
    </w:p>
    <w:p w:rsidR="0059270B" w:rsidRDefault="0059270B" w:rsidP="00653405">
      <w:pPr>
        <w:pStyle w:val="PADRO"/>
        <w:keepNext w:val="0"/>
        <w:ind w:left="1134" w:firstLine="0"/>
        <w:jc w:val="center"/>
        <w:rPr>
          <w:rFonts w:eastAsia="Times New Roman" w:cs="Times New Roman"/>
          <w:b/>
          <w:iCs/>
          <w:color w:val="000000"/>
          <w:sz w:val="60"/>
          <w:szCs w:val="60"/>
          <w:lang w:eastAsia="pt-BR" w:bidi="ar-SA"/>
        </w:rPr>
      </w:pPr>
    </w:p>
    <w:p w:rsidR="0059270B" w:rsidRDefault="0059270B" w:rsidP="00653405">
      <w:pPr>
        <w:pStyle w:val="PADRO"/>
        <w:keepNext w:val="0"/>
        <w:ind w:left="1134" w:firstLine="0"/>
        <w:jc w:val="center"/>
        <w:rPr>
          <w:rFonts w:eastAsia="Times New Roman" w:cs="Times New Roman"/>
          <w:b/>
          <w:iCs/>
          <w:color w:val="000000"/>
          <w:sz w:val="60"/>
          <w:szCs w:val="60"/>
          <w:lang w:eastAsia="pt-BR" w:bidi="ar-SA"/>
        </w:rPr>
      </w:pPr>
    </w:p>
    <w:p w:rsidR="0059270B" w:rsidRPr="0059270B" w:rsidRDefault="0059270B" w:rsidP="0059270B">
      <w:pPr>
        <w:spacing w:before="240" w:after="120" w:line="360" w:lineRule="auto"/>
        <w:ind w:right="-15"/>
        <w:jc w:val="center"/>
        <w:rPr>
          <w:rFonts w:cs="Times New Roman"/>
          <w:b/>
          <w:sz w:val="36"/>
          <w:szCs w:val="36"/>
          <w:u w:val="single"/>
        </w:rPr>
      </w:pPr>
      <w:r w:rsidRPr="0059270B">
        <w:rPr>
          <w:rFonts w:cs="Times New Roman"/>
          <w:b/>
          <w:sz w:val="36"/>
          <w:szCs w:val="36"/>
          <w:u w:val="single"/>
        </w:rPr>
        <w:lastRenderedPageBreak/>
        <w:t>ANEXO V</w:t>
      </w:r>
    </w:p>
    <w:p w:rsidR="0059270B" w:rsidRDefault="0059270B" w:rsidP="00653405">
      <w:pPr>
        <w:pStyle w:val="PADRO"/>
        <w:keepNext w:val="0"/>
        <w:ind w:left="1134" w:firstLine="0"/>
        <w:jc w:val="center"/>
        <w:rPr>
          <w:rFonts w:eastAsia="Times New Roman" w:cs="Times New Roman"/>
          <w:b/>
          <w:iCs/>
          <w:color w:val="000000"/>
          <w:sz w:val="60"/>
          <w:szCs w:val="60"/>
          <w:lang w:eastAsia="pt-BR" w:bidi="ar-SA"/>
        </w:rPr>
      </w:pPr>
    </w:p>
    <w:p w:rsidR="0059270B" w:rsidRDefault="0059270B" w:rsidP="0059270B">
      <w:pPr>
        <w:spacing w:after="120" w:line="276" w:lineRule="auto"/>
        <w:ind w:right="-15"/>
        <w:jc w:val="center"/>
        <w:rPr>
          <w:rFonts w:ascii="Verdana" w:hAnsi="Verdana" w:cs="Calibri"/>
          <w:b/>
          <w:sz w:val="22"/>
          <w:szCs w:val="22"/>
          <w:lang w:eastAsia="ar-SA"/>
        </w:rPr>
      </w:pPr>
    </w:p>
    <w:p w:rsidR="0059270B" w:rsidRDefault="0059270B" w:rsidP="0059270B">
      <w:pPr>
        <w:spacing w:after="120" w:line="276" w:lineRule="auto"/>
        <w:ind w:left="360"/>
        <w:jc w:val="center"/>
        <w:rPr>
          <w:b/>
          <w:sz w:val="44"/>
          <w:szCs w:val="44"/>
          <w:u w:val="single"/>
        </w:rPr>
      </w:pPr>
    </w:p>
    <w:p w:rsidR="0059270B" w:rsidRPr="00F42087" w:rsidRDefault="0059270B" w:rsidP="0059270B">
      <w:pPr>
        <w:spacing w:after="120" w:line="276" w:lineRule="auto"/>
        <w:ind w:left="360"/>
        <w:jc w:val="center"/>
        <w:rPr>
          <w:b/>
          <w:sz w:val="44"/>
          <w:szCs w:val="44"/>
          <w:u w:val="single"/>
        </w:rPr>
      </w:pPr>
    </w:p>
    <w:p w:rsidR="0059270B" w:rsidRPr="0059270B" w:rsidRDefault="0059270B" w:rsidP="0059270B">
      <w:pPr>
        <w:spacing w:after="120" w:line="276" w:lineRule="auto"/>
        <w:ind w:left="360"/>
        <w:jc w:val="center"/>
        <w:rPr>
          <w:sz w:val="44"/>
          <w:szCs w:val="44"/>
        </w:rPr>
      </w:pPr>
      <w:r w:rsidRPr="0059270B">
        <w:rPr>
          <w:sz w:val="44"/>
          <w:szCs w:val="44"/>
        </w:rPr>
        <w:t>Cronograma Físico-Financeiro</w:t>
      </w:r>
    </w:p>
    <w:p w:rsidR="0059270B" w:rsidRPr="00987738" w:rsidRDefault="0059270B" w:rsidP="00987738">
      <w:pPr>
        <w:pStyle w:val="PADRO"/>
        <w:keepNext w:val="0"/>
        <w:ind w:left="1134" w:firstLine="0"/>
        <w:jc w:val="center"/>
        <w:rPr>
          <w:rFonts w:eastAsia="Times New Roman" w:cs="Times New Roman"/>
          <w:iCs/>
          <w:color w:val="000000"/>
          <w:sz w:val="60"/>
          <w:szCs w:val="60"/>
          <w:lang w:eastAsia="pt-BR" w:bidi="ar-SA"/>
        </w:rPr>
      </w:pPr>
    </w:p>
    <w:p w:rsidR="0059270B" w:rsidRPr="00987738" w:rsidRDefault="0059270B" w:rsidP="00987738">
      <w:pPr>
        <w:pStyle w:val="PADRO"/>
        <w:keepNext w:val="0"/>
        <w:ind w:left="1134" w:firstLine="0"/>
        <w:jc w:val="center"/>
        <w:rPr>
          <w:rFonts w:eastAsia="Times New Roman" w:cs="Times New Roman"/>
          <w:b/>
          <w:iCs/>
          <w:color w:val="000000"/>
          <w:sz w:val="60"/>
          <w:szCs w:val="60"/>
          <w:lang w:eastAsia="pt-BR" w:bidi="ar-SA"/>
        </w:rPr>
      </w:pPr>
      <w:r w:rsidRPr="00987738">
        <w:rPr>
          <w:rFonts w:eastAsia="Times New Roman" w:cs="Times New Roman"/>
          <w:b/>
          <w:iCs/>
          <w:color w:val="000000"/>
          <w:sz w:val="60"/>
          <w:szCs w:val="60"/>
          <w:lang w:eastAsia="pt-BR" w:bidi="ar-SA"/>
        </w:rPr>
        <w:t>ARQUIVO CFF-PDF6 CRONOGRAMA</w:t>
      </w:r>
    </w:p>
    <w:p w:rsidR="0059270B" w:rsidRPr="00653405" w:rsidRDefault="0059270B" w:rsidP="00653405">
      <w:pPr>
        <w:pStyle w:val="PADRO"/>
        <w:keepNext w:val="0"/>
        <w:ind w:left="1134" w:firstLine="0"/>
        <w:jc w:val="center"/>
        <w:rPr>
          <w:rFonts w:cs="Times New Roman"/>
          <w:b/>
          <w:sz w:val="60"/>
          <w:szCs w:val="60"/>
        </w:rPr>
      </w:pPr>
    </w:p>
    <w:p w:rsidR="00653405" w:rsidRDefault="00653405" w:rsidP="00457ED7">
      <w:pPr>
        <w:spacing w:before="240" w:after="120" w:line="360" w:lineRule="auto"/>
        <w:ind w:right="-15"/>
        <w:jc w:val="center"/>
        <w:rPr>
          <w:rFonts w:cs="Times New Roman"/>
          <w:b/>
          <w:sz w:val="36"/>
          <w:szCs w:val="36"/>
        </w:rPr>
      </w:pPr>
    </w:p>
    <w:p w:rsidR="00987738" w:rsidRDefault="00987738" w:rsidP="00457ED7">
      <w:pPr>
        <w:spacing w:before="240" w:after="120" w:line="360" w:lineRule="auto"/>
        <w:ind w:right="-15"/>
        <w:jc w:val="center"/>
        <w:rPr>
          <w:rFonts w:cs="Times New Roman"/>
          <w:b/>
          <w:sz w:val="36"/>
          <w:szCs w:val="36"/>
        </w:rPr>
      </w:pPr>
    </w:p>
    <w:p w:rsidR="00987738" w:rsidRDefault="00987738" w:rsidP="00457ED7">
      <w:pPr>
        <w:spacing w:before="240" w:after="120" w:line="360" w:lineRule="auto"/>
        <w:ind w:right="-15"/>
        <w:jc w:val="center"/>
        <w:rPr>
          <w:rFonts w:cs="Times New Roman"/>
          <w:b/>
          <w:sz w:val="36"/>
          <w:szCs w:val="36"/>
        </w:rPr>
      </w:pPr>
    </w:p>
    <w:p w:rsidR="00653405" w:rsidRPr="005A1FB1" w:rsidRDefault="00653405" w:rsidP="00653405">
      <w:pPr>
        <w:pStyle w:val="PADRO"/>
        <w:keepNext w:val="0"/>
        <w:ind w:left="1134" w:firstLine="0"/>
        <w:jc w:val="left"/>
        <w:rPr>
          <w:rFonts w:eastAsia="Times New Roman" w:cs="Times New Roman"/>
          <w:b/>
          <w:iCs/>
          <w:color w:val="000000"/>
          <w:sz w:val="144"/>
          <w:szCs w:val="144"/>
          <w:u w:val="single"/>
          <w:lang w:eastAsia="pt-BR" w:bidi="ar-SA"/>
        </w:rPr>
      </w:pPr>
      <w:r w:rsidRPr="005A1FB1">
        <w:rPr>
          <w:rFonts w:eastAsia="Times New Roman" w:cs="Times New Roman"/>
          <w:b/>
          <w:iCs/>
          <w:color w:val="000000"/>
          <w:sz w:val="144"/>
          <w:szCs w:val="144"/>
          <w:u w:val="single"/>
          <w:lang w:eastAsia="pt-BR" w:bidi="ar-SA"/>
        </w:rPr>
        <w:t xml:space="preserve">ANEXO </w:t>
      </w:r>
      <w:r>
        <w:rPr>
          <w:rFonts w:eastAsia="Times New Roman" w:cs="Times New Roman"/>
          <w:b/>
          <w:iCs/>
          <w:color w:val="000000"/>
          <w:sz w:val="144"/>
          <w:szCs w:val="144"/>
          <w:u w:val="single"/>
          <w:lang w:eastAsia="pt-BR" w:bidi="ar-SA"/>
        </w:rPr>
        <w:t>VI</w:t>
      </w:r>
    </w:p>
    <w:p w:rsidR="00653405" w:rsidRDefault="00653405" w:rsidP="00653405">
      <w:pPr>
        <w:spacing w:before="240" w:after="120" w:line="360" w:lineRule="auto"/>
        <w:ind w:right="-15"/>
        <w:jc w:val="center"/>
        <w:rPr>
          <w:rFonts w:cs="Times New Roman"/>
          <w:b/>
          <w:sz w:val="36"/>
          <w:szCs w:val="36"/>
        </w:rPr>
      </w:pPr>
    </w:p>
    <w:p w:rsidR="00653405" w:rsidRDefault="00653405" w:rsidP="00653405">
      <w:pPr>
        <w:pStyle w:val="PADRO"/>
        <w:keepNext w:val="0"/>
        <w:ind w:left="1134" w:firstLine="0"/>
        <w:jc w:val="center"/>
        <w:rPr>
          <w:rFonts w:eastAsia="Times New Roman" w:cs="Times New Roman"/>
          <w:b/>
          <w:iCs/>
          <w:color w:val="000000"/>
          <w:sz w:val="60"/>
          <w:szCs w:val="60"/>
          <w:lang w:eastAsia="pt-BR" w:bidi="ar-SA"/>
        </w:rPr>
      </w:pPr>
      <w:r w:rsidRPr="00653405">
        <w:rPr>
          <w:rFonts w:eastAsia="Times New Roman" w:cs="Times New Roman"/>
          <w:iCs/>
          <w:color w:val="000000"/>
          <w:sz w:val="60"/>
          <w:szCs w:val="60"/>
          <w:lang w:eastAsia="pt-BR" w:bidi="ar-SA"/>
        </w:rPr>
        <w:t xml:space="preserve"> </w:t>
      </w:r>
      <w:r>
        <w:rPr>
          <w:rFonts w:eastAsia="Times New Roman" w:cs="Times New Roman"/>
          <w:b/>
          <w:iCs/>
          <w:color w:val="000000"/>
          <w:sz w:val="60"/>
          <w:szCs w:val="60"/>
          <w:lang w:eastAsia="pt-BR" w:bidi="ar-SA"/>
        </w:rPr>
        <w:t>MODELO DO ACORDO DE NÍVEIS DE SERVIÇO</w:t>
      </w:r>
    </w:p>
    <w:p w:rsidR="00653405" w:rsidRDefault="00653405" w:rsidP="00653405">
      <w:pPr>
        <w:pStyle w:val="PADRO"/>
        <w:keepNext w:val="0"/>
        <w:ind w:left="1134" w:firstLine="0"/>
        <w:jc w:val="center"/>
        <w:rPr>
          <w:rFonts w:cs="Times New Roman"/>
          <w:b/>
          <w:sz w:val="36"/>
          <w:szCs w:val="36"/>
        </w:rPr>
      </w:pPr>
      <w:r>
        <w:rPr>
          <w:rFonts w:eastAsia="Times New Roman" w:cs="Times New Roman"/>
          <w:b/>
          <w:iCs/>
          <w:color w:val="000000"/>
          <w:sz w:val="60"/>
          <w:szCs w:val="60"/>
          <w:lang w:eastAsia="pt-BR" w:bidi="ar-SA"/>
        </w:rPr>
        <w:t>-</w:t>
      </w:r>
      <w:r w:rsidR="00473F2E">
        <w:rPr>
          <w:rFonts w:eastAsia="Times New Roman" w:cs="Times New Roman"/>
          <w:b/>
          <w:iCs/>
          <w:color w:val="000000"/>
          <w:sz w:val="60"/>
          <w:szCs w:val="60"/>
          <w:lang w:eastAsia="pt-BR" w:bidi="ar-SA"/>
        </w:rPr>
        <w:t xml:space="preserve"> </w:t>
      </w:r>
      <w:r>
        <w:rPr>
          <w:rFonts w:eastAsia="Times New Roman" w:cs="Times New Roman"/>
          <w:b/>
          <w:iCs/>
          <w:color w:val="000000"/>
          <w:sz w:val="60"/>
          <w:szCs w:val="60"/>
          <w:lang w:eastAsia="pt-BR" w:bidi="ar-SA"/>
        </w:rPr>
        <w:t>ANS</w:t>
      </w:r>
      <w:r w:rsidR="00473F2E">
        <w:rPr>
          <w:rFonts w:eastAsia="Times New Roman" w:cs="Times New Roman"/>
          <w:b/>
          <w:iCs/>
          <w:color w:val="000000"/>
          <w:sz w:val="60"/>
          <w:szCs w:val="60"/>
          <w:lang w:eastAsia="pt-BR" w:bidi="ar-SA"/>
        </w:rPr>
        <w:t xml:space="preserve"> </w:t>
      </w:r>
      <w:r>
        <w:rPr>
          <w:rFonts w:eastAsia="Times New Roman" w:cs="Times New Roman"/>
          <w:b/>
          <w:iCs/>
          <w:color w:val="000000"/>
          <w:sz w:val="60"/>
          <w:szCs w:val="60"/>
          <w:lang w:eastAsia="pt-BR" w:bidi="ar-SA"/>
        </w:rPr>
        <w:t>-</w:t>
      </w:r>
    </w:p>
    <w:p w:rsidR="00457ED7" w:rsidRPr="0059270B" w:rsidRDefault="00457ED7" w:rsidP="00457ED7">
      <w:pPr>
        <w:spacing w:before="240" w:after="120" w:line="360" w:lineRule="auto"/>
        <w:ind w:right="-15"/>
        <w:jc w:val="center"/>
        <w:rPr>
          <w:rFonts w:cs="Times New Roman"/>
          <w:b/>
          <w:sz w:val="36"/>
          <w:szCs w:val="36"/>
          <w:u w:val="single"/>
        </w:rPr>
      </w:pPr>
      <w:r w:rsidRPr="0059270B">
        <w:rPr>
          <w:rFonts w:cs="Times New Roman"/>
          <w:b/>
          <w:sz w:val="36"/>
          <w:szCs w:val="36"/>
          <w:u w:val="single"/>
        </w:rPr>
        <w:t>ANEXO VI</w:t>
      </w:r>
    </w:p>
    <w:p w:rsidR="00457ED7" w:rsidRPr="004236A4" w:rsidRDefault="00457ED7" w:rsidP="00457ED7">
      <w:pPr>
        <w:jc w:val="center"/>
        <w:rPr>
          <w:sz w:val="20"/>
          <w:szCs w:val="20"/>
        </w:rPr>
      </w:pPr>
      <w:r w:rsidRPr="004236A4">
        <w:rPr>
          <w:sz w:val="20"/>
          <w:szCs w:val="20"/>
        </w:rPr>
        <w:t xml:space="preserve">PREGÃO___/2017 </w:t>
      </w:r>
    </w:p>
    <w:p w:rsidR="00457ED7" w:rsidRPr="00DF02BC" w:rsidRDefault="00457ED7" w:rsidP="00457ED7">
      <w:pPr>
        <w:suppressAutoHyphens w:val="0"/>
        <w:spacing w:before="120" w:after="120" w:line="276" w:lineRule="auto"/>
        <w:ind w:left="360"/>
        <w:jc w:val="center"/>
        <w:rPr>
          <w:rFonts w:ascii="Arial" w:hAnsi="Arial" w:cs="Arial"/>
          <w:sz w:val="16"/>
          <w:szCs w:val="16"/>
          <w:lang w:eastAsia="en-US"/>
        </w:rPr>
      </w:pPr>
      <w:r w:rsidRPr="00DF02BC">
        <w:rPr>
          <w:sz w:val="16"/>
          <w:szCs w:val="16"/>
        </w:rPr>
        <w:t xml:space="preserve">ACORDO DE NÍVEL DE SERVIÇOS – ANS – </w:t>
      </w:r>
      <w:r w:rsidRPr="00DF02BC">
        <w:rPr>
          <w:rFonts w:cs="Times New Roman"/>
          <w:sz w:val="16"/>
          <w:szCs w:val="16"/>
        </w:rPr>
        <w:t xml:space="preserve">EXECUÇÃO DE IMPERMEABILIZAÇÃO DE RESERVATÓRIOS DE ÁGUA, SUBSTITUIÇÃO DAS COLUNAS DE DISTRIBUIÇÃO DE ÁGUA, DE INSTALAÇÕES DE INCÊNDIO E DE TUBULAÇÃO DE LIMPEZA DOS RESERVATÓRIOS - </w:t>
      </w:r>
      <w:r w:rsidRPr="00DF02BC">
        <w:rPr>
          <w:rFonts w:ascii="Arial" w:hAnsi="Arial" w:cs="Arial"/>
          <w:sz w:val="16"/>
          <w:szCs w:val="16"/>
        </w:rPr>
        <w:t>CAMPUS ARACAJU</w:t>
      </w:r>
    </w:p>
    <w:p w:rsidR="00457ED7" w:rsidRPr="00197DE3" w:rsidRDefault="00457ED7" w:rsidP="00457ED7">
      <w:pPr>
        <w:jc w:val="center"/>
        <w:rPr>
          <w:rFonts w:ascii="Arial" w:hAnsi="Arial" w:cs="Arial"/>
          <w:sz w:val="20"/>
          <w:szCs w:val="20"/>
        </w:rPr>
      </w:pPr>
    </w:p>
    <w:p w:rsidR="00457ED7" w:rsidRPr="00197DE3" w:rsidRDefault="00457ED7" w:rsidP="00197DE3">
      <w:pPr>
        <w:jc w:val="both"/>
        <w:rPr>
          <w:rFonts w:ascii="Arial" w:hAnsi="Arial" w:cs="Arial"/>
          <w:sz w:val="20"/>
          <w:szCs w:val="20"/>
        </w:rPr>
      </w:pPr>
      <w:r w:rsidRPr="00197DE3">
        <w:rPr>
          <w:rFonts w:ascii="Arial" w:hAnsi="Arial" w:cs="Arial"/>
          <w:sz w:val="20"/>
          <w:szCs w:val="20"/>
        </w:rPr>
        <w:t xml:space="preserve">1. </w:t>
      </w:r>
      <w:r w:rsidR="002F40F0">
        <w:rPr>
          <w:rFonts w:ascii="Arial" w:hAnsi="Arial" w:cs="Arial"/>
          <w:sz w:val="20"/>
          <w:szCs w:val="20"/>
        </w:rPr>
        <w:t xml:space="preserve">     </w:t>
      </w:r>
      <w:r w:rsidRPr="00197DE3">
        <w:rPr>
          <w:rFonts w:ascii="Arial" w:hAnsi="Arial" w:cs="Arial"/>
          <w:sz w:val="20"/>
          <w:szCs w:val="20"/>
        </w:rPr>
        <w:t xml:space="preserve">Relação de ocorrências diárias </w:t>
      </w:r>
    </w:p>
    <w:p w:rsidR="00457ED7" w:rsidRPr="00197DE3" w:rsidRDefault="00457ED7" w:rsidP="00197DE3">
      <w:pPr>
        <w:jc w:val="both"/>
        <w:rPr>
          <w:rFonts w:ascii="Arial" w:hAnsi="Arial" w:cs="Arial"/>
          <w:sz w:val="20"/>
          <w:szCs w:val="20"/>
        </w:rPr>
      </w:pPr>
      <w:r w:rsidRPr="00197DE3">
        <w:rPr>
          <w:rFonts w:ascii="Arial" w:hAnsi="Arial" w:cs="Arial"/>
          <w:sz w:val="20"/>
          <w:szCs w:val="20"/>
        </w:rPr>
        <w:t xml:space="preserve">1.1 </w:t>
      </w:r>
      <w:r w:rsidR="002F40F0">
        <w:rPr>
          <w:rFonts w:ascii="Arial" w:hAnsi="Arial" w:cs="Arial"/>
          <w:sz w:val="20"/>
          <w:szCs w:val="20"/>
        </w:rPr>
        <w:t xml:space="preserve">  </w:t>
      </w:r>
      <w:r w:rsidRPr="00197DE3">
        <w:rPr>
          <w:rFonts w:ascii="Arial" w:hAnsi="Arial" w:cs="Arial"/>
          <w:sz w:val="20"/>
          <w:szCs w:val="20"/>
        </w:rPr>
        <w:t xml:space="preserve">Os serviços objeto do Termo de Referência – Anexo I serão constantemente avaliados pelos representantes do CONTRATANTE, que assinalarão as ocorrências na “Relação de Ocorrências”, conforme modelo abaixo. </w:t>
      </w:r>
    </w:p>
    <w:p w:rsidR="00457ED7" w:rsidRPr="00197DE3" w:rsidRDefault="00457ED7" w:rsidP="00197DE3">
      <w:pPr>
        <w:jc w:val="both"/>
        <w:rPr>
          <w:rFonts w:ascii="Arial" w:hAnsi="Arial" w:cs="Arial"/>
          <w:sz w:val="20"/>
          <w:szCs w:val="20"/>
        </w:rPr>
      </w:pPr>
      <w:r w:rsidRPr="00197DE3">
        <w:rPr>
          <w:rFonts w:ascii="Arial" w:hAnsi="Arial" w:cs="Arial"/>
          <w:sz w:val="20"/>
          <w:szCs w:val="20"/>
        </w:rPr>
        <w:t xml:space="preserve">1.2 </w:t>
      </w:r>
      <w:r w:rsidR="003A6AA1">
        <w:rPr>
          <w:rFonts w:ascii="Arial" w:hAnsi="Arial" w:cs="Arial"/>
          <w:sz w:val="20"/>
          <w:szCs w:val="20"/>
        </w:rPr>
        <w:t xml:space="preserve"> </w:t>
      </w:r>
      <w:r w:rsidRPr="00197DE3">
        <w:rPr>
          <w:rFonts w:ascii="Arial" w:hAnsi="Arial" w:cs="Arial"/>
          <w:sz w:val="20"/>
          <w:szCs w:val="20"/>
        </w:rPr>
        <w:t xml:space="preserve">Os níveis de serviço apresentados neste ANS têm como função definir os indicadores de acompanhamento da qualidade dos serviços prestados durante a contratação. </w:t>
      </w:r>
    </w:p>
    <w:p w:rsidR="00457ED7" w:rsidRPr="00197DE3" w:rsidRDefault="00457ED7" w:rsidP="00197DE3">
      <w:pPr>
        <w:jc w:val="both"/>
        <w:rPr>
          <w:rFonts w:ascii="Arial" w:hAnsi="Arial" w:cs="Arial"/>
          <w:sz w:val="20"/>
          <w:szCs w:val="20"/>
        </w:rPr>
      </w:pPr>
      <w:r w:rsidRPr="00197DE3">
        <w:rPr>
          <w:rFonts w:ascii="Arial" w:hAnsi="Arial" w:cs="Arial"/>
          <w:sz w:val="20"/>
          <w:szCs w:val="20"/>
        </w:rPr>
        <w:t xml:space="preserve">1.3 </w:t>
      </w:r>
      <w:r w:rsidR="003A6AA1">
        <w:rPr>
          <w:rFonts w:ascii="Arial" w:hAnsi="Arial" w:cs="Arial"/>
          <w:sz w:val="20"/>
          <w:szCs w:val="20"/>
        </w:rPr>
        <w:t xml:space="preserve"> </w:t>
      </w:r>
      <w:r w:rsidRPr="00197DE3">
        <w:rPr>
          <w:rFonts w:ascii="Arial" w:hAnsi="Arial" w:cs="Arial"/>
          <w:sz w:val="20"/>
          <w:szCs w:val="20"/>
        </w:rPr>
        <w:t xml:space="preserve">Seguir-se-á a tabela constante deste ANS quanto ao percentual a ser debitado do faturamento mensal total dos serviços prestados pela CONTRATADA em função do não cumprimento de acordo de níveis de serviço, sem prejuízo da aplicação das penalidades contratuais previstas em lei. </w:t>
      </w:r>
    </w:p>
    <w:p w:rsidR="00457ED7" w:rsidRPr="00197DE3" w:rsidRDefault="00457ED7" w:rsidP="00197DE3">
      <w:pPr>
        <w:jc w:val="both"/>
        <w:rPr>
          <w:rFonts w:ascii="Arial" w:hAnsi="Arial" w:cs="Arial"/>
          <w:sz w:val="20"/>
          <w:szCs w:val="20"/>
        </w:rPr>
      </w:pPr>
      <w:r w:rsidRPr="00197DE3">
        <w:rPr>
          <w:rFonts w:ascii="Arial" w:hAnsi="Arial" w:cs="Arial"/>
          <w:sz w:val="20"/>
          <w:szCs w:val="20"/>
        </w:rPr>
        <w:t xml:space="preserve">1.4 </w:t>
      </w:r>
      <w:r w:rsidR="003A6AA1">
        <w:rPr>
          <w:rFonts w:ascii="Arial" w:hAnsi="Arial" w:cs="Arial"/>
          <w:sz w:val="20"/>
          <w:szCs w:val="20"/>
        </w:rPr>
        <w:t xml:space="preserve"> </w:t>
      </w:r>
      <w:r w:rsidRPr="00197DE3">
        <w:rPr>
          <w:rFonts w:ascii="Arial" w:hAnsi="Arial" w:cs="Arial"/>
          <w:sz w:val="20"/>
          <w:szCs w:val="20"/>
        </w:rPr>
        <w:t xml:space="preserve">É requisito básico que a CONTRATADA cumpra e respeite as obrigações trabalhistas conforme lei vigente, bem como siga corretamente o plano de trabalho elaborado pelas partes do contrato. </w:t>
      </w:r>
    </w:p>
    <w:p w:rsidR="00457ED7" w:rsidRPr="00197DE3" w:rsidRDefault="00457ED7" w:rsidP="00197DE3">
      <w:pPr>
        <w:jc w:val="both"/>
        <w:rPr>
          <w:rFonts w:ascii="Arial" w:hAnsi="Arial" w:cs="Arial"/>
          <w:sz w:val="20"/>
          <w:szCs w:val="20"/>
        </w:rPr>
      </w:pPr>
    </w:p>
    <w:p w:rsidR="00457ED7" w:rsidRPr="002F40F0" w:rsidRDefault="00457ED7" w:rsidP="002F40F0">
      <w:pPr>
        <w:pStyle w:val="PargrafodaLista"/>
        <w:numPr>
          <w:ilvl w:val="0"/>
          <w:numId w:val="3"/>
        </w:numPr>
        <w:jc w:val="both"/>
        <w:rPr>
          <w:rFonts w:ascii="Arial" w:hAnsi="Arial" w:cs="Arial"/>
          <w:sz w:val="20"/>
          <w:szCs w:val="20"/>
        </w:rPr>
      </w:pPr>
      <w:r w:rsidRPr="002F40F0">
        <w:rPr>
          <w:rFonts w:ascii="Arial" w:hAnsi="Arial" w:cs="Arial"/>
          <w:sz w:val="20"/>
          <w:szCs w:val="20"/>
        </w:rPr>
        <w:t xml:space="preserve">Relação de ocorrências a ser utilizada como forma de mensuração dos resultados obtidos na prestação de serviços de impermeabilização de reservatórios de água, substituição das colunas de </w:t>
      </w:r>
      <w:r w:rsidRPr="002F40F0">
        <w:rPr>
          <w:rFonts w:ascii="Arial" w:hAnsi="Arial" w:cs="Arial"/>
          <w:sz w:val="20"/>
          <w:szCs w:val="20"/>
        </w:rPr>
        <w:lastRenderedPageBreak/>
        <w:t xml:space="preserve">distribuição de água, de instalações de incêndio e de tubulação de limpeza dos reservatórios, inclusive na prestação dos serviços adicionais. </w:t>
      </w:r>
    </w:p>
    <w:p w:rsidR="00197DE3" w:rsidRPr="00197DE3" w:rsidRDefault="00197DE3" w:rsidP="00197DE3">
      <w:pPr>
        <w:jc w:val="both"/>
        <w:rPr>
          <w:rFonts w:ascii="Arial" w:hAnsi="Arial" w:cs="Arial"/>
          <w:sz w:val="20"/>
          <w:szCs w:val="20"/>
        </w:rPr>
      </w:pPr>
    </w:p>
    <w:tbl>
      <w:tblPr>
        <w:tblW w:w="0" w:type="auto"/>
        <w:tblLook w:val="04A0" w:firstRow="1" w:lastRow="0" w:firstColumn="1" w:lastColumn="0" w:noHBand="0" w:noVBand="1"/>
      </w:tblPr>
      <w:tblGrid>
        <w:gridCol w:w="8644"/>
      </w:tblGrid>
      <w:tr w:rsidR="00457ED7" w:rsidRPr="00197DE3" w:rsidTr="00D87B19">
        <w:tc>
          <w:tcPr>
            <w:tcW w:w="8644" w:type="dxa"/>
          </w:tcPr>
          <w:p w:rsidR="00457ED7" w:rsidRPr="00197DE3" w:rsidRDefault="00457ED7" w:rsidP="00197DE3">
            <w:pPr>
              <w:jc w:val="both"/>
              <w:rPr>
                <w:rFonts w:ascii="Arial" w:hAnsi="Arial" w:cs="Arial"/>
                <w:b/>
                <w:sz w:val="20"/>
              </w:rPr>
            </w:pPr>
            <w:r w:rsidRPr="00197DE3">
              <w:rPr>
                <w:rFonts w:ascii="Arial" w:hAnsi="Arial" w:cs="Arial"/>
                <w:b/>
                <w:sz w:val="20"/>
              </w:rPr>
              <w:t>SERVIÇO:_____________________________________________</w:t>
            </w:r>
          </w:p>
        </w:tc>
      </w:tr>
      <w:tr w:rsidR="00457ED7" w:rsidRPr="00197DE3" w:rsidTr="00D87B19">
        <w:tc>
          <w:tcPr>
            <w:tcW w:w="8644" w:type="dxa"/>
          </w:tcPr>
          <w:p w:rsidR="00457ED7" w:rsidRPr="00197DE3" w:rsidRDefault="00457ED7" w:rsidP="00197DE3">
            <w:pPr>
              <w:jc w:val="both"/>
              <w:rPr>
                <w:rFonts w:ascii="Arial" w:hAnsi="Arial" w:cs="Arial"/>
                <w:b/>
                <w:sz w:val="20"/>
              </w:rPr>
            </w:pPr>
            <w:r w:rsidRPr="00197DE3">
              <w:rPr>
                <w:rFonts w:ascii="Arial" w:hAnsi="Arial" w:cs="Arial"/>
                <w:b/>
                <w:sz w:val="20"/>
              </w:rPr>
              <w:t xml:space="preserve">MÊS/ANO DA VERIFICAÇÃO: _____ / _____ </w:t>
            </w:r>
          </w:p>
        </w:tc>
      </w:tr>
      <w:tr w:rsidR="00457ED7" w:rsidRPr="00197DE3" w:rsidTr="00D87B19">
        <w:tc>
          <w:tcPr>
            <w:tcW w:w="8644" w:type="dxa"/>
          </w:tcPr>
          <w:p w:rsidR="00457ED7" w:rsidRPr="00197DE3" w:rsidRDefault="00457ED7" w:rsidP="00197DE3">
            <w:pPr>
              <w:jc w:val="both"/>
              <w:rPr>
                <w:rFonts w:ascii="Arial" w:hAnsi="Arial" w:cs="Arial"/>
                <w:b/>
                <w:sz w:val="20"/>
              </w:rPr>
            </w:pPr>
            <w:r w:rsidRPr="00197DE3">
              <w:rPr>
                <w:rFonts w:ascii="Arial" w:hAnsi="Arial" w:cs="Arial"/>
                <w:b/>
                <w:sz w:val="20"/>
              </w:rPr>
              <w:t>Total de Ocorrências: _____________</w:t>
            </w:r>
          </w:p>
        </w:tc>
      </w:tr>
    </w:tbl>
    <w:p w:rsidR="00457ED7" w:rsidRPr="00197DE3" w:rsidRDefault="00457ED7" w:rsidP="00457ED7">
      <w:pPr>
        <w:rPr>
          <w:rFonts w:ascii="Arial" w:hAnsi="Arial" w:cs="Arial"/>
          <w:sz w:val="20"/>
          <w:szCs w:val="20"/>
        </w:rPr>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2376"/>
        <w:gridCol w:w="6268"/>
      </w:tblGrid>
      <w:tr w:rsidR="00457ED7" w:rsidRPr="00197DE3" w:rsidTr="00DF02BC">
        <w:tc>
          <w:tcPr>
            <w:tcW w:w="8644" w:type="dxa"/>
            <w:gridSpan w:val="2"/>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b/>
                <w:sz w:val="20"/>
              </w:rPr>
            </w:pPr>
            <w:r w:rsidRPr="00197DE3">
              <w:rPr>
                <w:rFonts w:ascii="Arial" w:hAnsi="Arial" w:cs="Arial"/>
                <w:b/>
                <w:sz w:val="20"/>
              </w:rPr>
              <w:t>RELAÇÃO DE OCORRÊNCIAS</w:t>
            </w:r>
          </w:p>
        </w:tc>
      </w:tr>
      <w:tr w:rsidR="00457ED7" w:rsidRPr="00197DE3" w:rsidTr="00DF02BC">
        <w:tc>
          <w:tcPr>
            <w:tcW w:w="8644" w:type="dxa"/>
            <w:gridSpan w:val="2"/>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b/>
                <w:sz w:val="20"/>
              </w:rPr>
            </w:pPr>
            <w:r w:rsidRPr="00197DE3">
              <w:rPr>
                <w:rFonts w:ascii="Arial" w:hAnsi="Arial" w:cs="Arial"/>
                <w:b/>
                <w:sz w:val="20"/>
              </w:rPr>
              <w:t xml:space="preserve">OCORRÊNCIA 1: Inobservância da utilização de uniforme, uso de uniforme incompleto ou inadequado, uniforme excessivamente danificado ou deixar de providenciar conjunto completo de uniforme aos funcionários. </w:t>
            </w:r>
          </w:p>
        </w:tc>
      </w:tr>
      <w:tr w:rsidR="00457ED7" w:rsidRPr="00197DE3" w:rsidTr="00DF02BC">
        <w:tc>
          <w:tcPr>
            <w:tcW w:w="8644" w:type="dxa"/>
            <w:gridSpan w:val="2"/>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sz w:val="20"/>
              </w:rPr>
            </w:pPr>
            <w:r w:rsidRPr="00197DE3">
              <w:rPr>
                <w:rFonts w:ascii="Arial" w:hAnsi="Arial" w:cs="Arial"/>
                <w:b/>
                <w:sz w:val="20"/>
              </w:rPr>
              <w:t>AFERIÇÃO:</w:t>
            </w:r>
            <w:r w:rsidRPr="00197DE3">
              <w:rPr>
                <w:rFonts w:ascii="Arial" w:hAnsi="Arial" w:cs="Arial"/>
                <w:sz w:val="20"/>
              </w:rPr>
              <w:t xml:space="preserve"> Condicionada à verificação pelo fiscal do contrato.</w:t>
            </w:r>
          </w:p>
        </w:tc>
      </w:tr>
      <w:tr w:rsidR="00457ED7" w:rsidRPr="00197DE3" w:rsidTr="00DF02BC">
        <w:tc>
          <w:tcPr>
            <w:tcW w:w="8644" w:type="dxa"/>
            <w:gridSpan w:val="2"/>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A quantidade de ocorrência registrada corresponderá ao número de funcionários que nela incorrerem um mesmo dia. A ocorrência pela não entrega do uniforme a cada funcionário conforme o Termo de Referência será anotada por cada dia de atraso</w:t>
            </w:r>
          </w:p>
        </w:tc>
      </w:tr>
      <w:tr w:rsidR="00457ED7" w:rsidRPr="00197DE3" w:rsidTr="00DF02BC">
        <w:trPr>
          <w:trHeight w:val="183"/>
        </w:trPr>
        <w:tc>
          <w:tcPr>
            <w:tcW w:w="8644" w:type="dxa"/>
            <w:gridSpan w:val="2"/>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b/>
                <w:sz w:val="20"/>
              </w:rPr>
            </w:pPr>
            <w:r w:rsidRPr="00197DE3">
              <w:rPr>
                <w:rFonts w:ascii="Arial" w:hAnsi="Arial" w:cs="Arial"/>
                <w:b/>
                <w:sz w:val="20"/>
              </w:rPr>
              <w:t>Total de Ocorrências:</w:t>
            </w:r>
          </w:p>
        </w:tc>
      </w:tr>
      <w:tr w:rsidR="00457ED7" w:rsidRPr="00197DE3" w:rsidTr="00DF02BC">
        <w:tc>
          <w:tcPr>
            <w:tcW w:w="2376" w:type="dxa"/>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b/>
                <w:sz w:val="20"/>
              </w:rPr>
            </w:pPr>
            <w:r w:rsidRPr="00197DE3">
              <w:rPr>
                <w:rFonts w:ascii="Arial" w:hAnsi="Arial" w:cs="Arial"/>
                <w:b/>
                <w:sz w:val="20"/>
              </w:rPr>
              <w:t>Data da ocorrência</w:t>
            </w:r>
          </w:p>
        </w:tc>
        <w:tc>
          <w:tcPr>
            <w:tcW w:w="6268" w:type="dxa"/>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b/>
                <w:sz w:val="20"/>
              </w:rPr>
            </w:pPr>
            <w:r w:rsidRPr="00197DE3">
              <w:rPr>
                <w:rFonts w:ascii="Arial" w:hAnsi="Arial" w:cs="Arial"/>
                <w:b/>
                <w:sz w:val="20"/>
              </w:rPr>
              <w:t>Descrição sintética</w:t>
            </w:r>
          </w:p>
        </w:tc>
      </w:tr>
      <w:tr w:rsidR="00457ED7" w:rsidRPr="00197DE3" w:rsidTr="00DF02BC">
        <w:tc>
          <w:tcPr>
            <w:tcW w:w="2376" w:type="dxa"/>
            <w:tcBorders>
              <w:bottom w:val="thinThickThinSmallGap" w:sz="24" w:space="0" w:color="auto"/>
            </w:tcBorders>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sz w:val="20"/>
              </w:rPr>
            </w:pPr>
          </w:p>
        </w:tc>
        <w:tc>
          <w:tcPr>
            <w:tcW w:w="6268" w:type="dxa"/>
            <w:tcBorders>
              <w:bottom w:val="thinThickThinSmallGap" w:sz="24" w:space="0" w:color="auto"/>
            </w:tcBorders>
          </w:tcPr>
          <w:p w:rsidR="00457ED7" w:rsidRPr="00197DE3" w:rsidRDefault="00457ED7" w:rsidP="00987738">
            <w:pPr>
              <w:pBdr>
                <w:top w:val="single" w:sz="4" w:space="1" w:color="auto"/>
                <w:left w:val="single" w:sz="4" w:space="1" w:color="auto"/>
                <w:bottom w:val="single" w:sz="4" w:space="1" w:color="auto"/>
                <w:right w:val="single" w:sz="4" w:space="1" w:color="auto"/>
                <w:between w:val="single" w:sz="4" w:space="1" w:color="auto"/>
                <w:bar w:val="single" w:sz="4" w:color="auto"/>
              </w:pBdr>
              <w:rPr>
                <w:rFonts w:ascii="Arial" w:hAnsi="Arial" w:cs="Arial"/>
                <w:sz w:val="20"/>
              </w:rPr>
            </w:pP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bl>
    <w:p w:rsidR="00457ED7" w:rsidRPr="00197DE3" w:rsidRDefault="00457ED7" w:rsidP="00457ED7">
      <w:pPr>
        <w:rPr>
          <w:rFonts w:ascii="Arial" w:hAnsi="Arial" w:cs="Arial"/>
          <w:sz w:val="20"/>
          <w:szCs w:val="20"/>
        </w:rPr>
      </w:pPr>
    </w:p>
    <w:tbl>
      <w:tblPr>
        <w:tblW w:w="0" w:type="auto"/>
        <w:tblLook w:val="04A0" w:firstRow="1" w:lastRow="0" w:firstColumn="1" w:lastColumn="0" w:noHBand="0" w:noVBand="1"/>
      </w:tblPr>
      <w:tblGrid>
        <w:gridCol w:w="2376"/>
        <w:gridCol w:w="6268"/>
      </w:tblGrid>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OCORRÊNCIA 2: Não observância da manutenção das quantidades de materiais e/ou utensílios necessários à adequada execução dos serviços.</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Condicionada à verificação pelo fiscal do contrato, que anotará o tipo de material ou utensílio indisponível.</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A falta de cada material e/ou utensílio específico será considerada ocorrência individual, podendo ocorrer o registro de várias ocorrências na mesma data.</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987738">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987738">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987738">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987738">
        <w:tc>
          <w:tcPr>
            <w:tcW w:w="8644" w:type="dxa"/>
            <w:gridSpan w:val="2"/>
            <w:tcBorders>
              <w:top w:val="thinThickThinSmallGap" w:sz="24" w:space="0" w:color="auto"/>
            </w:tcBorders>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Default="00457ED7" w:rsidP="00457ED7">
      <w:pPr>
        <w:rPr>
          <w:rFonts w:ascii="Arial" w:hAnsi="Arial" w:cs="Arial"/>
          <w:sz w:val="20"/>
          <w:szCs w:val="20"/>
        </w:rPr>
      </w:pPr>
    </w:p>
    <w:p w:rsidR="00BA276A" w:rsidRDefault="00BA276A" w:rsidP="00457ED7">
      <w:pPr>
        <w:rPr>
          <w:rFonts w:ascii="Arial" w:hAnsi="Arial" w:cs="Arial"/>
          <w:sz w:val="20"/>
          <w:szCs w:val="20"/>
        </w:rPr>
      </w:pPr>
    </w:p>
    <w:p w:rsidR="00BA276A" w:rsidRPr="00197DE3" w:rsidRDefault="00BA276A" w:rsidP="00457ED7">
      <w:pPr>
        <w:rPr>
          <w:rFonts w:ascii="Arial" w:hAnsi="Arial" w:cs="Arial"/>
          <w:sz w:val="20"/>
          <w:szCs w:val="20"/>
        </w:rPr>
      </w:pPr>
    </w:p>
    <w:tbl>
      <w:tblPr>
        <w:tblW w:w="0" w:type="auto"/>
        <w:tblLook w:val="04A0" w:firstRow="1" w:lastRow="0" w:firstColumn="1" w:lastColumn="0" w:noHBand="0" w:noVBand="1"/>
      </w:tblPr>
      <w:tblGrid>
        <w:gridCol w:w="2376"/>
        <w:gridCol w:w="6268"/>
      </w:tblGrid>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lastRenderedPageBreak/>
              <w:t>OCORRÊNCIA 3: Disponibilização e/ou utilização de material ou utensílio que não atenda aos objetivos do IFS/Campus Aracaju quanto à qualidade do material ou especificidade do serviço a ser prestado.</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sz w:val="20"/>
              </w:rPr>
              <w:t>AFERIÇÃO: Condicionada à verificação pelo fiscal do contrato, que anotará o tipo de material que não atende às necessidades do serviço, bem como a(s) consequência(s) negativa(s) decorrente(s) de sua efetiva utilização e/ou possível(is) consequência(s) negativa(s) que decorrerá(ão) de uma eventual utilização.</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jc w:val="both"/>
              <w:rPr>
                <w:rFonts w:ascii="Arial" w:hAnsi="Arial" w:cs="Arial"/>
                <w:sz w:val="20"/>
              </w:rPr>
            </w:pPr>
            <w:r w:rsidRPr="00197DE3">
              <w:rPr>
                <w:rFonts w:ascii="Arial" w:hAnsi="Arial" w:cs="Arial"/>
                <w:sz w:val="20"/>
              </w:rPr>
              <w:t>OBSERVAÇÃO: Os registros serão individuais, ou seja, a cada material ou utensílio inadequado corresponderá uma ocorrência, podendo ocorrer o registro de várias ocorrências na mesma data.</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r>
      <w:tr w:rsidR="00457ED7" w:rsidRPr="00197DE3" w:rsidTr="00DF02BC">
        <w:tc>
          <w:tcPr>
            <w:tcW w:w="8644" w:type="dxa"/>
            <w:gridSpan w:val="2"/>
            <w:tcBorders>
              <w:top w:val="thinThickThinSmallGap" w:sz="24" w:space="0" w:color="auto"/>
            </w:tcBorders>
            <w:shd w:val="clear" w:color="auto" w:fill="D9D9D9" w:themeFill="background1" w:themeFillShade="D9"/>
          </w:tcPr>
          <w:p w:rsidR="00457ED7" w:rsidRDefault="00457ED7" w:rsidP="00D87B19">
            <w:pPr>
              <w:rPr>
                <w:rFonts w:ascii="Arial" w:hAnsi="Arial" w:cs="Arial"/>
                <w:color w:val="DDD9C3" w:themeColor="background2" w:themeShade="E6"/>
                <w:sz w:val="20"/>
              </w:rPr>
            </w:pPr>
          </w:p>
          <w:p w:rsidR="00987738" w:rsidRDefault="00987738" w:rsidP="00D87B19">
            <w:pPr>
              <w:rPr>
                <w:rFonts w:ascii="Arial" w:hAnsi="Arial" w:cs="Arial"/>
                <w:color w:val="DDD9C3" w:themeColor="background2" w:themeShade="E6"/>
                <w:sz w:val="20"/>
              </w:rPr>
            </w:pPr>
          </w:p>
          <w:p w:rsidR="00987738" w:rsidRDefault="00987738" w:rsidP="00D87B19">
            <w:pPr>
              <w:rPr>
                <w:rFonts w:ascii="Arial" w:hAnsi="Arial" w:cs="Arial"/>
                <w:color w:val="DDD9C3" w:themeColor="background2" w:themeShade="E6"/>
                <w:sz w:val="20"/>
              </w:rPr>
            </w:pPr>
          </w:p>
          <w:p w:rsidR="00987738" w:rsidRDefault="00987738" w:rsidP="00D87B19">
            <w:pPr>
              <w:rPr>
                <w:rFonts w:ascii="Arial" w:hAnsi="Arial" w:cs="Arial"/>
                <w:color w:val="DDD9C3" w:themeColor="background2" w:themeShade="E6"/>
                <w:sz w:val="20"/>
              </w:rPr>
            </w:pPr>
          </w:p>
          <w:p w:rsidR="00987738" w:rsidRDefault="00987738" w:rsidP="00D87B19">
            <w:pPr>
              <w:rPr>
                <w:rFonts w:ascii="Arial" w:hAnsi="Arial" w:cs="Arial"/>
                <w:color w:val="DDD9C3" w:themeColor="background2" w:themeShade="E6"/>
                <w:sz w:val="20"/>
              </w:rPr>
            </w:pPr>
          </w:p>
          <w:p w:rsidR="00987738" w:rsidRDefault="00987738" w:rsidP="00D87B19">
            <w:pPr>
              <w:rPr>
                <w:rFonts w:ascii="Arial" w:hAnsi="Arial" w:cs="Arial"/>
                <w:color w:val="DDD9C3" w:themeColor="background2" w:themeShade="E6"/>
                <w:sz w:val="20"/>
              </w:rPr>
            </w:pPr>
          </w:p>
          <w:p w:rsidR="00DF02BC" w:rsidRPr="00197DE3" w:rsidRDefault="00DF02BC" w:rsidP="00D87B19">
            <w:pPr>
              <w:rPr>
                <w:rFonts w:ascii="Arial" w:hAnsi="Arial" w:cs="Arial"/>
                <w:color w:val="DDD9C3" w:themeColor="background2" w:themeShade="E6"/>
                <w:sz w:val="20"/>
              </w:rPr>
            </w:pPr>
          </w:p>
        </w:tc>
      </w:tr>
    </w:tbl>
    <w:p w:rsidR="00DF02BC" w:rsidRPr="00197DE3" w:rsidRDefault="00DF02BC" w:rsidP="00457ED7">
      <w:pPr>
        <w:rPr>
          <w:rFonts w:ascii="Arial" w:hAnsi="Arial" w:cs="Arial"/>
          <w:sz w:val="20"/>
          <w:szCs w:val="20"/>
        </w:rPr>
      </w:pPr>
    </w:p>
    <w:tbl>
      <w:tblPr>
        <w:tblW w:w="0" w:type="auto"/>
        <w:tblLook w:val="04A0" w:firstRow="1" w:lastRow="0" w:firstColumn="1" w:lastColumn="0" w:noHBand="0" w:noVBand="1"/>
      </w:tblPr>
      <w:tblGrid>
        <w:gridCol w:w="2376"/>
        <w:gridCol w:w="6268"/>
      </w:tblGrid>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OCORRÊNCIA 4: Inobservância do tempo máximo de 15 minutos para o atendimento às solicitações de serviço recebidas.</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sz w:val="20"/>
              </w:rPr>
              <w:t>AFERIÇÃO: Condicionada à verificação pelo fiscal do contrato ou à comunicação formalizada a este, efetuada por servidor que a tiver verificado.</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jc w:val="both"/>
              <w:rPr>
                <w:rFonts w:ascii="Arial" w:hAnsi="Arial" w:cs="Arial"/>
                <w:sz w:val="20"/>
              </w:rPr>
            </w:pPr>
            <w:r w:rsidRPr="00197DE3">
              <w:rPr>
                <w:rFonts w:ascii="Arial" w:hAnsi="Arial" w:cs="Arial"/>
                <w:sz w:val="20"/>
              </w:rPr>
              <w:t>OBSERVAÇÃO: A comunicação ao fiscal poderá ser feita mediante correspondência eletrônica.</w:t>
            </w: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987738">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987738">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r>
      <w:tr w:rsidR="00457ED7" w:rsidRPr="00197DE3" w:rsidTr="00987738">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p>
        </w:tc>
      </w:tr>
      <w:tr w:rsidR="00457ED7" w:rsidRPr="00197DE3" w:rsidTr="00987738">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Default="00457ED7" w:rsidP="00457ED7">
      <w:pPr>
        <w:rPr>
          <w:rFonts w:ascii="Arial" w:hAnsi="Arial" w:cs="Arial"/>
          <w:sz w:val="20"/>
          <w:szCs w:val="20"/>
        </w:rPr>
      </w:pPr>
    </w:p>
    <w:p w:rsidR="00BA276A" w:rsidRDefault="00BA276A" w:rsidP="00457ED7">
      <w:pPr>
        <w:rPr>
          <w:rFonts w:ascii="Arial" w:hAnsi="Arial" w:cs="Arial"/>
          <w:sz w:val="20"/>
          <w:szCs w:val="20"/>
        </w:rPr>
      </w:pPr>
    </w:p>
    <w:p w:rsidR="00BA276A" w:rsidRPr="00197DE3" w:rsidRDefault="00BA276A" w:rsidP="00457ED7">
      <w:pPr>
        <w:rPr>
          <w:rFonts w:ascii="Arial" w:hAnsi="Arial" w:cs="Arial"/>
          <w:sz w:val="20"/>
          <w:szCs w:val="20"/>
        </w:rPr>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2376"/>
        <w:gridCol w:w="6268"/>
      </w:tblGrid>
      <w:tr w:rsidR="00457ED7" w:rsidRPr="00197DE3" w:rsidTr="00987738">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lastRenderedPageBreak/>
              <w:t>OCORRÊNCIA 5: Resultado ineficiente dos serviços, como, por exemplo: utensílios de copa com sujidades, etc.</w:t>
            </w:r>
          </w:p>
        </w:tc>
      </w:tr>
      <w:tr w:rsidR="00457ED7" w:rsidRPr="00197DE3" w:rsidTr="00987738">
        <w:tc>
          <w:tcPr>
            <w:tcW w:w="8644" w:type="dxa"/>
            <w:gridSpan w:val="2"/>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Condicionada à verificação pelo fiscal do contrato ou à comunicação formalizada a este, efetuada por servidor que tenha verificado sua ocorrência.</w:t>
            </w:r>
          </w:p>
        </w:tc>
      </w:tr>
      <w:tr w:rsidR="00457ED7" w:rsidRPr="00197DE3" w:rsidTr="00987738">
        <w:tc>
          <w:tcPr>
            <w:tcW w:w="8644" w:type="dxa"/>
            <w:gridSpan w:val="2"/>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A comunicação ao fiscal poderá ser feita mediante correspondência eletrônica.</w:t>
            </w:r>
          </w:p>
        </w:tc>
      </w:tr>
      <w:tr w:rsidR="00457ED7" w:rsidRPr="00197DE3" w:rsidTr="00987738">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987738">
        <w:tc>
          <w:tcPr>
            <w:tcW w:w="2376" w:type="dxa"/>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987738">
        <w:tc>
          <w:tcPr>
            <w:tcW w:w="2376" w:type="dxa"/>
          </w:tcPr>
          <w:p w:rsidR="00457ED7" w:rsidRPr="00197DE3" w:rsidRDefault="00457ED7" w:rsidP="00D87B19">
            <w:pPr>
              <w:rPr>
                <w:rFonts w:ascii="Arial" w:hAnsi="Arial" w:cs="Arial"/>
                <w:b/>
                <w:sz w:val="20"/>
              </w:rPr>
            </w:pPr>
          </w:p>
        </w:tc>
        <w:tc>
          <w:tcPr>
            <w:tcW w:w="6268" w:type="dxa"/>
          </w:tcPr>
          <w:p w:rsidR="00457ED7" w:rsidRPr="00197DE3" w:rsidRDefault="00457ED7" w:rsidP="00D87B19">
            <w:pPr>
              <w:rPr>
                <w:rFonts w:ascii="Arial" w:hAnsi="Arial" w:cs="Arial"/>
                <w:b/>
                <w:sz w:val="20"/>
              </w:rPr>
            </w:pPr>
          </w:p>
        </w:tc>
      </w:tr>
      <w:tr w:rsidR="00457ED7" w:rsidRPr="00197DE3" w:rsidTr="00987738">
        <w:tc>
          <w:tcPr>
            <w:tcW w:w="2376" w:type="dxa"/>
          </w:tcPr>
          <w:p w:rsidR="00457ED7" w:rsidRPr="00197DE3" w:rsidRDefault="00457ED7" w:rsidP="00D87B19">
            <w:pPr>
              <w:rPr>
                <w:rFonts w:ascii="Arial" w:hAnsi="Arial" w:cs="Arial"/>
                <w:b/>
                <w:sz w:val="20"/>
              </w:rPr>
            </w:pPr>
          </w:p>
        </w:tc>
        <w:tc>
          <w:tcPr>
            <w:tcW w:w="6268" w:type="dxa"/>
          </w:tcPr>
          <w:p w:rsidR="00457ED7" w:rsidRPr="00197DE3" w:rsidRDefault="00457ED7" w:rsidP="00D87B19">
            <w:pPr>
              <w:rPr>
                <w:rFonts w:ascii="Arial" w:hAnsi="Arial" w:cs="Arial"/>
                <w:b/>
                <w:sz w:val="20"/>
              </w:rPr>
            </w:pPr>
          </w:p>
        </w:tc>
      </w:tr>
      <w:tr w:rsidR="00457ED7" w:rsidRPr="00197DE3" w:rsidTr="00987738">
        <w:tc>
          <w:tcPr>
            <w:tcW w:w="8644" w:type="dxa"/>
            <w:gridSpan w:val="2"/>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Default="00457ED7"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2376"/>
        <w:gridCol w:w="6268"/>
      </w:tblGrid>
      <w:tr w:rsidR="00457ED7" w:rsidRPr="00197DE3" w:rsidTr="00DF02BC">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t>OCORRÊNCIA 6: Falta de cordialidade no trato com os servidores e usuários.</w:t>
            </w:r>
          </w:p>
        </w:tc>
      </w:tr>
      <w:tr w:rsidR="00457ED7" w:rsidRPr="00197DE3" w:rsidTr="00DF02BC">
        <w:tc>
          <w:tcPr>
            <w:tcW w:w="8644" w:type="dxa"/>
            <w:gridSpan w:val="2"/>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Condicionada à apuração da ocorrência pelo fiscal do contrato.</w:t>
            </w:r>
          </w:p>
        </w:tc>
      </w:tr>
      <w:tr w:rsidR="00457ED7" w:rsidRPr="00197DE3" w:rsidTr="00DF02BC">
        <w:tc>
          <w:tcPr>
            <w:tcW w:w="8644" w:type="dxa"/>
            <w:gridSpan w:val="2"/>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O fiscal registrará a ocorrência acompanhada de informações sobre o fato ocorrido e encaminhará ao Gestor de Contratos que poderá requerer a substituição do empregado.</w:t>
            </w:r>
          </w:p>
        </w:tc>
      </w:tr>
      <w:tr w:rsidR="00457ED7" w:rsidRPr="00197DE3" w:rsidTr="00DF02BC">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DF02BC">
        <w:trPr>
          <w:trHeight w:val="375"/>
        </w:trPr>
        <w:tc>
          <w:tcPr>
            <w:tcW w:w="2376" w:type="dxa"/>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DF02BC">
        <w:tc>
          <w:tcPr>
            <w:tcW w:w="2376" w:type="dxa"/>
          </w:tcPr>
          <w:p w:rsidR="00457ED7" w:rsidRPr="00197DE3" w:rsidRDefault="00457ED7" w:rsidP="00D87B19">
            <w:pPr>
              <w:rPr>
                <w:rFonts w:ascii="Arial" w:hAnsi="Arial" w:cs="Arial"/>
                <w:b/>
                <w:sz w:val="20"/>
              </w:rPr>
            </w:pPr>
          </w:p>
        </w:tc>
        <w:tc>
          <w:tcPr>
            <w:tcW w:w="6268" w:type="dxa"/>
          </w:tcPr>
          <w:p w:rsidR="00457ED7" w:rsidRPr="00197DE3" w:rsidRDefault="00457ED7" w:rsidP="00D87B19">
            <w:pPr>
              <w:rPr>
                <w:rFonts w:ascii="Arial" w:hAnsi="Arial" w:cs="Arial"/>
                <w:b/>
                <w:sz w:val="20"/>
              </w:rPr>
            </w:pPr>
          </w:p>
        </w:tc>
      </w:tr>
      <w:tr w:rsidR="00457ED7" w:rsidRPr="00197DE3" w:rsidTr="00DF02BC">
        <w:tc>
          <w:tcPr>
            <w:tcW w:w="2376" w:type="dxa"/>
          </w:tcPr>
          <w:p w:rsidR="00457ED7" w:rsidRPr="00197DE3" w:rsidRDefault="00457ED7" w:rsidP="00D87B19">
            <w:pPr>
              <w:rPr>
                <w:rFonts w:ascii="Arial" w:hAnsi="Arial" w:cs="Arial"/>
                <w:b/>
                <w:sz w:val="20"/>
              </w:rPr>
            </w:pPr>
          </w:p>
        </w:tc>
        <w:tc>
          <w:tcPr>
            <w:tcW w:w="6268" w:type="dxa"/>
          </w:tcPr>
          <w:p w:rsidR="00457ED7" w:rsidRPr="00197DE3" w:rsidRDefault="00457ED7" w:rsidP="00D87B19">
            <w:pPr>
              <w:rPr>
                <w:rFonts w:ascii="Arial" w:hAnsi="Arial" w:cs="Arial"/>
                <w:b/>
                <w:sz w:val="20"/>
              </w:rPr>
            </w:pPr>
          </w:p>
        </w:tc>
      </w:tr>
      <w:tr w:rsidR="00457ED7" w:rsidRPr="00197DE3" w:rsidTr="00DF02BC">
        <w:tc>
          <w:tcPr>
            <w:tcW w:w="8644" w:type="dxa"/>
            <w:gridSpan w:val="2"/>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r w:rsidR="00BA276A" w:rsidRPr="00197DE3" w:rsidTr="00DF02BC">
        <w:tc>
          <w:tcPr>
            <w:tcW w:w="8644" w:type="dxa"/>
            <w:gridSpan w:val="2"/>
            <w:shd w:val="clear" w:color="auto" w:fill="D9D9D9" w:themeFill="background1" w:themeFillShade="D9"/>
          </w:tcPr>
          <w:p w:rsidR="00BA276A" w:rsidRPr="00197DE3" w:rsidRDefault="00BA276A" w:rsidP="00D87B19">
            <w:pPr>
              <w:rPr>
                <w:rFonts w:ascii="Arial" w:hAnsi="Arial" w:cs="Arial"/>
                <w:color w:val="DDD9C3" w:themeColor="background2" w:themeShade="E6"/>
                <w:sz w:val="20"/>
              </w:rPr>
            </w:pPr>
          </w:p>
        </w:tc>
      </w:tr>
    </w:tbl>
    <w:p w:rsidR="00457ED7" w:rsidRDefault="00457ED7" w:rsidP="00457ED7">
      <w:pPr>
        <w:rPr>
          <w:rFonts w:ascii="Arial" w:hAnsi="Arial" w:cs="Arial"/>
          <w:sz w:val="20"/>
          <w:szCs w:val="20"/>
        </w:rPr>
      </w:pPr>
    </w:p>
    <w:p w:rsidR="00BA276A" w:rsidRDefault="00BA276A" w:rsidP="00457ED7">
      <w:pPr>
        <w:rPr>
          <w:rFonts w:ascii="Arial" w:hAnsi="Arial" w:cs="Arial"/>
          <w:sz w:val="20"/>
          <w:szCs w:val="20"/>
        </w:rPr>
      </w:pPr>
    </w:p>
    <w:p w:rsidR="00BA276A" w:rsidRPr="00197DE3" w:rsidRDefault="00BA276A" w:rsidP="00457ED7">
      <w:pPr>
        <w:rPr>
          <w:rFonts w:ascii="Arial" w:hAnsi="Arial" w:cs="Arial"/>
          <w:sz w:val="20"/>
          <w:szCs w:val="20"/>
        </w:rPr>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2376"/>
        <w:gridCol w:w="6268"/>
      </w:tblGrid>
      <w:tr w:rsidR="00457ED7" w:rsidRPr="00197DE3" w:rsidTr="00DF02BC">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lastRenderedPageBreak/>
              <w:t>OCORRÊNCIA 7: Retirar funcionários do serviço durante o expediente, sem a anuência prévia da CONTRATANTE.</w:t>
            </w:r>
          </w:p>
        </w:tc>
      </w:tr>
      <w:tr w:rsidR="00457ED7" w:rsidRPr="00197DE3" w:rsidTr="00DF02BC">
        <w:tc>
          <w:tcPr>
            <w:tcW w:w="8644" w:type="dxa"/>
            <w:gridSpan w:val="2"/>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Condicionada à verificação pelo fiscal do contrato ou à comunicação formalizada a este, efetuada por servidor que tenha verificado sua ocorrência.</w:t>
            </w:r>
          </w:p>
        </w:tc>
      </w:tr>
      <w:tr w:rsidR="00457ED7" w:rsidRPr="00197DE3" w:rsidTr="00DF02BC">
        <w:tc>
          <w:tcPr>
            <w:tcW w:w="8644" w:type="dxa"/>
            <w:gridSpan w:val="2"/>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Os registros das ocorrências serão individuais, ou seja, a cada fato ocorrido corresponderá uma ocorrência, podendo ocorrer o registro de várias ocorrências na mesma data.</w:t>
            </w:r>
          </w:p>
        </w:tc>
      </w:tr>
      <w:tr w:rsidR="00457ED7" w:rsidRPr="00197DE3" w:rsidTr="00DF02BC">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DF02BC">
        <w:tc>
          <w:tcPr>
            <w:tcW w:w="2376" w:type="dxa"/>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DF02BC">
        <w:tc>
          <w:tcPr>
            <w:tcW w:w="2376" w:type="dxa"/>
          </w:tcPr>
          <w:p w:rsidR="00457ED7" w:rsidRPr="00197DE3" w:rsidRDefault="00457ED7" w:rsidP="00D87B19">
            <w:pPr>
              <w:rPr>
                <w:rFonts w:ascii="Arial" w:hAnsi="Arial" w:cs="Arial"/>
                <w:sz w:val="20"/>
              </w:rPr>
            </w:pPr>
          </w:p>
        </w:tc>
        <w:tc>
          <w:tcPr>
            <w:tcW w:w="6268" w:type="dxa"/>
          </w:tcPr>
          <w:p w:rsidR="00457ED7" w:rsidRPr="00197DE3" w:rsidRDefault="00457ED7" w:rsidP="00D87B19">
            <w:pPr>
              <w:rPr>
                <w:rFonts w:ascii="Arial" w:hAnsi="Arial" w:cs="Arial"/>
                <w:b/>
                <w:sz w:val="20"/>
              </w:rPr>
            </w:pPr>
          </w:p>
        </w:tc>
      </w:tr>
      <w:tr w:rsidR="00457ED7" w:rsidRPr="00197DE3" w:rsidTr="00DF02BC">
        <w:tc>
          <w:tcPr>
            <w:tcW w:w="2376" w:type="dxa"/>
          </w:tcPr>
          <w:p w:rsidR="00457ED7" w:rsidRPr="00197DE3" w:rsidRDefault="00457ED7" w:rsidP="00D87B19">
            <w:pPr>
              <w:rPr>
                <w:rFonts w:ascii="Arial" w:hAnsi="Arial" w:cs="Arial"/>
                <w:sz w:val="20"/>
              </w:rPr>
            </w:pPr>
          </w:p>
        </w:tc>
        <w:tc>
          <w:tcPr>
            <w:tcW w:w="6268" w:type="dxa"/>
          </w:tcPr>
          <w:p w:rsidR="00457ED7" w:rsidRPr="00197DE3" w:rsidRDefault="00457ED7" w:rsidP="00D87B19">
            <w:pPr>
              <w:rPr>
                <w:rFonts w:ascii="Arial" w:hAnsi="Arial" w:cs="Arial"/>
                <w:b/>
                <w:sz w:val="20"/>
              </w:rPr>
            </w:pPr>
          </w:p>
        </w:tc>
      </w:tr>
      <w:tr w:rsidR="00457ED7" w:rsidRPr="00197DE3" w:rsidTr="00DF02BC">
        <w:tc>
          <w:tcPr>
            <w:tcW w:w="8644" w:type="dxa"/>
            <w:gridSpan w:val="2"/>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Default="00457ED7"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Pr="00197DE3" w:rsidRDefault="00DF02BC" w:rsidP="00457ED7">
      <w:pPr>
        <w:rPr>
          <w:rFonts w:ascii="Arial" w:hAnsi="Arial" w:cs="Arial"/>
          <w:sz w:val="20"/>
          <w:szCs w:val="20"/>
        </w:rPr>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2376"/>
        <w:gridCol w:w="6268"/>
      </w:tblGrid>
      <w:tr w:rsidR="00457ED7" w:rsidRPr="00197DE3" w:rsidTr="00DF02BC">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t>OCORRÊNCIA 8: Deixar de cumprir determinação da FISCALIZAÇÃO para controle de acesso de seus funcionários.</w:t>
            </w:r>
          </w:p>
        </w:tc>
      </w:tr>
      <w:tr w:rsidR="00457ED7" w:rsidRPr="00197DE3" w:rsidTr="00DF02BC">
        <w:tc>
          <w:tcPr>
            <w:tcW w:w="8644" w:type="dxa"/>
            <w:gridSpan w:val="2"/>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Comunicação do fato pela fiscalização ao Gestor de Contratos do IFS/Campus Aracaju</w:t>
            </w:r>
          </w:p>
        </w:tc>
      </w:tr>
      <w:tr w:rsidR="00457ED7" w:rsidRPr="00197DE3" w:rsidTr="00DF02BC">
        <w:tc>
          <w:tcPr>
            <w:tcW w:w="8644" w:type="dxa"/>
            <w:gridSpan w:val="2"/>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A empresa poderá ser advertida formalmente e deverá fornecer o controle de acesso de seus funcionários.</w:t>
            </w:r>
          </w:p>
        </w:tc>
      </w:tr>
      <w:tr w:rsidR="00457ED7" w:rsidRPr="00197DE3" w:rsidTr="00DF02BC">
        <w:tc>
          <w:tcPr>
            <w:tcW w:w="8644" w:type="dxa"/>
            <w:gridSpan w:val="2"/>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DF02BC">
        <w:tc>
          <w:tcPr>
            <w:tcW w:w="2376" w:type="dxa"/>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DF02BC">
        <w:tc>
          <w:tcPr>
            <w:tcW w:w="2376" w:type="dxa"/>
          </w:tcPr>
          <w:p w:rsidR="00457ED7" w:rsidRPr="00197DE3" w:rsidRDefault="00457ED7" w:rsidP="00D87B19">
            <w:pPr>
              <w:rPr>
                <w:rFonts w:ascii="Arial" w:hAnsi="Arial" w:cs="Arial"/>
                <w:b/>
                <w:sz w:val="20"/>
              </w:rPr>
            </w:pPr>
          </w:p>
        </w:tc>
        <w:tc>
          <w:tcPr>
            <w:tcW w:w="6268" w:type="dxa"/>
          </w:tcPr>
          <w:p w:rsidR="00457ED7" w:rsidRPr="00197DE3" w:rsidRDefault="00457ED7" w:rsidP="00D87B19">
            <w:pPr>
              <w:rPr>
                <w:rFonts w:ascii="Arial" w:hAnsi="Arial" w:cs="Arial"/>
                <w:b/>
                <w:sz w:val="20"/>
              </w:rPr>
            </w:pPr>
          </w:p>
        </w:tc>
      </w:tr>
      <w:tr w:rsidR="00457ED7" w:rsidRPr="00197DE3" w:rsidTr="00DF02BC">
        <w:tc>
          <w:tcPr>
            <w:tcW w:w="2376" w:type="dxa"/>
          </w:tcPr>
          <w:p w:rsidR="00457ED7" w:rsidRPr="00197DE3" w:rsidRDefault="00457ED7" w:rsidP="00D87B19">
            <w:pPr>
              <w:rPr>
                <w:rFonts w:ascii="Arial" w:hAnsi="Arial" w:cs="Arial"/>
                <w:b/>
                <w:sz w:val="20"/>
              </w:rPr>
            </w:pPr>
          </w:p>
        </w:tc>
        <w:tc>
          <w:tcPr>
            <w:tcW w:w="6268" w:type="dxa"/>
          </w:tcPr>
          <w:p w:rsidR="00457ED7" w:rsidRPr="00197DE3" w:rsidRDefault="00457ED7" w:rsidP="00D87B19">
            <w:pPr>
              <w:rPr>
                <w:rFonts w:ascii="Arial" w:hAnsi="Arial" w:cs="Arial"/>
                <w:b/>
                <w:sz w:val="20"/>
              </w:rPr>
            </w:pPr>
          </w:p>
        </w:tc>
      </w:tr>
      <w:tr w:rsidR="00457ED7" w:rsidRPr="00197DE3" w:rsidTr="00DF02BC">
        <w:tc>
          <w:tcPr>
            <w:tcW w:w="8644" w:type="dxa"/>
            <w:gridSpan w:val="2"/>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Default="00457ED7"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tbl>
      <w:tblPr>
        <w:tblW w:w="0" w:type="auto"/>
        <w:tblLook w:val="04A0" w:firstRow="1" w:lastRow="0" w:firstColumn="1" w:lastColumn="0" w:noHBand="0" w:noVBand="1"/>
      </w:tblPr>
      <w:tblGrid>
        <w:gridCol w:w="2376"/>
        <w:gridCol w:w="6268"/>
      </w:tblGrid>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lastRenderedPageBreak/>
              <w:t>OCORRÊNCIA 9:</w:t>
            </w:r>
            <w:r w:rsidRPr="00197DE3">
              <w:rPr>
                <w:rFonts w:ascii="Arial" w:hAnsi="Arial" w:cs="Arial"/>
                <w:sz w:val="20"/>
              </w:rPr>
              <w:t xml:space="preserve"> Deixar de cumprir horário estabelecido pelo contrato ou determinado pela FISCALIZAÇÃO.</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A comunicação ao fiscal poderá ser feita mediante correspondência eletrônica.</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Os registros das ocorrências serão individuais, ou seja, a cada fato ocorrido corresponderá uma ocorrência, podendo ocorrer o registro de várias ocorrências na mesma data.</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sz w:val="20"/>
              </w:rPr>
              <w:t>Total de Ocorrências:</w:t>
            </w: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sz w:val="20"/>
              </w:rPr>
              <w:t>Data da ocorrência</w:t>
            </w: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sz w:val="20"/>
              </w:rPr>
              <w:t>Descrição sintética</w:t>
            </w: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DF02BC">
        <w:tc>
          <w:tcPr>
            <w:tcW w:w="8644" w:type="dxa"/>
            <w:gridSpan w:val="2"/>
            <w:tcBorders>
              <w:top w:val="thinThickThinSmallGap" w:sz="24" w:space="0" w:color="auto"/>
            </w:tcBorders>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Pr="00197DE3" w:rsidRDefault="00457ED7" w:rsidP="00457ED7">
      <w:pPr>
        <w:rPr>
          <w:rFonts w:ascii="Arial" w:hAnsi="Arial" w:cs="Arial"/>
          <w:sz w:val="20"/>
          <w:szCs w:val="20"/>
        </w:rPr>
      </w:pPr>
    </w:p>
    <w:p w:rsidR="00457ED7" w:rsidRDefault="00457ED7"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Default="00DF02BC" w:rsidP="00457ED7">
      <w:pPr>
        <w:rPr>
          <w:rFonts w:ascii="Arial" w:hAnsi="Arial" w:cs="Arial"/>
          <w:sz w:val="20"/>
          <w:szCs w:val="20"/>
        </w:rPr>
      </w:pPr>
    </w:p>
    <w:p w:rsidR="00DF02BC" w:rsidRPr="00197DE3" w:rsidRDefault="00DF02BC" w:rsidP="00457ED7">
      <w:pPr>
        <w:rPr>
          <w:rFonts w:ascii="Arial" w:hAnsi="Arial" w:cs="Arial"/>
          <w:sz w:val="20"/>
          <w:szCs w:val="20"/>
        </w:rPr>
      </w:pPr>
    </w:p>
    <w:tbl>
      <w:tblPr>
        <w:tblW w:w="0" w:type="auto"/>
        <w:tblLook w:val="04A0" w:firstRow="1" w:lastRow="0" w:firstColumn="1" w:lastColumn="0" w:noHBand="0" w:noVBand="1"/>
      </w:tblPr>
      <w:tblGrid>
        <w:gridCol w:w="2376"/>
        <w:gridCol w:w="6268"/>
      </w:tblGrid>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OCORRÊNCIA 10:</w:t>
            </w:r>
            <w:r w:rsidRPr="00197DE3">
              <w:rPr>
                <w:rFonts w:ascii="Arial" w:hAnsi="Arial" w:cs="Arial"/>
                <w:sz w:val="20"/>
              </w:rPr>
              <w:t xml:space="preserve"> Deixar de substituir empregado com rendimento insatisfatório ou que tenha conduta incompatível com suas atribuições.</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Os registros das ocorrências serão individuais. A empresa deverá substituir o empregado no prazo de um dia útil.</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Os registros das ocorrências serão individuais, ou seja, a cada fato ocorrido corresponderá uma ocorrência, podendo ocorrer o registro de várias ocorrências na mesma data.</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BA276A">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BA276A">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BA276A">
        <w:tc>
          <w:tcPr>
            <w:tcW w:w="2376" w:type="dxa"/>
            <w:tcBorders>
              <w:top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tcBorders>
          </w:tcPr>
          <w:p w:rsidR="00457ED7" w:rsidRPr="00197DE3" w:rsidRDefault="00457ED7" w:rsidP="00D87B19">
            <w:pPr>
              <w:rPr>
                <w:rFonts w:ascii="Arial" w:hAnsi="Arial" w:cs="Arial"/>
                <w:sz w:val="20"/>
              </w:rPr>
            </w:pPr>
          </w:p>
        </w:tc>
      </w:tr>
      <w:tr w:rsidR="00457ED7" w:rsidRPr="00197DE3" w:rsidTr="00D87B19">
        <w:tc>
          <w:tcPr>
            <w:tcW w:w="8644" w:type="dxa"/>
            <w:gridSpan w:val="2"/>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Pr="00197DE3" w:rsidRDefault="00457ED7" w:rsidP="00457ED7">
      <w:pPr>
        <w:rPr>
          <w:rFonts w:ascii="Arial" w:hAnsi="Arial" w:cs="Arial"/>
          <w:sz w:val="20"/>
          <w:szCs w:val="20"/>
        </w:rPr>
      </w:pPr>
    </w:p>
    <w:tbl>
      <w:tblPr>
        <w:tblW w:w="0" w:type="auto"/>
        <w:tblLook w:val="04A0" w:firstRow="1" w:lastRow="0" w:firstColumn="1" w:lastColumn="0" w:noHBand="0" w:noVBand="1"/>
      </w:tblPr>
      <w:tblGrid>
        <w:gridCol w:w="2376"/>
        <w:gridCol w:w="6268"/>
      </w:tblGrid>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lastRenderedPageBreak/>
              <w:t>OCORRÊNCIA 11:</w:t>
            </w:r>
            <w:r w:rsidRPr="00197DE3">
              <w:rPr>
                <w:rFonts w:ascii="Arial" w:hAnsi="Arial" w:cs="Arial"/>
                <w:sz w:val="20"/>
              </w:rPr>
              <w:t xml:space="preserve"> Recusar-se a executar serviço determinado pela FISCALIZAÇÃO, sem motivo justificado ou determinação formal.</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r w:rsidRPr="00197DE3">
              <w:rPr>
                <w:rFonts w:ascii="Arial" w:hAnsi="Arial" w:cs="Arial"/>
                <w:b/>
                <w:sz w:val="20"/>
              </w:rPr>
              <w:t>AFERIÇÃO:</w:t>
            </w:r>
            <w:r w:rsidRPr="00197DE3">
              <w:rPr>
                <w:rFonts w:ascii="Arial" w:hAnsi="Arial" w:cs="Arial"/>
                <w:sz w:val="20"/>
              </w:rPr>
              <w:t xml:space="preserve"> Apuração da ocorrência pelo fiscal e encaminhamento da questão à Gestão de Contratos do IFS/Campus Aracaju.</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jc w:val="both"/>
              <w:rPr>
                <w:rFonts w:ascii="Arial" w:hAnsi="Arial" w:cs="Arial"/>
                <w:sz w:val="20"/>
              </w:rPr>
            </w:pPr>
            <w:r w:rsidRPr="00197DE3">
              <w:rPr>
                <w:rFonts w:ascii="Arial" w:hAnsi="Arial" w:cs="Arial"/>
                <w:b/>
                <w:sz w:val="20"/>
              </w:rPr>
              <w:t>OBSERVAÇÃO:</w:t>
            </w:r>
            <w:r w:rsidRPr="00197DE3">
              <w:rPr>
                <w:rFonts w:ascii="Arial" w:hAnsi="Arial" w:cs="Arial"/>
                <w:sz w:val="20"/>
              </w:rPr>
              <w:t xml:space="preserve"> A empresa deverá justificar imediatamente a razão da inexecução parcial. Os registros das ocorrências serão individuais, ou seja, a cada fato ocorrido corresponderá uma ocorrência, podendo ocorrer o registro de várias ocorrências na mesma data.</w:t>
            </w: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Total de Ocorrências:</w:t>
            </w: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Data da ocorrência</w:t>
            </w: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b/>
                <w:sz w:val="20"/>
              </w:rPr>
            </w:pPr>
            <w:r w:rsidRPr="00197DE3">
              <w:rPr>
                <w:rFonts w:ascii="Arial" w:hAnsi="Arial" w:cs="Arial"/>
                <w:b/>
                <w:sz w:val="20"/>
              </w:rPr>
              <w:t>Descrição sintética</w:t>
            </w: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DF02BC">
        <w:tc>
          <w:tcPr>
            <w:tcW w:w="2376"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c>
          <w:tcPr>
            <w:tcW w:w="6268" w:type="dxa"/>
            <w:tcBorders>
              <w:top w:val="thinThickThinSmallGap" w:sz="24" w:space="0" w:color="auto"/>
              <w:left w:val="thinThickThinSmallGap" w:sz="24" w:space="0" w:color="auto"/>
              <w:bottom w:val="thinThickThinSmallGap" w:sz="24" w:space="0" w:color="auto"/>
              <w:right w:val="thinThickThinSmallGap" w:sz="24" w:space="0" w:color="auto"/>
            </w:tcBorders>
          </w:tcPr>
          <w:p w:rsidR="00457ED7" w:rsidRPr="00197DE3" w:rsidRDefault="00457ED7" w:rsidP="00D87B19">
            <w:pPr>
              <w:rPr>
                <w:rFonts w:ascii="Arial" w:hAnsi="Arial" w:cs="Arial"/>
                <w:sz w:val="20"/>
              </w:rPr>
            </w:pPr>
          </w:p>
        </w:tc>
      </w:tr>
      <w:tr w:rsidR="00457ED7" w:rsidRPr="00197DE3" w:rsidTr="00DF02BC">
        <w:tc>
          <w:tcPr>
            <w:tcW w:w="8644" w:type="dxa"/>
            <w:gridSpan w:val="2"/>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D9D9D9" w:themeFill="background1" w:themeFillShade="D9"/>
          </w:tcPr>
          <w:p w:rsidR="00457ED7" w:rsidRPr="00197DE3" w:rsidRDefault="00457ED7" w:rsidP="00D87B19">
            <w:pPr>
              <w:rPr>
                <w:rFonts w:ascii="Arial" w:hAnsi="Arial" w:cs="Arial"/>
                <w:color w:val="DDD9C3" w:themeColor="background2" w:themeShade="E6"/>
                <w:sz w:val="20"/>
              </w:rPr>
            </w:pPr>
          </w:p>
        </w:tc>
      </w:tr>
    </w:tbl>
    <w:p w:rsidR="00457ED7" w:rsidRPr="00197DE3" w:rsidRDefault="00457ED7" w:rsidP="00457ED7">
      <w:pPr>
        <w:rPr>
          <w:rFonts w:ascii="Arial" w:hAnsi="Arial" w:cs="Arial"/>
          <w:sz w:val="20"/>
          <w:szCs w:val="20"/>
        </w:rPr>
      </w:pPr>
    </w:p>
    <w:p w:rsidR="00457ED7" w:rsidRPr="00197DE3" w:rsidRDefault="00457ED7" w:rsidP="00457ED7">
      <w:pPr>
        <w:rPr>
          <w:rFonts w:ascii="Arial" w:hAnsi="Arial" w:cs="Arial"/>
          <w:sz w:val="20"/>
          <w:szCs w:val="20"/>
        </w:rPr>
      </w:pPr>
    </w:p>
    <w:p w:rsidR="00457ED7" w:rsidRPr="00197DE3" w:rsidRDefault="00457ED7" w:rsidP="00457ED7">
      <w:pPr>
        <w:rPr>
          <w:rFonts w:ascii="Arial" w:hAnsi="Arial" w:cs="Arial"/>
          <w:sz w:val="20"/>
          <w:szCs w:val="20"/>
        </w:rPr>
      </w:pPr>
      <w:r w:rsidRPr="00197DE3">
        <w:rPr>
          <w:rFonts w:ascii="Arial" w:hAnsi="Arial" w:cs="Arial"/>
          <w:sz w:val="20"/>
          <w:szCs w:val="20"/>
        </w:rPr>
        <w:t xml:space="preserve">3. Instruções: </w:t>
      </w:r>
    </w:p>
    <w:p w:rsidR="00457ED7" w:rsidRDefault="00457ED7" w:rsidP="00457ED7">
      <w:pPr>
        <w:rPr>
          <w:rFonts w:ascii="Arial" w:hAnsi="Arial" w:cs="Arial"/>
          <w:sz w:val="20"/>
          <w:szCs w:val="20"/>
        </w:rPr>
      </w:pPr>
      <w:r w:rsidRPr="00197DE3">
        <w:rPr>
          <w:rFonts w:ascii="Arial" w:hAnsi="Arial" w:cs="Arial"/>
          <w:sz w:val="20"/>
          <w:szCs w:val="20"/>
        </w:rPr>
        <w:t xml:space="preserve">          - Preencher cada um dos 11 (onze) itens de avaliação de ocorrências, totalizando as ocorrências no mês de referência e indicando sinteticamente o dia e o fato gerador na tabela existente em cada item. </w:t>
      </w:r>
    </w:p>
    <w:p w:rsidR="00363CD5" w:rsidRPr="00197DE3" w:rsidRDefault="00363CD5" w:rsidP="00457ED7">
      <w:pPr>
        <w:rPr>
          <w:rFonts w:ascii="Arial" w:hAnsi="Arial" w:cs="Arial"/>
          <w:sz w:val="20"/>
          <w:szCs w:val="20"/>
        </w:rPr>
      </w:pPr>
    </w:p>
    <w:p w:rsidR="00457ED7" w:rsidRDefault="00457ED7" w:rsidP="00457ED7">
      <w:pPr>
        <w:rPr>
          <w:rFonts w:ascii="Arial" w:hAnsi="Arial" w:cs="Arial"/>
          <w:sz w:val="20"/>
          <w:szCs w:val="20"/>
        </w:rPr>
      </w:pPr>
      <w:r w:rsidRPr="00197DE3">
        <w:rPr>
          <w:rFonts w:ascii="Arial" w:hAnsi="Arial" w:cs="Arial"/>
          <w:sz w:val="20"/>
          <w:szCs w:val="20"/>
        </w:rPr>
        <w:t xml:space="preserve">4. Fator percentual de recebimento e remuneração dos serviços </w:t>
      </w:r>
    </w:p>
    <w:p w:rsidR="00363CD5" w:rsidRPr="00197DE3" w:rsidRDefault="00363CD5" w:rsidP="00457ED7">
      <w:pPr>
        <w:rPr>
          <w:rFonts w:ascii="Arial" w:hAnsi="Arial" w:cs="Arial"/>
          <w:sz w:val="20"/>
          <w:szCs w:val="20"/>
        </w:rPr>
      </w:pPr>
    </w:p>
    <w:p w:rsidR="00457ED7" w:rsidRPr="00197DE3" w:rsidRDefault="00457ED7" w:rsidP="00457ED7">
      <w:pPr>
        <w:jc w:val="both"/>
        <w:rPr>
          <w:rFonts w:ascii="Arial" w:hAnsi="Arial" w:cs="Arial"/>
          <w:sz w:val="20"/>
          <w:szCs w:val="20"/>
        </w:rPr>
      </w:pPr>
      <w:r w:rsidRPr="00197DE3">
        <w:rPr>
          <w:rFonts w:ascii="Arial" w:hAnsi="Arial" w:cs="Arial"/>
          <w:sz w:val="20"/>
          <w:szCs w:val="20"/>
        </w:rPr>
        <w:t>4.1 Diante dos dados/ocorrências constantes na “Relação de Ocorrências”, o CONTRATANTE promoverá a tabulação dos mesmos, conforme tabela de ocorrências e Efeitos Remuneratórios, de modo a identificar o percentual de aceitação dos serviços, que deverá ser aplicado ao preço contratual.</w:t>
      </w:r>
    </w:p>
    <w:p w:rsidR="00457ED7" w:rsidRPr="00197DE3" w:rsidRDefault="00457ED7" w:rsidP="00457ED7">
      <w:pPr>
        <w:jc w:val="both"/>
        <w:rPr>
          <w:rFonts w:ascii="Arial" w:hAnsi="Arial" w:cs="Arial"/>
          <w:sz w:val="20"/>
          <w:szCs w:val="20"/>
        </w:rPr>
      </w:pPr>
    </w:p>
    <w:p w:rsidR="00457ED7" w:rsidRPr="00197DE3" w:rsidRDefault="00457ED7" w:rsidP="00457ED7">
      <w:pPr>
        <w:jc w:val="both"/>
        <w:rPr>
          <w:rFonts w:ascii="Arial" w:hAnsi="Arial" w:cs="Arial"/>
          <w:sz w:val="20"/>
          <w:szCs w:val="20"/>
        </w:rPr>
      </w:pPr>
    </w:p>
    <w:p w:rsidR="00457ED7" w:rsidRPr="00197DE3" w:rsidRDefault="00457ED7" w:rsidP="00457ED7">
      <w:pPr>
        <w:jc w:val="both"/>
        <w:rPr>
          <w:rFonts w:ascii="Arial" w:hAnsi="Arial" w:cs="Arial"/>
          <w:sz w:val="20"/>
          <w:szCs w:val="20"/>
        </w:rPr>
      </w:pPr>
    </w:p>
    <w:p w:rsidR="00457ED7" w:rsidRPr="00197DE3" w:rsidRDefault="00457ED7" w:rsidP="00457ED7">
      <w:pPr>
        <w:jc w:val="both"/>
        <w:rPr>
          <w:rFonts w:ascii="Arial" w:hAnsi="Arial" w:cs="Arial"/>
          <w:sz w:val="20"/>
          <w:szCs w:val="20"/>
        </w:rPr>
      </w:pPr>
    </w:p>
    <w:p w:rsidR="00457ED7" w:rsidRPr="00197DE3" w:rsidRDefault="00457ED7" w:rsidP="00457ED7">
      <w:pPr>
        <w:jc w:val="both"/>
        <w:rPr>
          <w:rFonts w:ascii="Arial" w:hAnsi="Arial" w:cs="Arial"/>
          <w:sz w:val="20"/>
          <w:szCs w:val="20"/>
        </w:rPr>
      </w:pPr>
      <w:r w:rsidRPr="00197DE3">
        <w:rPr>
          <w:rFonts w:ascii="Arial" w:hAnsi="Arial" w:cs="Arial"/>
          <w:sz w:val="20"/>
          <w:szCs w:val="20"/>
        </w:rPr>
        <w:t>5. Tabela de ocorrências e efeitos remuneratórios (Fator de aceitação)</w:t>
      </w: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ayout w:type="fixed"/>
        <w:tblLook w:val="04A0" w:firstRow="1" w:lastRow="0" w:firstColumn="1" w:lastColumn="0" w:noHBand="0" w:noVBand="1"/>
      </w:tblPr>
      <w:tblGrid>
        <w:gridCol w:w="2842"/>
        <w:gridCol w:w="395"/>
        <w:gridCol w:w="484"/>
        <w:gridCol w:w="485"/>
        <w:gridCol w:w="485"/>
        <w:gridCol w:w="485"/>
        <w:gridCol w:w="485"/>
        <w:gridCol w:w="485"/>
        <w:gridCol w:w="485"/>
        <w:gridCol w:w="518"/>
        <w:gridCol w:w="534"/>
        <w:gridCol w:w="534"/>
        <w:gridCol w:w="255"/>
      </w:tblGrid>
      <w:tr w:rsidR="00457ED7" w:rsidRPr="00197DE3" w:rsidTr="00DF02BC">
        <w:tc>
          <w:tcPr>
            <w:tcW w:w="2842" w:type="dxa"/>
          </w:tcPr>
          <w:p w:rsidR="00457ED7" w:rsidRPr="00197DE3" w:rsidRDefault="00457ED7" w:rsidP="00D87B19">
            <w:pPr>
              <w:jc w:val="both"/>
              <w:rPr>
                <w:rFonts w:ascii="Arial" w:hAnsi="Arial" w:cs="Arial"/>
                <w:b/>
                <w:sz w:val="20"/>
              </w:rPr>
            </w:pPr>
            <w:r w:rsidRPr="00197DE3">
              <w:rPr>
                <w:rFonts w:ascii="Arial" w:hAnsi="Arial" w:cs="Arial"/>
                <w:b/>
                <w:sz w:val="20"/>
              </w:rPr>
              <w:t>OCORRÊNCIA</w:t>
            </w:r>
          </w:p>
        </w:tc>
        <w:tc>
          <w:tcPr>
            <w:tcW w:w="395" w:type="dxa"/>
          </w:tcPr>
          <w:p w:rsidR="00457ED7" w:rsidRPr="00197DE3" w:rsidRDefault="00457ED7" w:rsidP="00D87B19">
            <w:pPr>
              <w:jc w:val="both"/>
              <w:rPr>
                <w:rFonts w:ascii="Arial" w:hAnsi="Arial" w:cs="Arial"/>
                <w:b/>
                <w:sz w:val="20"/>
              </w:rPr>
            </w:pPr>
            <w:r w:rsidRPr="00197DE3">
              <w:rPr>
                <w:rFonts w:ascii="Arial" w:hAnsi="Arial" w:cs="Arial"/>
                <w:b/>
                <w:sz w:val="20"/>
              </w:rPr>
              <w:t>1</w:t>
            </w:r>
          </w:p>
        </w:tc>
        <w:tc>
          <w:tcPr>
            <w:tcW w:w="484" w:type="dxa"/>
          </w:tcPr>
          <w:p w:rsidR="00457ED7" w:rsidRPr="00197DE3" w:rsidRDefault="00457ED7" w:rsidP="00D87B19">
            <w:pPr>
              <w:jc w:val="both"/>
              <w:rPr>
                <w:rFonts w:ascii="Arial" w:hAnsi="Arial" w:cs="Arial"/>
                <w:b/>
                <w:sz w:val="20"/>
              </w:rPr>
            </w:pPr>
            <w:r w:rsidRPr="00197DE3">
              <w:rPr>
                <w:rFonts w:ascii="Arial" w:hAnsi="Arial" w:cs="Arial"/>
                <w:b/>
                <w:sz w:val="20"/>
              </w:rPr>
              <w:t>2</w:t>
            </w:r>
          </w:p>
        </w:tc>
        <w:tc>
          <w:tcPr>
            <w:tcW w:w="485" w:type="dxa"/>
          </w:tcPr>
          <w:p w:rsidR="00457ED7" w:rsidRPr="00197DE3" w:rsidRDefault="00457ED7" w:rsidP="00D87B19">
            <w:pPr>
              <w:jc w:val="both"/>
              <w:rPr>
                <w:rFonts w:ascii="Arial" w:hAnsi="Arial" w:cs="Arial"/>
                <w:b/>
                <w:sz w:val="20"/>
              </w:rPr>
            </w:pPr>
            <w:r w:rsidRPr="00197DE3">
              <w:rPr>
                <w:rFonts w:ascii="Arial" w:hAnsi="Arial" w:cs="Arial"/>
                <w:b/>
                <w:sz w:val="20"/>
              </w:rPr>
              <w:t>3</w:t>
            </w:r>
          </w:p>
        </w:tc>
        <w:tc>
          <w:tcPr>
            <w:tcW w:w="485" w:type="dxa"/>
          </w:tcPr>
          <w:p w:rsidR="00457ED7" w:rsidRPr="00197DE3" w:rsidRDefault="00457ED7" w:rsidP="00D87B19">
            <w:pPr>
              <w:jc w:val="both"/>
              <w:rPr>
                <w:rFonts w:ascii="Arial" w:hAnsi="Arial" w:cs="Arial"/>
                <w:b/>
                <w:sz w:val="20"/>
              </w:rPr>
            </w:pPr>
            <w:r w:rsidRPr="00197DE3">
              <w:rPr>
                <w:rFonts w:ascii="Arial" w:hAnsi="Arial" w:cs="Arial"/>
                <w:b/>
                <w:sz w:val="20"/>
              </w:rPr>
              <w:t>4</w:t>
            </w:r>
          </w:p>
        </w:tc>
        <w:tc>
          <w:tcPr>
            <w:tcW w:w="485" w:type="dxa"/>
          </w:tcPr>
          <w:p w:rsidR="00457ED7" w:rsidRPr="00197DE3" w:rsidRDefault="00457ED7" w:rsidP="00D87B19">
            <w:pPr>
              <w:jc w:val="both"/>
              <w:rPr>
                <w:rFonts w:ascii="Arial" w:hAnsi="Arial" w:cs="Arial"/>
                <w:b/>
                <w:sz w:val="20"/>
              </w:rPr>
            </w:pPr>
            <w:r w:rsidRPr="00197DE3">
              <w:rPr>
                <w:rFonts w:ascii="Arial" w:hAnsi="Arial" w:cs="Arial"/>
                <w:b/>
                <w:sz w:val="20"/>
              </w:rPr>
              <w:t>5</w:t>
            </w:r>
          </w:p>
        </w:tc>
        <w:tc>
          <w:tcPr>
            <w:tcW w:w="485" w:type="dxa"/>
          </w:tcPr>
          <w:p w:rsidR="00457ED7" w:rsidRPr="00197DE3" w:rsidRDefault="00457ED7" w:rsidP="00D87B19">
            <w:pPr>
              <w:jc w:val="both"/>
              <w:rPr>
                <w:rFonts w:ascii="Arial" w:hAnsi="Arial" w:cs="Arial"/>
                <w:b/>
                <w:sz w:val="20"/>
              </w:rPr>
            </w:pPr>
            <w:r w:rsidRPr="00197DE3">
              <w:rPr>
                <w:rFonts w:ascii="Arial" w:hAnsi="Arial" w:cs="Arial"/>
                <w:b/>
                <w:sz w:val="20"/>
              </w:rPr>
              <w:t>6</w:t>
            </w:r>
          </w:p>
        </w:tc>
        <w:tc>
          <w:tcPr>
            <w:tcW w:w="485" w:type="dxa"/>
          </w:tcPr>
          <w:p w:rsidR="00457ED7" w:rsidRPr="00197DE3" w:rsidRDefault="00457ED7" w:rsidP="00D87B19">
            <w:pPr>
              <w:jc w:val="both"/>
              <w:rPr>
                <w:rFonts w:ascii="Arial" w:hAnsi="Arial" w:cs="Arial"/>
                <w:b/>
                <w:sz w:val="20"/>
              </w:rPr>
            </w:pPr>
            <w:r w:rsidRPr="00197DE3">
              <w:rPr>
                <w:rFonts w:ascii="Arial" w:hAnsi="Arial" w:cs="Arial"/>
                <w:b/>
                <w:sz w:val="20"/>
              </w:rPr>
              <w:t>7</w:t>
            </w:r>
          </w:p>
        </w:tc>
        <w:tc>
          <w:tcPr>
            <w:tcW w:w="485" w:type="dxa"/>
          </w:tcPr>
          <w:p w:rsidR="00457ED7" w:rsidRPr="00197DE3" w:rsidRDefault="00457ED7" w:rsidP="00D87B19">
            <w:pPr>
              <w:jc w:val="both"/>
              <w:rPr>
                <w:rFonts w:ascii="Arial" w:hAnsi="Arial" w:cs="Arial"/>
                <w:b/>
                <w:sz w:val="20"/>
              </w:rPr>
            </w:pPr>
            <w:r w:rsidRPr="00197DE3">
              <w:rPr>
                <w:rFonts w:ascii="Arial" w:hAnsi="Arial" w:cs="Arial"/>
                <w:b/>
                <w:sz w:val="20"/>
              </w:rPr>
              <w:t>8</w:t>
            </w:r>
          </w:p>
        </w:tc>
        <w:tc>
          <w:tcPr>
            <w:tcW w:w="518" w:type="dxa"/>
          </w:tcPr>
          <w:p w:rsidR="00457ED7" w:rsidRPr="00197DE3" w:rsidRDefault="00457ED7" w:rsidP="00D87B19">
            <w:pPr>
              <w:jc w:val="both"/>
              <w:rPr>
                <w:rFonts w:ascii="Arial" w:hAnsi="Arial" w:cs="Arial"/>
                <w:b/>
                <w:sz w:val="20"/>
              </w:rPr>
            </w:pPr>
            <w:r w:rsidRPr="00197DE3">
              <w:rPr>
                <w:rFonts w:ascii="Arial" w:hAnsi="Arial" w:cs="Arial"/>
                <w:b/>
                <w:sz w:val="20"/>
              </w:rPr>
              <w:t>9</w:t>
            </w:r>
          </w:p>
        </w:tc>
        <w:tc>
          <w:tcPr>
            <w:tcW w:w="534" w:type="dxa"/>
          </w:tcPr>
          <w:p w:rsidR="00457ED7" w:rsidRPr="00197DE3" w:rsidRDefault="00457ED7" w:rsidP="00D87B19">
            <w:pPr>
              <w:jc w:val="both"/>
              <w:rPr>
                <w:rFonts w:ascii="Arial" w:hAnsi="Arial" w:cs="Arial"/>
                <w:b/>
                <w:sz w:val="20"/>
              </w:rPr>
            </w:pPr>
            <w:r w:rsidRPr="00197DE3">
              <w:rPr>
                <w:rFonts w:ascii="Arial" w:hAnsi="Arial" w:cs="Arial"/>
                <w:b/>
                <w:sz w:val="20"/>
              </w:rPr>
              <w:t>10</w:t>
            </w:r>
          </w:p>
        </w:tc>
        <w:tc>
          <w:tcPr>
            <w:tcW w:w="534" w:type="dxa"/>
          </w:tcPr>
          <w:p w:rsidR="00457ED7" w:rsidRPr="00197DE3" w:rsidRDefault="00457ED7" w:rsidP="00D87B19">
            <w:pPr>
              <w:jc w:val="both"/>
              <w:rPr>
                <w:rFonts w:ascii="Arial" w:hAnsi="Arial" w:cs="Arial"/>
                <w:b/>
                <w:sz w:val="20"/>
              </w:rPr>
            </w:pPr>
            <w:r w:rsidRPr="00197DE3">
              <w:rPr>
                <w:rFonts w:ascii="Arial" w:hAnsi="Arial" w:cs="Arial"/>
                <w:b/>
                <w:sz w:val="20"/>
              </w:rPr>
              <w:t>11</w:t>
            </w:r>
          </w:p>
        </w:tc>
        <w:tc>
          <w:tcPr>
            <w:tcW w:w="255" w:type="dxa"/>
            <w:vMerge w:val="restart"/>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Total de Ocorrências Unidade X</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Total de Ocorrências Unidade Y</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Outros X, Y etc</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TOTAL (+)</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8472" w:type="dxa"/>
            <w:gridSpan w:val="13"/>
          </w:tcPr>
          <w:p w:rsidR="00457ED7" w:rsidRPr="00197DE3" w:rsidRDefault="00457ED7" w:rsidP="00D87B19">
            <w:pPr>
              <w:jc w:val="both"/>
              <w:rPr>
                <w:rFonts w:ascii="Arial" w:hAnsi="Arial" w:cs="Arial"/>
                <w:sz w:val="20"/>
              </w:rPr>
            </w:pPr>
            <w:r w:rsidRPr="00197DE3">
              <w:rPr>
                <w:rFonts w:ascii="Arial" w:hAnsi="Arial" w:cs="Arial"/>
                <w:sz w:val="20"/>
              </w:rPr>
              <w:t>Somatório de Ocorrências</w:t>
            </w: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Tolerância (-)</w:t>
            </w:r>
          </w:p>
        </w:tc>
        <w:tc>
          <w:tcPr>
            <w:tcW w:w="395" w:type="dxa"/>
          </w:tcPr>
          <w:p w:rsidR="00457ED7" w:rsidRPr="00197DE3" w:rsidRDefault="00457ED7" w:rsidP="00D87B19">
            <w:pPr>
              <w:rPr>
                <w:rFonts w:ascii="Arial" w:hAnsi="Arial" w:cs="Arial"/>
                <w:sz w:val="20"/>
              </w:rPr>
            </w:pPr>
            <w:r w:rsidRPr="00197DE3">
              <w:rPr>
                <w:rFonts w:ascii="Arial" w:hAnsi="Arial" w:cs="Arial"/>
                <w:sz w:val="20"/>
              </w:rPr>
              <w:t>2</w:t>
            </w:r>
          </w:p>
        </w:tc>
        <w:tc>
          <w:tcPr>
            <w:tcW w:w="484" w:type="dxa"/>
          </w:tcPr>
          <w:p w:rsidR="00457ED7" w:rsidRPr="00197DE3" w:rsidRDefault="00457ED7" w:rsidP="00D87B19">
            <w:pPr>
              <w:rPr>
                <w:rFonts w:ascii="Arial" w:hAnsi="Arial" w:cs="Arial"/>
                <w:sz w:val="20"/>
              </w:rPr>
            </w:pPr>
            <w:r w:rsidRPr="00197DE3">
              <w:rPr>
                <w:rFonts w:ascii="Arial" w:hAnsi="Arial" w:cs="Arial"/>
                <w:sz w:val="20"/>
              </w:rPr>
              <w:t>2</w:t>
            </w:r>
          </w:p>
        </w:tc>
        <w:tc>
          <w:tcPr>
            <w:tcW w:w="485" w:type="dxa"/>
          </w:tcPr>
          <w:p w:rsidR="00457ED7" w:rsidRPr="00197DE3" w:rsidRDefault="00457ED7" w:rsidP="00D87B19">
            <w:pPr>
              <w:rPr>
                <w:rFonts w:ascii="Arial" w:hAnsi="Arial" w:cs="Arial"/>
                <w:sz w:val="20"/>
              </w:rPr>
            </w:pPr>
            <w:r w:rsidRPr="00197DE3">
              <w:rPr>
                <w:rFonts w:ascii="Arial" w:hAnsi="Arial" w:cs="Arial"/>
                <w:sz w:val="20"/>
              </w:rPr>
              <w:t>2</w:t>
            </w:r>
          </w:p>
        </w:tc>
        <w:tc>
          <w:tcPr>
            <w:tcW w:w="485" w:type="dxa"/>
          </w:tcPr>
          <w:p w:rsidR="00457ED7" w:rsidRPr="00197DE3" w:rsidRDefault="00457ED7" w:rsidP="00D87B19">
            <w:pPr>
              <w:rPr>
                <w:rFonts w:ascii="Arial" w:hAnsi="Arial" w:cs="Arial"/>
                <w:sz w:val="20"/>
              </w:rPr>
            </w:pPr>
            <w:r w:rsidRPr="00197DE3">
              <w:rPr>
                <w:rFonts w:ascii="Arial" w:hAnsi="Arial" w:cs="Arial"/>
                <w:sz w:val="20"/>
              </w:rPr>
              <w:t>3</w:t>
            </w:r>
          </w:p>
        </w:tc>
        <w:tc>
          <w:tcPr>
            <w:tcW w:w="485" w:type="dxa"/>
          </w:tcPr>
          <w:p w:rsidR="00457ED7" w:rsidRPr="00197DE3" w:rsidRDefault="00457ED7" w:rsidP="00D87B19">
            <w:pPr>
              <w:rPr>
                <w:rFonts w:ascii="Arial" w:hAnsi="Arial" w:cs="Arial"/>
                <w:sz w:val="20"/>
              </w:rPr>
            </w:pPr>
            <w:r w:rsidRPr="00197DE3">
              <w:rPr>
                <w:rFonts w:ascii="Arial" w:hAnsi="Arial" w:cs="Arial"/>
                <w:sz w:val="20"/>
              </w:rPr>
              <w:t>3</w:t>
            </w:r>
          </w:p>
        </w:tc>
        <w:tc>
          <w:tcPr>
            <w:tcW w:w="485" w:type="dxa"/>
          </w:tcPr>
          <w:p w:rsidR="00457ED7" w:rsidRPr="00197DE3" w:rsidRDefault="00457ED7" w:rsidP="00D87B19">
            <w:pPr>
              <w:rPr>
                <w:rFonts w:ascii="Arial" w:hAnsi="Arial" w:cs="Arial"/>
                <w:sz w:val="20"/>
              </w:rPr>
            </w:pPr>
            <w:r w:rsidRPr="00197DE3">
              <w:rPr>
                <w:rFonts w:ascii="Arial" w:hAnsi="Arial" w:cs="Arial"/>
                <w:sz w:val="20"/>
              </w:rPr>
              <w:t>1</w:t>
            </w:r>
          </w:p>
        </w:tc>
        <w:tc>
          <w:tcPr>
            <w:tcW w:w="485" w:type="dxa"/>
          </w:tcPr>
          <w:p w:rsidR="00457ED7" w:rsidRPr="00197DE3" w:rsidRDefault="00457ED7" w:rsidP="00D87B19">
            <w:pPr>
              <w:rPr>
                <w:rFonts w:ascii="Arial" w:hAnsi="Arial" w:cs="Arial"/>
                <w:sz w:val="20"/>
              </w:rPr>
            </w:pPr>
            <w:r w:rsidRPr="00197DE3">
              <w:rPr>
                <w:rFonts w:ascii="Arial" w:hAnsi="Arial" w:cs="Arial"/>
                <w:sz w:val="20"/>
              </w:rPr>
              <w:t>1</w:t>
            </w:r>
          </w:p>
        </w:tc>
        <w:tc>
          <w:tcPr>
            <w:tcW w:w="485" w:type="dxa"/>
          </w:tcPr>
          <w:p w:rsidR="00457ED7" w:rsidRPr="00197DE3" w:rsidRDefault="00457ED7" w:rsidP="00D87B19">
            <w:pPr>
              <w:rPr>
                <w:rFonts w:ascii="Arial" w:hAnsi="Arial" w:cs="Arial"/>
                <w:sz w:val="20"/>
              </w:rPr>
            </w:pPr>
            <w:r w:rsidRPr="00197DE3">
              <w:rPr>
                <w:rFonts w:ascii="Arial" w:hAnsi="Arial" w:cs="Arial"/>
                <w:sz w:val="20"/>
              </w:rPr>
              <w:t>1</w:t>
            </w:r>
          </w:p>
        </w:tc>
        <w:tc>
          <w:tcPr>
            <w:tcW w:w="518" w:type="dxa"/>
          </w:tcPr>
          <w:p w:rsidR="00457ED7" w:rsidRPr="00197DE3" w:rsidRDefault="00457ED7" w:rsidP="00D87B19">
            <w:pPr>
              <w:rPr>
                <w:rFonts w:ascii="Arial" w:hAnsi="Arial" w:cs="Arial"/>
                <w:sz w:val="20"/>
              </w:rPr>
            </w:pPr>
            <w:r w:rsidRPr="00197DE3">
              <w:rPr>
                <w:rFonts w:ascii="Arial" w:hAnsi="Arial" w:cs="Arial"/>
                <w:sz w:val="20"/>
              </w:rPr>
              <w:t>2</w:t>
            </w:r>
          </w:p>
        </w:tc>
        <w:tc>
          <w:tcPr>
            <w:tcW w:w="534" w:type="dxa"/>
          </w:tcPr>
          <w:p w:rsidR="00457ED7" w:rsidRPr="00197DE3" w:rsidRDefault="00457ED7" w:rsidP="00D87B19">
            <w:pPr>
              <w:rPr>
                <w:rFonts w:ascii="Arial" w:hAnsi="Arial" w:cs="Arial"/>
                <w:sz w:val="20"/>
              </w:rPr>
            </w:pPr>
            <w:r w:rsidRPr="00197DE3">
              <w:rPr>
                <w:rFonts w:ascii="Arial" w:hAnsi="Arial" w:cs="Arial"/>
                <w:sz w:val="20"/>
              </w:rPr>
              <w:t>1</w:t>
            </w:r>
          </w:p>
        </w:tc>
        <w:tc>
          <w:tcPr>
            <w:tcW w:w="534" w:type="dxa"/>
          </w:tcPr>
          <w:p w:rsidR="00457ED7" w:rsidRPr="00197DE3" w:rsidRDefault="00457ED7" w:rsidP="00D87B19">
            <w:pPr>
              <w:rPr>
                <w:rFonts w:ascii="Arial" w:hAnsi="Arial" w:cs="Arial"/>
                <w:sz w:val="20"/>
              </w:rPr>
            </w:pPr>
            <w:r w:rsidRPr="00197DE3">
              <w:rPr>
                <w:rFonts w:ascii="Arial" w:hAnsi="Arial" w:cs="Arial"/>
                <w:sz w:val="20"/>
              </w:rPr>
              <w:t>1</w:t>
            </w:r>
          </w:p>
        </w:tc>
        <w:tc>
          <w:tcPr>
            <w:tcW w:w="255" w:type="dxa"/>
            <w:vMerge w:val="restart"/>
            <w:shd w:val="clear" w:color="auto" w:fill="D9D9D9" w:themeFill="background1" w:themeFillShade="D9"/>
          </w:tcPr>
          <w:p w:rsidR="00457ED7" w:rsidRPr="00197DE3" w:rsidRDefault="00457ED7" w:rsidP="00D87B19">
            <w:pPr>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Excesso Ocorrências (=)</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Peso (x)</w:t>
            </w:r>
          </w:p>
        </w:tc>
        <w:tc>
          <w:tcPr>
            <w:tcW w:w="395" w:type="dxa"/>
          </w:tcPr>
          <w:p w:rsidR="00457ED7" w:rsidRPr="00197DE3" w:rsidRDefault="00457ED7" w:rsidP="00D87B19">
            <w:pPr>
              <w:jc w:val="both"/>
              <w:rPr>
                <w:rFonts w:ascii="Arial" w:hAnsi="Arial" w:cs="Arial"/>
                <w:sz w:val="20"/>
              </w:rPr>
            </w:pPr>
            <w:r w:rsidRPr="00197DE3">
              <w:rPr>
                <w:rFonts w:ascii="Arial" w:hAnsi="Arial" w:cs="Arial"/>
                <w:sz w:val="20"/>
              </w:rPr>
              <w:t>6</w:t>
            </w:r>
          </w:p>
        </w:tc>
        <w:tc>
          <w:tcPr>
            <w:tcW w:w="484" w:type="dxa"/>
          </w:tcPr>
          <w:p w:rsidR="00457ED7" w:rsidRPr="00197DE3" w:rsidRDefault="00457ED7" w:rsidP="00D87B19">
            <w:pPr>
              <w:jc w:val="both"/>
              <w:rPr>
                <w:rFonts w:ascii="Arial" w:hAnsi="Arial" w:cs="Arial"/>
                <w:sz w:val="20"/>
              </w:rPr>
            </w:pPr>
            <w:r w:rsidRPr="00197DE3">
              <w:rPr>
                <w:rFonts w:ascii="Arial" w:hAnsi="Arial" w:cs="Arial"/>
                <w:sz w:val="20"/>
              </w:rPr>
              <w:t>8</w:t>
            </w:r>
          </w:p>
        </w:tc>
        <w:tc>
          <w:tcPr>
            <w:tcW w:w="485" w:type="dxa"/>
          </w:tcPr>
          <w:p w:rsidR="00457ED7" w:rsidRPr="00197DE3" w:rsidRDefault="00457ED7" w:rsidP="00D87B19">
            <w:pPr>
              <w:jc w:val="both"/>
              <w:rPr>
                <w:rFonts w:ascii="Arial" w:hAnsi="Arial" w:cs="Arial"/>
                <w:sz w:val="20"/>
              </w:rPr>
            </w:pPr>
            <w:r w:rsidRPr="00197DE3">
              <w:rPr>
                <w:rFonts w:ascii="Arial" w:hAnsi="Arial" w:cs="Arial"/>
                <w:sz w:val="20"/>
              </w:rPr>
              <w:t>8</w:t>
            </w:r>
          </w:p>
        </w:tc>
        <w:tc>
          <w:tcPr>
            <w:tcW w:w="485" w:type="dxa"/>
          </w:tcPr>
          <w:p w:rsidR="00457ED7" w:rsidRPr="00197DE3" w:rsidRDefault="00457ED7" w:rsidP="00D87B19">
            <w:pPr>
              <w:jc w:val="both"/>
              <w:rPr>
                <w:rFonts w:ascii="Arial" w:hAnsi="Arial" w:cs="Arial"/>
                <w:sz w:val="20"/>
              </w:rPr>
            </w:pPr>
            <w:r w:rsidRPr="00197DE3">
              <w:rPr>
                <w:rFonts w:ascii="Arial" w:hAnsi="Arial" w:cs="Arial"/>
                <w:sz w:val="20"/>
              </w:rPr>
              <w:t>6</w:t>
            </w:r>
          </w:p>
        </w:tc>
        <w:tc>
          <w:tcPr>
            <w:tcW w:w="485" w:type="dxa"/>
          </w:tcPr>
          <w:p w:rsidR="00457ED7" w:rsidRPr="00197DE3" w:rsidRDefault="00457ED7" w:rsidP="00D87B19">
            <w:pPr>
              <w:jc w:val="both"/>
              <w:rPr>
                <w:rFonts w:ascii="Arial" w:hAnsi="Arial" w:cs="Arial"/>
                <w:sz w:val="20"/>
              </w:rPr>
            </w:pPr>
            <w:r w:rsidRPr="00197DE3">
              <w:rPr>
                <w:rFonts w:ascii="Arial" w:hAnsi="Arial" w:cs="Arial"/>
                <w:sz w:val="20"/>
              </w:rPr>
              <w:t>6</w:t>
            </w:r>
          </w:p>
        </w:tc>
        <w:tc>
          <w:tcPr>
            <w:tcW w:w="485" w:type="dxa"/>
          </w:tcPr>
          <w:p w:rsidR="00457ED7" w:rsidRPr="00197DE3" w:rsidRDefault="00457ED7" w:rsidP="00D87B19">
            <w:pPr>
              <w:jc w:val="both"/>
              <w:rPr>
                <w:rFonts w:ascii="Arial" w:hAnsi="Arial" w:cs="Arial"/>
                <w:sz w:val="20"/>
              </w:rPr>
            </w:pPr>
            <w:r w:rsidRPr="00197DE3">
              <w:rPr>
                <w:rFonts w:ascii="Arial" w:hAnsi="Arial" w:cs="Arial"/>
                <w:sz w:val="20"/>
              </w:rPr>
              <w:t>10</w:t>
            </w:r>
          </w:p>
        </w:tc>
        <w:tc>
          <w:tcPr>
            <w:tcW w:w="485" w:type="dxa"/>
          </w:tcPr>
          <w:p w:rsidR="00457ED7" w:rsidRPr="00197DE3" w:rsidRDefault="00457ED7" w:rsidP="00D87B19">
            <w:pPr>
              <w:jc w:val="both"/>
              <w:rPr>
                <w:rFonts w:ascii="Arial" w:hAnsi="Arial" w:cs="Arial"/>
                <w:sz w:val="20"/>
              </w:rPr>
            </w:pPr>
            <w:r w:rsidRPr="00197DE3">
              <w:rPr>
                <w:rFonts w:ascii="Arial" w:hAnsi="Arial" w:cs="Arial"/>
                <w:sz w:val="20"/>
              </w:rPr>
              <w:t>8</w:t>
            </w:r>
          </w:p>
        </w:tc>
        <w:tc>
          <w:tcPr>
            <w:tcW w:w="485" w:type="dxa"/>
          </w:tcPr>
          <w:p w:rsidR="00457ED7" w:rsidRPr="00197DE3" w:rsidRDefault="00457ED7" w:rsidP="00D87B19">
            <w:pPr>
              <w:jc w:val="both"/>
              <w:rPr>
                <w:rFonts w:ascii="Arial" w:hAnsi="Arial" w:cs="Arial"/>
                <w:sz w:val="20"/>
              </w:rPr>
            </w:pPr>
            <w:r w:rsidRPr="00197DE3">
              <w:rPr>
                <w:rFonts w:ascii="Arial" w:hAnsi="Arial" w:cs="Arial"/>
                <w:sz w:val="20"/>
              </w:rPr>
              <w:t>10</w:t>
            </w:r>
          </w:p>
        </w:tc>
        <w:tc>
          <w:tcPr>
            <w:tcW w:w="518" w:type="dxa"/>
          </w:tcPr>
          <w:p w:rsidR="00457ED7" w:rsidRPr="00197DE3" w:rsidRDefault="00457ED7" w:rsidP="00D87B19">
            <w:pPr>
              <w:jc w:val="both"/>
              <w:rPr>
                <w:rFonts w:ascii="Arial" w:hAnsi="Arial" w:cs="Arial"/>
                <w:sz w:val="20"/>
              </w:rPr>
            </w:pPr>
            <w:r w:rsidRPr="00197DE3">
              <w:rPr>
                <w:rFonts w:ascii="Arial" w:hAnsi="Arial" w:cs="Arial"/>
                <w:sz w:val="20"/>
              </w:rPr>
              <w:t>6</w:t>
            </w:r>
          </w:p>
        </w:tc>
        <w:tc>
          <w:tcPr>
            <w:tcW w:w="534" w:type="dxa"/>
          </w:tcPr>
          <w:p w:rsidR="00457ED7" w:rsidRPr="00197DE3" w:rsidRDefault="00457ED7" w:rsidP="00D87B19">
            <w:pPr>
              <w:jc w:val="both"/>
              <w:rPr>
                <w:rFonts w:ascii="Arial" w:hAnsi="Arial" w:cs="Arial"/>
                <w:sz w:val="20"/>
              </w:rPr>
            </w:pPr>
            <w:r w:rsidRPr="00197DE3">
              <w:rPr>
                <w:rFonts w:ascii="Arial" w:hAnsi="Arial" w:cs="Arial"/>
                <w:sz w:val="20"/>
              </w:rPr>
              <w:t>10</w:t>
            </w:r>
          </w:p>
        </w:tc>
        <w:tc>
          <w:tcPr>
            <w:tcW w:w="534" w:type="dxa"/>
          </w:tcPr>
          <w:p w:rsidR="00457ED7" w:rsidRPr="00197DE3" w:rsidRDefault="00457ED7" w:rsidP="00D87B19">
            <w:pPr>
              <w:jc w:val="both"/>
              <w:rPr>
                <w:rFonts w:ascii="Arial" w:hAnsi="Arial" w:cs="Arial"/>
                <w:sz w:val="20"/>
              </w:rPr>
            </w:pPr>
            <w:r w:rsidRPr="00197DE3">
              <w:rPr>
                <w:rFonts w:ascii="Arial" w:hAnsi="Arial" w:cs="Arial"/>
                <w:sz w:val="20"/>
              </w:rPr>
              <w:t>10</w:t>
            </w: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r w:rsidR="00457ED7" w:rsidRPr="00197DE3" w:rsidTr="00DF02BC">
        <w:tc>
          <w:tcPr>
            <w:tcW w:w="2842" w:type="dxa"/>
          </w:tcPr>
          <w:p w:rsidR="00457ED7" w:rsidRPr="00197DE3" w:rsidRDefault="00457ED7" w:rsidP="00D87B19">
            <w:pPr>
              <w:jc w:val="both"/>
              <w:rPr>
                <w:rFonts w:ascii="Arial" w:hAnsi="Arial" w:cs="Arial"/>
                <w:sz w:val="20"/>
              </w:rPr>
            </w:pPr>
            <w:r w:rsidRPr="00197DE3">
              <w:rPr>
                <w:rFonts w:ascii="Arial" w:hAnsi="Arial" w:cs="Arial"/>
                <w:sz w:val="20"/>
              </w:rPr>
              <w:t>Fator de Aceitação (=)</w:t>
            </w:r>
          </w:p>
        </w:tc>
        <w:tc>
          <w:tcPr>
            <w:tcW w:w="395" w:type="dxa"/>
          </w:tcPr>
          <w:p w:rsidR="00457ED7" w:rsidRPr="00197DE3" w:rsidRDefault="00457ED7" w:rsidP="00D87B19">
            <w:pPr>
              <w:jc w:val="both"/>
              <w:rPr>
                <w:rFonts w:ascii="Arial" w:hAnsi="Arial" w:cs="Arial"/>
                <w:sz w:val="20"/>
              </w:rPr>
            </w:pPr>
          </w:p>
        </w:tc>
        <w:tc>
          <w:tcPr>
            <w:tcW w:w="484"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485" w:type="dxa"/>
          </w:tcPr>
          <w:p w:rsidR="00457ED7" w:rsidRPr="00197DE3" w:rsidRDefault="00457ED7" w:rsidP="00D87B19">
            <w:pPr>
              <w:jc w:val="both"/>
              <w:rPr>
                <w:rFonts w:ascii="Arial" w:hAnsi="Arial" w:cs="Arial"/>
                <w:sz w:val="20"/>
              </w:rPr>
            </w:pPr>
          </w:p>
        </w:tc>
        <w:tc>
          <w:tcPr>
            <w:tcW w:w="518"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534" w:type="dxa"/>
          </w:tcPr>
          <w:p w:rsidR="00457ED7" w:rsidRPr="00197DE3" w:rsidRDefault="00457ED7" w:rsidP="00D87B19">
            <w:pPr>
              <w:jc w:val="both"/>
              <w:rPr>
                <w:rFonts w:ascii="Arial" w:hAnsi="Arial" w:cs="Arial"/>
                <w:sz w:val="20"/>
              </w:rPr>
            </w:pPr>
          </w:p>
        </w:tc>
        <w:tc>
          <w:tcPr>
            <w:tcW w:w="255" w:type="dxa"/>
            <w:vMerge/>
            <w:shd w:val="clear" w:color="auto" w:fill="D9D9D9" w:themeFill="background1" w:themeFillShade="D9"/>
          </w:tcPr>
          <w:p w:rsidR="00457ED7" w:rsidRPr="00197DE3" w:rsidRDefault="00457ED7" w:rsidP="00D87B19">
            <w:pPr>
              <w:jc w:val="both"/>
              <w:rPr>
                <w:rFonts w:ascii="Arial" w:hAnsi="Arial" w:cs="Arial"/>
                <w:sz w:val="20"/>
              </w:rPr>
            </w:pPr>
          </w:p>
        </w:tc>
      </w:tr>
    </w:tbl>
    <w:p w:rsidR="00457ED7" w:rsidRPr="00197DE3" w:rsidRDefault="00457ED7" w:rsidP="00457ED7">
      <w:pPr>
        <w:jc w:val="both"/>
        <w:rPr>
          <w:rFonts w:ascii="Arial" w:hAnsi="Arial" w:cs="Arial"/>
          <w:sz w:val="20"/>
          <w:szCs w:val="20"/>
        </w:rPr>
      </w:pPr>
    </w:p>
    <w:p w:rsidR="00457ED7" w:rsidRPr="00197DE3" w:rsidRDefault="00457ED7" w:rsidP="00457ED7">
      <w:pPr>
        <w:jc w:val="both"/>
        <w:rPr>
          <w:rFonts w:ascii="Arial" w:hAnsi="Arial" w:cs="Arial"/>
          <w:sz w:val="20"/>
          <w:szCs w:val="20"/>
        </w:rPr>
      </w:pPr>
      <w:r w:rsidRPr="00197DE3">
        <w:rPr>
          <w:rFonts w:ascii="Arial" w:hAnsi="Arial" w:cs="Arial"/>
          <w:b/>
          <w:sz w:val="20"/>
          <w:szCs w:val="20"/>
        </w:rPr>
        <w:lastRenderedPageBreak/>
        <w:t>EFEITOS REMUNERATÓRIOS</w:t>
      </w:r>
      <w:r w:rsidRPr="00197DE3">
        <w:rPr>
          <w:rFonts w:ascii="Arial" w:hAnsi="Arial" w:cs="Arial"/>
          <w:sz w:val="20"/>
          <w:szCs w:val="20"/>
        </w:rPr>
        <w:t xml:space="preserve"> relativos aos serviços de impermeabilização dos reservatórios e substituição das tubulações de água e incêndio dos mesmos:</w:t>
      </w:r>
    </w:p>
    <w:p w:rsidR="00457ED7" w:rsidRPr="00197DE3" w:rsidRDefault="00457ED7" w:rsidP="00457ED7">
      <w:pPr>
        <w:jc w:val="both"/>
        <w:rPr>
          <w:rFonts w:ascii="Arial" w:hAnsi="Arial" w:cs="Arial"/>
          <w:sz w:val="20"/>
          <w:szCs w:val="20"/>
        </w:rPr>
      </w:pPr>
      <w:r w:rsidRPr="00197DE3">
        <w:rPr>
          <w:rFonts w:ascii="Arial" w:hAnsi="Arial" w:cs="Arial"/>
          <w:sz w:val="20"/>
          <w:szCs w:val="20"/>
        </w:rPr>
        <w:t xml:space="preserve">Faixa 01 – Fator de Aceitação 0: 100% de avaliação dos serviços (quando somatório de ocorrências for menor ou igual a 5) </w:t>
      </w:r>
    </w:p>
    <w:p w:rsidR="00457ED7" w:rsidRPr="00197DE3" w:rsidRDefault="00457ED7" w:rsidP="00457ED7">
      <w:pPr>
        <w:jc w:val="both"/>
        <w:rPr>
          <w:rFonts w:ascii="Arial" w:hAnsi="Arial" w:cs="Arial"/>
          <w:sz w:val="20"/>
          <w:szCs w:val="20"/>
        </w:rPr>
      </w:pPr>
      <w:r w:rsidRPr="00197DE3">
        <w:rPr>
          <w:rFonts w:ascii="Arial" w:hAnsi="Arial" w:cs="Arial"/>
          <w:sz w:val="20"/>
          <w:szCs w:val="20"/>
        </w:rPr>
        <w:t xml:space="preserve">Faixa 02 – Fator de Aceitação 0: 99,5% de avaliação dos serviços (quando o somatório ocorrências for maior que 5) </w:t>
      </w:r>
    </w:p>
    <w:p w:rsidR="00457ED7" w:rsidRPr="00197DE3" w:rsidRDefault="00457ED7" w:rsidP="00457ED7">
      <w:pPr>
        <w:jc w:val="both"/>
        <w:rPr>
          <w:rFonts w:ascii="Arial" w:hAnsi="Arial" w:cs="Arial"/>
          <w:sz w:val="20"/>
          <w:szCs w:val="20"/>
        </w:rPr>
      </w:pPr>
      <w:r w:rsidRPr="00197DE3">
        <w:rPr>
          <w:rFonts w:ascii="Arial" w:hAnsi="Arial" w:cs="Arial"/>
          <w:sz w:val="20"/>
          <w:szCs w:val="20"/>
        </w:rPr>
        <w:t xml:space="preserve">Faixa 03 – Fator de Aceitação de 01 a 25: 99% de avaliação dos serviços </w:t>
      </w:r>
    </w:p>
    <w:p w:rsidR="00457ED7" w:rsidRPr="00197DE3" w:rsidRDefault="00457ED7" w:rsidP="00457ED7">
      <w:pPr>
        <w:jc w:val="both"/>
        <w:rPr>
          <w:rFonts w:ascii="Arial" w:hAnsi="Arial" w:cs="Arial"/>
          <w:sz w:val="20"/>
          <w:szCs w:val="20"/>
        </w:rPr>
      </w:pPr>
      <w:r w:rsidRPr="00197DE3">
        <w:rPr>
          <w:rFonts w:ascii="Arial" w:hAnsi="Arial" w:cs="Arial"/>
          <w:sz w:val="20"/>
          <w:szCs w:val="20"/>
        </w:rPr>
        <w:t xml:space="preserve">Faixa 04 – Fator de Aceitação de 26 a 50: 97% de avaliação dos serviços </w:t>
      </w:r>
    </w:p>
    <w:p w:rsidR="00457ED7" w:rsidRPr="00197DE3" w:rsidRDefault="00457ED7" w:rsidP="00457ED7">
      <w:pPr>
        <w:jc w:val="both"/>
        <w:rPr>
          <w:rFonts w:ascii="Arial" w:hAnsi="Arial" w:cs="Arial"/>
          <w:sz w:val="20"/>
          <w:szCs w:val="20"/>
        </w:rPr>
      </w:pPr>
      <w:r w:rsidRPr="00197DE3">
        <w:rPr>
          <w:rFonts w:ascii="Arial" w:hAnsi="Arial" w:cs="Arial"/>
          <w:sz w:val="20"/>
          <w:szCs w:val="20"/>
        </w:rPr>
        <w:t xml:space="preserve">Faixa 05 – Fator de Aceitação de 51 a 75: 95% de avaliação dos serviços </w:t>
      </w:r>
    </w:p>
    <w:p w:rsidR="00457ED7" w:rsidRDefault="00457ED7" w:rsidP="00457ED7">
      <w:pPr>
        <w:jc w:val="both"/>
        <w:rPr>
          <w:rFonts w:ascii="Arial" w:hAnsi="Arial" w:cs="Arial"/>
          <w:sz w:val="20"/>
          <w:szCs w:val="20"/>
        </w:rPr>
      </w:pPr>
      <w:r w:rsidRPr="00197DE3">
        <w:rPr>
          <w:rFonts w:ascii="Arial" w:hAnsi="Arial" w:cs="Arial"/>
          <w:sz w:val="20"/>
          <w:szCs w:val="20"/>
        </w:rPr>
        <w:t xml:space="preserve">Faixa 06 – Fator de Aceitação de 76 a 100: 90% de avaliação dos serviços e penalização conforme contrato.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b/>
          <w:sz w:val="20"/>
          <w:szCs w:val="20"/>
        </w:rPr>
        <w:t>Observação:</w:t>
      </w:r>
      <w:r w:rsidRPr="00197DE3">
        <w:rPr>
          <w:rFonts w:ascii="Arial" w:hAnsi="Arial" w:cs="Arial"/>
          <w:sz w:val="20"/>
          <w:szCs w:val="20"/>
        </w:rPr>
        <w:t xml:space="preserve"> A Contratada fará jus ao percentual do valor pactuado equivalente a cada uma das quatro faixas, conforme o fator de aceitação calculado de acordo com a tabela acima.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5.1 Instruções para aplicação desta tabela: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5.1.1 As listas com indicações das ocorrências identificadas serão inseridas na tabela acima, de modo que o gestor preencherá as respectivas linhas inteiras, que contemplam as 11 (onze) hipóteses de verificação técnica dos serviços, com base na avaliação própria e na dos usuários;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5.1.2 Após, todas as </w:t>
      </w:r>
      <w:r w:rsidRPr="00197DE3">
        <w:rPr>
          <w:rFonts w:ascii="Arial" w:hAnsi="Arial" w:cs="Arial"/>
          <w:b/>
          <w:sz w:val="20"/>
          <w:szCs w:val="20"/>
        </w:rPr>
        <w:t>ocorrências serão somadas na linha TOTAL</w:t>
      </w:r>
      <w:r w:rsidRPr="00197DE3">
        <w:rPr>
          <w:rFonts w:ascii="Arial" w:hAnsi="Arial" w:cs="Arial"/>
          <w:sz w:val="20"/>
          <w:szCs w:val="20"/>
        </w:rPr>
        <w:t xml:space="preserve"> por tipo de infração, correspondendo à cada uma das 11 (onze) colunas. A seguir, do valor totalizado por cada coluna de verificação qualitativa será deduzido o respectivo valor da </w:t>
      </w:r>
      <w:r w:rsidRPr="00197DE3">
        <w:rPr>
          <w:rFonts w:ascii="Arial" w:hAnsi="Arial" w:cs="Arial"/>
          <w:b/>
          <w:sz w:val="20"/>
          <w:szCs w:val="20"/>
        </w:rPr>
        <w:t xml:space="preserve">TOLERÂNCIA </w:t>
      </w:r>
      <w:r w:rsidRPr="00197DE3">
        <w:rPr>
          <w:rFonts w:ascii="Arial" w:hAnsi="Arial" w:cs="Arial"/>
          <w:sz w:val="20"/>
          <w:szCs w:val="20"/>
        </w:rPr>
        <w:t xml:space="preserve">prevista/admitida (por coluna), obtendo-se o valor referente, </w:t>
      </w:r>
      <w:r w:rsidRPr="00197DE3">
        <w:rPr>
          <w:rFonts w:ascii="Arial" w:hAnsi="Arial" w:cs="Arial"/>
          <w:b/>
          <w:sz w:val="20"/>
          <w:szCs w:val="20"/>
        </w:rPr>
        <w:t>EXCESSO DE OCORRÊNCIAS</w:t>
      </w:r>
      <w:r w:rsidRPr="00197DE3">
        <w:rPr>
          <w:rFonts w:ascii="Arial" w:hAnsi="Arial" w:cs="Arial"/>
          <w:sz w:val="20"/>
          <w:szCs w:val="20"/>
        </w:rPr>
        <w:t xml:space="preserve">, por ocorrência;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5.1.3 Posteriormente, cada valor de excesso de ocorrências será multiplicado pelo PESO indicado em cada coluna, obtendo-se, pois, o </w:t>
      </w:r>
      <w:r w:rsidRPr="00197DE3">
        <w:rPr>
          <w:rFonts w:ascii="Arial" w:hAnsi="Arial" w:cs="Arial"/>
          <w:b/>
          <w:sz w:val="20"/>
          <w:szCs w:val="20"/>
        </w:rPr>
        <w:t>NÚMERO CORRIGIDO</w:t>
      </w:r>
      <w:r w:rsidRPr="00197DE3">
        <w:rPr>
          <w:rFonts w:ascii="Arial" w:hAnsi="Arial" w:cs="Arial"/>
          <w:sz w:val="20"/>
          <w:szCs w:val="20"/>
        </w:rPr>
        <w:t xml:space="preserve"> por tipo de apontamento [cada um dos 11 (onze) itens]; Os números atribuídos como </w:t>
      </w:r>
      <w:r w:rsidRPr="00197DE3">
        <w:rPr>
          <w:rFonts w:ascii="Arial" w:hAnsi="Arial" w:cs="Arial"/>
          <w:b/>
          <w:sz w:val="20"/>
          <w:szCs w:val="20"/>
        </w:rPr>
        <w:t>PESO</w:t>
      </w:r>
      <w:r w:rsidRPr="00197DE3">
        <w:rPr>
          <w:rFonts w:ascii="Arial" w:hAnsi="Arial" w:cs="Arial"/>
          <w:sz w:val="20"/>
          <w:szCs w:val="20"/>
        </w:rPr>
        <w:t xml:space="preserve"> foram estabelecidos com base em ocorrências de nível baixo (6), nível médio (8) e nível alto (10);</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5.1.4 Ao final, será somada toda a linha com os números corrigidos, obtendo-se um número final chamado de </w:t>
      </w:r>
      <w:r w:rsidRPr="00197DE3">
        <w:rPr>
          <w:rFonts w:ascii="Arial" w:hAnsi="Arial" w:cs="Arial"/>
          <w:b/>
          <w:sz w:val="20"/>
          <w:szCs w:val="20"/>
        </w:rPr>
        <w:t>FATOR DE ACEITAÇÃO</w:t>
      </w:r>
      <w:r w:rsidRPr="00197DE3">
        <w:rPr>
          <w:rFonts w:ascii="Arial" w:hAnsi="Arial" w:cs="Arial"/>
          <w:sz w:val="20"/>
          <w:szCs w:val="20"/>
        </w:rPr>
        <w:t xml:space="preserve">; Observação: Não serão considerados valores negativos, que deverão ser lançados na tabela com valor 0 (zero);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5.1.5 Deverá ser efetivado o desconto proporcional a 99,5% do preço, mesmo quando o Total Geral resultar em um Fator de Aceitação igual a ‘ZERO’, quando o Somatório de Ocorrências for superior a 5 (cinco).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6. A empresa contratada deverá manter endereço eletrônico para correspondência via e-mail.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6.1 Todas as ocorrências apontadas pela fiscalização serão encaminhadas, via correspondência eletrônica, à empresa contratada com cópia para a Seção de Gestão de Contratos deste Tribunal. </w:t>
      </w:r>
    </w:p>
    <w:p w:rsidR="009E4BE1" w:rsidRPr="00197DE3" w:rsidRDefault="009E4BE1" w:rsidP="00457ED7">
      <w:pPr>
        <w:jc w:val="both"/>
        <w:rPr>
          <w:rFonts w:ascii="Arial" w:hAnsi="Arial" w:cs="Arial"/>
          <w:sz w:val="20"/>
          <w:szCs w:val="20"/>
        </w:rPr>
      </w:pPr>
    </w:p>
    <w:p w:rsidR="00457ED7" w:rsidRDefault="00457ED7" w:rsidP="00457ED7">
      <w:pPr>
        <w:jc w:val="both"/>
        <w:rPr>
          <w:rFonts w:ascii="Arial" w:hAnsi="Arial" w:cs="Arial"/>
          <w:sz w:val="20"/>
          <w:szCs w:val="20"/>
        </w:rPr>
      </w:pPr>
      <w:r w:rsidRPr="00197DE3">
        <w:rPr>
          <w:rFonts w:ascii="Arial" w:hAnsi="Arial" w:cs="Arial"/>
          <w:sz w:val="20"/>
          <w:szCs w:val="20"/>
        </w:rPr>
        <w:t xml:space="preserve">6.2 A Seção de Gestão de Contratos deverá emitir relatório apontando o excesso de ocorrências ao final de cada mês, com encaminhamento à empresa contratada, até o segundo dia útil do mês subseqüente. </w:t>
      </w:r>
    </w:p>
    <w:p w:rsidR="009E4BE1" w:rsidRPr="00197DE3" w:rsidRDefault="009E4BE1" w:rsidP="00457ED7">
      <w:pPr>
        <w:jc w:val="both"/>
        <w:rPr>
          <w:rFonts w:ascii="Arial" w:hAnsi="Arial" w:cs="Arial"/>
          <w:sz w:val="20"/>
          <w:szCs w:val="20"/>
        </w:rPr>
      </w:pPr>
    </w:p>
    <w:p w:rsidR="00457ED7" w:rsidRPr="009E4BE1" w:rsidRDefault="00457ED7" w:rsidP="009E4BE1">
      <w:pPr>
        <w:jc w:val="both"/>
        <w:rPr>
          <w:rFonts w:ascii="Arial" w:hAnsi="Arial" w:cs="Arial"/>
          <w:b/>
          <w:sz w:val="20"/>
          <w:szCs w:val="20"/>
        </w:rPr>
      </w:pPr>
      <w:r w:rsidRPr="00197DE3">
        <w:rPr>
          <w:rFonts w:ascii="Arial" w:hAnsi="Arial" w:cs="Arial"/>
          <w:sz w:val="20"/>
          <w:szCs w:val="20"/>
        </w:rPr>
        <w:t xml:space="preserve">6.3 A empresa emitirá a nota fiscal com valor que esteja em conformidade com relatório encaminhado pela Seção de Gestão de Contratos com base na tabela disposta no item 5 deste </w:t>
      </w:r>
      <w:r w:rsidRPr="009E4BE1">
        <w:rPr>
          <w:rFonts w:ascii="Arial" w:hAnsi="Arial" w:cs="Arial"/>
          <w:sz w:val="20"/>
          <w:szCs w:val="20"/>
        </w:rPr>
        <w:t xml:space="preserve">ANS </w:t>
      </w:r>
      <w:r w:rsidRPr="009E4BE1">
        <w:rPr>
          <w:rFonts w:ascii="Arial" w:hAnsi="Arial" w:cs="Arial"/>
          <w:b/>
          <w:sz w:val="20"/>
          <w:szCs w:val="20"/>
        </w:rPr>
        <w:t>- Tabela de ocorrências e efeitos remuneratórios (Fator de aceitação)</w:t>
      </w:r>
    </w:p>
    <w:p w:rsidR="00457ED7" w:rsidRPr="009E4BE1" w:rsidRDefault="00457ED7" w:rsidP="00C5491F">
      <w:pPr>
        <w:pStyle w:val="PADRO"/>
        <w:keepNext w:val="0"/>
        <w:jc w:val="center"/>
        <w:rPr>
          <w:rFonts w:ascii="Arial" w:hAnsi="Arial" w:cs="Arial"/>
          <w:b/>
          <w:color w:val="000000"/>
          <w:szCs w:val="20"/>
        </w:rPr>
      </w:pPr>
    </w:p>
    <w:sectPr w:rsidR="00457ED7" w:rsidRPr="009E4BE1" w:rsidSect="00840951">
      <w:headerReference w:type="default" r:id="rId10"/>
      <w:footerReference w:type="default" r:id="rId1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0F0" w:rsidRDefault="008D60F0">
      <w:r>
        <w:separator/>
      </w:r>
    </w:p>
  </w:endnote>
  <w:endnote w:type="continuationSeparator" w:id="0">
    <w:p w:rsidR="008D60F0" w:rsidRDefault="008D6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DejaVu Sans"/>
    <w:charset w:val="00"/>
    <w:family w:val="swiss"/>
    <w:pitch w:val="variable"/>
    <w:sig w:usb0="00000003" w:usb1="1000204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JONAGB+Arial">
    <w:altName w:val="Arial"/>
    <w:panose1 w:val="00000000000000000000"/>
    <w:charset w:val="00"/>
    <w:family w:val="swiss"/>
    <w:notTrueType/>
    <w:pitch w:val="default"/>
    <w:sig w:usb0="00000003" w:usb1="00000000" w:usb2="00000000" w:usb3="00000000" w:csb0="00000001"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459986"/>
      <w:docPartObj>
        <w:docPartGallery w:val="Page Numbers (Bottom of Page)"/>
        <w:docPartUnique/>
      </w:docPartObj>
    </w:sdtPr>
    <w:sdtEndPr/>
    <w:sdtContent>
      <w:p w:rsidR="008D60F0" w:rsidRDefault="008D60F0" w:rsidP="00840951">
        <w:pPr>
          <w:pStyle w:val="Rodap"/>
          <w:keepNext w:val="0"/>
          <w:jc w:val="right"/>
        </w:pPr>
        <w:r>
          <w:fldChar w:fldCharType="begin"/>
        </w:r>
        <w:r>
          <w:instrText>PAGE   \* MERGEFORMAT</w:instrText>
        </w:r>
        <w:r>
          <w:fldChar w:fldCharType="separate"/>
        </w:r>
        <w:r w:rsidR="00CF2386">
          <w:rPr>
            <w:noProof/>
          </w:rPr>
          <w:t>82</w:t>
        </w:r>
        <w:r>
          <w:rPr>
            <w:noProof/>
          </w:rPr>
          <w:fldChar w:fldCharType="end"/>
        </w:r>
      </w:p>
    </w:sdtContent>
  </w:sdt>
  <w:p w:rsidR="008D60F0" w:rsidRDefault="008D60F0" w:rsidP="00840951">
    <w:pPr>
      <w:pStyle w:val="Rodap"/>
      <w:keepNext w:val="0"/>
    </w:pPr>
    <w:r>
      <w:t>____________________________________________________________________</w:t>
    </w:r>
  </w:p>
  <w:p w:rsidR="008D60F0" w:rsidRPr="00025B38" w:rsidRDefault="008D60F0" w:rsidP="00840951">
    <w:pPr>
      <w:pStyle w:val="Rodap"/>
      <w:keepNext w:val="0"/>
      <w:rPr>
        <w:sz w:val="12"/>
        <w:szCs w:val="12"/>
      </w:rPr>
    </w:pPr>
    <w:r w:rsidRPr="00025B38">
      <w:rPr>
        <w:sz w:val="12"/>
        <w:szCs w:val="12"/>
      </w:rPr>
      <w:t>Comissão Permanente de Atualização de Editais da Consultoria-Geral da União</w:t>
    </w:r>
  </w:p>
  <w:p w:rsidR="008D60F0" w:rsidRDefault="008D60F0" w:rsidP="00840951">
    <w:pPr>
      <w:pStyle w:val="Rodap"/>
      <w:keepNext w:val="0"/>
      <w:rPr>
        <w:sz w:val="12"/>
        <w:szCs w:val="12"/>
      </w:rPr>
    </w:pPr>
    <w:r w:rsidRPr="00025B38">
      <w:rPr>
        <w:sz w:val="12"/>
        <w:szCs w:val="12"/>
      </w:rPr>
      <w:t xml:space="preserve">Edital modelo para Pregão Eletrônico: </w:t>
    </w:r>
    <w:r>
      <w:rPr>
        <w:sz w:val="12"/>
        <w:szCs w:val="12"/>
      </w:rPr>
      <w:t xml:space="preserve">Serviços comuns de engenharia - </w:t>
    </w:r>
    <w:r w:rsidRPr="00025B38">
      <w:rPr>
        <w:sz w:val="12"/>
        <w:szCs w:val="12"/>
      </w:rPr>
      <w:t>Habilitação Completa e Ampla Participação</w:t>
    </w:r>
  </w:p>
  <w:p w:rsidR="008D60F0" w:rsidRDefault="008D60F0" w:rsidP="00840951">
    <w:pPr>
      <w:pStyle w:val="Rodap"/>
      <w:keepNext w:val="0"/>
    </w:pPr>
    <w:r>
      <w:rPr>
        <w:sz w:val="12"/>
        <w:szCs w:val="12"/>
      </w:rPr>
      <w:t>Atualização: 10/10/2014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0F0" w:rsidRDefault="008D60F0">
      <w:r>
        <w:separator/>
      </w:r>
    </w:p>
  </w:footnote>
  <w:footnote w:type="continuationSeparator" w:id="0">
    <w:p w:rsidR="008D60F0" w:rsidRDefault="008D60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54" w:type="dxa"/>
      <w:tblLayout w:type="fixed"/>
      <w:tblLook w:val="04A0" w:firstRow="1" w:lastRow="0" w:firstColumn="1" w:lastColumn="0" w:noHBand="0" w:noVBand="1"/>
    </w:tblPr>
    <w:tblGrid>
      <w:gridCol w:w="1266"/>
      <w:gridCol w:w="6389"/>
      <w:gridCol w:w="1299"/>
    </w:tblGrid>
    <w:tr w:rsidR="008D60F0" w:rsidRPr="000473B8" w:rsidTr="00C3470F">
      <w:trPr>
        <w:trHeight w:val="893"/>
      </w:trPr>
      <w:tc>
        <w:tcPr>
          <w:tcW w:w="1266" w:type="dxa"/>
        </w:tcPr>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Times New Roman"/>
              <w:color w:val="auto"/>
              <w:lang w:eastAsia="en-US"/>
            </w:rPr>
          </w:pPr>
          <w:r w:rsidRPr="000473B8">
            <w:rPr>
              <w:rFonts w:ascii="Arial" w:eastAsiaTheme="minorEastAsia" w:hAnsi="Arial" w:cs="Times New Roman"/>
              <w:noProof/>
              <w:color w:val="auto"/>
            </w:rPr>
            <w:drawing>
              <wp:anchor distT="0" distB="0" distL="114935" distR="114935" simplePos="0" relativeHeight="251660288" behindDoc="0" locked="0" layoutInCell="1" allowOverlap="1">
                <wp:simplePos x="0" y="0"/>
                <wp:positionH relativeFrom="column">
                  <wp:posOffset>-6831</wp:posOffset>
                </wp:positionH>
                <wp:positionV relativeFrom="paragraph">
                  <wp:posOffset>58964</wp:posOffset>
                </wp:positionV>
                <wp:extent cx="659027" cy="669382"/>
                <wp:effectExtent l="0" t="0" r="8255" b="0"/>
                <wp:wrapSquare wrapText="lef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620" cy="673031"/>
                        </a:xfrm>
                        <a:prstGeom prst="rect">
                          <a:avLst/>
                        </a:prstGeom>
                        <a:solidFill>
                          <a:srgbClr val="FFFFFF"/>
                        </a:solidFill>
                        <a:ln>
                          <a:noFill/>
                        </a:ln>
                      </pic:spPr>
                    </pic:pic>
                  </a:graphicData>
                </a:graphic>
              </wp:anchor>
            </w:drawing>
          </w:r>
        </w:p>
      </w:tc>
      <w:tc>
        <w:tcPr>
          <w:tcW w:w="6389" w:type="dxa"/>
        </w:tcPr>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Arial"/>
              <w:color w:val="auto"/>
              <w:sz w:val="16"/>
              <w:szCs w:val="16"/>
              <w:lang w:eastAsia="en-US"/>
            </w:rPr>
          </w:pPr>
        </w:p>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Arial"/>
              <w:b/>
              <w:color w:val="auto"/>
              <w:sz w:val="16"/>
              <w:szCs w:val="16"/>
              <w:lang w:eastAsia="en-US"/>
            </w:rPr>
          </w:pPr>
          <w:r w:rsidRPr="000473B8">
            <w:rPr>
              <w:rFonts w:ascii="Arial" w:eastAsiaTheme="minorEastAsia" w:hAnsi="Arial" w:cs="Arial"/>
              <w:b/>
              <w:color w:val="auto"/>
              <w:sz w:val="16"/>
              <w:szCs w:val="16"/>
              <w:lang w:eastAsia="en-US"/>
            </w:rPr>
            <w:t>INSTITUTO FEDERAL DE EDUCAÇÃO CIÊNCIA E TECNOLOGIA DE SERGIPE</w:t>
          </w:r>
        </w:p>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Arial"/>
              <w:b/>
              <w:color w:val="auto"/>
              <w:sz w:val="16"/>
              <w:szCs w:val="16"/>
              <w:lang w:eastAsia="en-US"/>
            </w:rPr>
          </w:pPr>
          <w:r w:rsidRPr="000473B8">
            <w:rPr>
              <w:rFonts w:ascii="Arial" w:eastAsiaTheme="minorEastAsia" w:hAnsi="Arial" w:cs="Arial"/>
              <w:b/>
              <w:color w:val="auto"/>
              <w:sz w:val="16"/>
              <w:szCs w:val="16"/>
              <w:lang w:eastAsia="en-US"/>
            </w:rPr>
            <w:t>DIRETORIA DE ADMINISTRAÇÃO</w:t>
          </w:r>
        </w:p>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Arial"/>
              <w:b/>
              <w:color w:val="auto"/>
              <w:sz w:val="16"/>
              <w:szCs w:val="16"/>
              <w:lang w:eastAsia="en-US"/>
            </w:rPr>
          </w:pPr>
          <w:r w:rsidRPr="000473B8">
            <w:rPr>
              <w:rFonts w:ascii="Arial" w:eastAsiaTheme="minorEastAsia" w:hAnsi="Arial" w:cs="Arial"/>
              <w:b/>
              <w:color w:val="auto"/>
              <w:sz w:val="16"/>
              <w:szCs w:val="16"/>
              <w:lang w:eastAsia="en-US"/>
            </w:rPr>
            <w:t>COORDENADORIA DE LICITAÇÕES E CONTRATOS</w:t>
          </w:r>
        </w:p>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Arial"/>
              <w:b/>
              <w:color w:val="auto"/>
              <w:sz w:val="16"/>
              <w:szCs w:val="16"/>
              <w:lang w:eastAsia="en-US"/>
            </w:rPr>
          </w:pPr>
          <w:r w:rsidRPr="000473B8">
            <w:rPr>
              <w:rFonts w:ascii="Arial" w:eastAsiaTheme="minorEastAsia" w:hAnsi="Arial" w:cs="Arial"/>
              <w:b/>
              <w:color w:val="auto"/>
              <w:sz w:val="16"/>
              <w:szCs w:val="16"/>
              <w:lang w:eastAsia="en-US"/>
            </w:rPr>
            <w:t>CAMPUS ARACAJU</w:t>
          </w:r>
        </w:p>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Times New Roman"/>
              <w:color w:val="auto"/>
              <w:lang w:eastAsia="en-US"/>
            </w:rPr>
          </w:pPr>
        </w:p>
      </w:tc>
      <w:tc>
        <w:tcPr>
          <w:tcW w:w="1299" w:type="dxa"/>
        </w:tcPr>
        <w:p w:rsidR="008D60F0" w:rsidRPr="000473B8" w:rsidRDefault="008D60F0" w:rsidP="007D3AEE">
          <w:pPr>
            <w:keepNext w:val="0"/>
            <w:shd w:val="clear" w:color="auto" w:fill="auto"/>
            <w:tabs>
              <w:tab w:val="clear" w:pos="708"/>
              <w:tab w:val="center" w:pos="4252"/>
              <w:tab w:val="right" w:pos="8504"/>
            </w:tabs>
            <w:suppressAutoHyphens w:val="0"/>
            <w:overflowPunct/>
            <w:jc w:val="center"/>
            <w:rPr>
              <w:rFonts w:ascii="Arial" w:eastAsiaTheme="minorEastAsia" w:hAnsi="Arial" w:cs="Times New Roman"/>
              <w:color w:val="auto"/>
              <w:lang w:eastAsia="en-US"/>
            </w:rPr>
          </w:pPr>
          <w:r w:rsidRPr="000473B8">
            <w:rPr>
              <w:rFonts w:ascii="Arial" w:eastAsiaTheme="minorEastAsia" w:hAnsi="Arial" w:cs="Times New Roman"/>
              <w:noProof/>
              <w:color w:val="auto"/>
            </w:rPr>
            <w:drawing>
              <wp:anchor distT="0" distB="0" distL="0" distR="0" simplePos="0" relativeHeight="251659264" behindDoc="0" locked="0" layoutInCell="1" allowOverlap="1">
                <wp:simplePos x="0" y="0"/>
                <wp:positionH relativeFrom="column">
                  <wp:posOffset>-64135</wp:posOffset>
                </wp:positionH>
                <wp:positionV relativeFrom="paragraph">
                  <wp:posOffset>153035</wp:posOffset>
                </wp:positionV>
                <wp:extent cx="781050" cy="466725"/>
                <wp:effectExtent l="0" t="0" r="0" b="0"/>
                <wp:wrapTopAndBottom/>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solidFill>
                          <a:srgbClr val="FFFFFF"/>
                        </a:solidFill>
                        <a:ln>
                          <a:noFill/>
                        </a:ln>
                      </pic:spPr>
                    </pic:pic>
                  </a:graphicData>
                </a:graphic>
              </wp:anchor>
            </w:drawing>
          </w:r>
        </w:p>
      </w:tc>
    </w:tr>
  </w:tbl>
  <w:p w:rsidR="008D60F0" w:rsidRDefault="008D60F0">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4383B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3" w15:restartNumberingAfterBreak="0">
    <w:nsid w:val="00000003"/>
    <w:multiLevelType w:val="multilevel"/>
    <w:tmpl w:val="D79C392C"/>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5" w15:restartNumberingAfterBreak="0">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2FF73B9"/>
    <w:multiLevelType w:val="multilevel"/>
    <w:tmpl w:val="AB520378"/>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FA7422"/>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557434"/>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3" w15:restartNumberingAfterBreak="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C20704D"/>
    <w:multiLevelType w:val="hybridMultilevel"/>
    <w:tmpl w:val="680624A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EBC1537"/>
    <w:multiLevelType w:val="multilevel"/>
    <w:tmpl w:val="E550A938"/>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6" w15:restartNumberingAfterBreak="0">
    <w:nsid w:val="30C81A75"/>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53736F1"/>
    <w:multiLevelType w:val="multilevel"/>
    <w:tmpl w:val="3184FCA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7516B2C"/>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15:restartNumberingAfterBreak="0">
    <w:nsid w:val="3B4A3642"/>
    <w:multiLevelType w:val="multilevel"/>
    <w:tmpl w:val="94F0467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3B8A663E"/>
    <w:multiLevelType w:val="multilevel"/>
    <w:tmpl w:val="3214B318"/>
    <w:lvl w:ilvl="0">
      <w:start w:val="7"/>
      <w:numFmt w:val="decimal"/>
      <w:lvlText w:val="%1"/>
      <w:lvlJc w:val="left"/>
      <w:pPr>
        <w:ind w:left="600" w:hanging="600"/>
      </w:pPr>
      <w:rPr>
        <w:rFonts w:hint="default"/>
      </w:rPr>
    </w:lvl>
    <w:lvl w:ilvl="1">
      <w:start w:val="3"/>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6"/>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42C664D9"/>
    <w:multiLevelType w:val="hybridMultilevel"/>
    <w:tmpl w:val="3DD217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79B5622"/>
    <w:multiLevelType w:val="multilevel"/>
    <w:tmpl w:val="53C4E434"/>
    <w:lvl w:ilvl="0">
      <w:start w:val="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EE9157C"/>
    <w:multiLevelType w:val="multilevel"/>
    <w:tmpl w:val="EE18B148"/>
    <w:lvl w:ilvl="0">
      <w:start w:val="7"/>
      <w:numFmt w:val="decimal"/>
      <w:lvlText w:val="%1."/>
      <w:lvlJc w:val="left"/>
      <w:pPr>
        <w:ind w:left="375" w:hanging="375"/>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5" w15:restartNumberingAfterBreak="0">
    <w:nsid w:val="4F483837"/>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6" w15:restartNumberingAfterBreak="0">
    <w:nsid w:val="50755B30"/>
    <w:multiLevelType w:val="multilevel"/>
    <w:tmpl w:val="0D26EBC4"/>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232AD4"/>
    <w:multiLevelType w:val="multilevel"/>
    <w:tmpl w:val="3184FCA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2"/>
      <w:lvlText w:val="%1.%2.%3."/>
      <w:lvlJc w:val="left"/>
      <w:pPr>
        <w:ind w:left="1224" w:hanging="504"/>
      </w:pPr>
      <w:rPr>
        <w:i w:val="0"/>
        <w:strike w:val="0"/>
      </w:rPr>
    </w:lvl>
    <w:lvl w:ilvl="3">
      <w:start w:val="1"/>
      <w:numFmt w:val="decimal"/>
      <w:pStyle w:val="Nivel1"/>
      <w:lvlText w:val="%1.%2.%3.%4."/>
      <w:lvlJc w:val="left"/>
      <w:pPr>
        <w:ind w:left="1728" w:hanging="648"/>
      </w:pPr>
    </w:lvl>
    <w:lvl w:ilvl="4">
      <w:start w:val="1"/>
      <w:numFmt w:val="decimal"/>
      <w:pStyle w:val="Nivel3"/>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55F4783"/>
    <w:multiLevelType w:val="multilevel"/>
    <w:tmpl w:val="22BE4DC0"/>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Ecofont_Spranq_eco_Sans" w:hAnsi="Ecofont_Spranq_eco_Sans" w:hint="default"/>
        <w:b/>
        <w:i w:val="0"/>
        <w:color w:val="auto"/>
        <w:sz w:val="20"/>
        <w:szCs w:val="2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7003AC8"/>
    <w:multiLevelType w:val="multilevel"/>
    <w:tmpl w:val="1D385740"/>
    <w:lvl w:ilvl="0">
      <w:start w:val="8"/>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6FC77285"/>
    <w:multiLevelType w:val="multilevel"/>
    <w:tmpl w:val="5AD4108A"/>
    <w:lvl w:ilvl="0">
      <w:start w:val="9"/>
      <w:numFmt w:val="decimal"/>
      <w:lvlText w:val="%1"/>
      <w:lvlJc w:val="left"/>
      <w:pPr>
        <w:ind w:left="360" w:hanging="360"/>
      </w:pPr>
      <w:rPr>
        <w:rFonts w:hint="default"/>
      </w:rPr>
    </w:lvl>
    <w:lvl w:ilvl="1">
      <w:start w:val="1"/>
      <w:numFmt w:val="decimal"/>
      <w:lvlText w:val="%1.%2"/>
      <w:lvlJc w:val="left"/>
      <w:pPr>
        <w:ind w:left="142" w:firstLine="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27B1EA7"/>
    <w:multiLevelType w:val="multilevel"/>
    <w:tmpl w:val="D79C392C"/>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5" w15:restartNumberingAfterBreak="0">
    <w:nsid w:val="77C87352"/>
    <w:multiLevelType w:val="hybridMultilevel"/>
    <w:tmpl w:val="B11044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B97228F"/>
    <w:multiLevelType w:val="hybridMultilevel"/>
    <w:tmpl w:val="56E88D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CC42F52"/>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7"/>
  </w:num>
  <w:num w:numId="3">
    <w:abstractNumId w:val="18"/>
  </w:num>
  <w:num w:numId="4">
    <w:abstractNumId w:val="8"/>
  </w:num>
  <w:num w:numId="5">
    <w:abstractNumId w:val="26"/>
  </w:num>
  <w:num w:numId="6">
    <w:abstractNumId w:val="10"/>
  </w:num>
  <w:num w:numId="7">
    <w:abstractNumId w:val="12"/>
  </w:num>
  <w:num w:numId="8">
    <w:abstractNumId w:val="15"/>
  </w:num>
  <w:num w:numId="9">
    <w:abstractNumId w:val="9"/>
  </w:num>
  <w:num w:numId="10">
    <w:abstractNumId w:val="19"/>
  </w:num>
  <w:num w:numId="11">
    <w:abstractNumId w:val="34"/>
  </w:num>
  <w:num w:numId="12">
    <w:abstractNumId w:val="24"/>
  </w:num>
  <w:num w:numId="13">
    <w:abstractNumId w:val="37"/>
  </w:num>
  <w:num w:numId="14">
    <w:abstractNumId w:val="11"/>
  </w:num>
  <w:num w:numId="15">
    <w:abstractNumId w:val="25"/>
  </w:num>
  <w:num w:numId="16">
    <w:abstractNumId w:val="13"/>
  </w:num>
  <w:num w:numId="17">
    <w:abstractNumId w:val="28"/>
  </w:num>
  <w:num w:numId="18">
    <w:abstractNumId w:val="30"/>
  </w:num>
  <w:num w:numId="19">
    <w:abstractNumId w:val="1"/>
  </w:num>
  <w:num w:numId="20">
    <w:abstractNumId w:val="2"/>
  </w:num>
  <w:num w:numId="21">
    <w:abstractNumId w:val="3"/>
  </w:num>
  <w:num w:numId="22">
    <w:abstractNumId w:val="4"/>
  </w:num>
  <w:num w:numId="23">
    <w:abstractNumId w:val="21"/>
  </w:num>
  <w:num w:numId="24">
    <w:abstractNumId w:val="16"/>
  </w:num>
  <w:num w:numId="25">
    <w:abstractNumId w:val="31"/>
  </w:num>
  <w:num w:numId="26">
    <w:abstractNumId w:val="5"/>
  </w:num>
  <w:num w:numId="27">
    <w:abstractNumId w:val="0"/>
  </w:num>
  <w:num w:numId="28">
    <w:abstractNumId w:val="32"/>
  </w:num>
  <w:num w:numId="29">
    <w:abstractNumId w:val="17"/>
  </w:num>
  <w:num w:numId="30">
    <w:abstractNumId w:val="27"/>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6"/>
  </w:num>
  <w:num w:numId="34">
    <w:abstractNumId w:val="22"/>
  </w:num>
  <w:num w:numId="35">
    <w:abstractNumId w:val="23"/>
  </w:num>
  <w:num w:numId="36">
    <w:abstractNumId w:val="33"/>
  </w:num>
  <w:num w:numId="37">
    <w:abstractNumId w:val="20"/>
  </w:num>
  <w:num w:numId="38">
    <w:abstractNumId w:val="1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46"/>
    <w:rsid w:val="000013A2"/>
    <w:rsid w:val="0005309E"/>
    <w:rsid w:val="00073547"/>
    <w:rsid w:val="00084EC3"/>
    <w:rsid w:val="000B0AE2"/>
    <w:rsid w:val="000E6D14"/>
    <w:rsid w:val="00140C59"/>
    <w:rsid w:val="00156910"/>
    <w:rsid w:val="00197DE3"/>
    <w:rsid w:val="001C376C"/>
    <w:rsid w:val="00213BA2"/>
    <w:rsid w:val="00224397"/>
    <w:rsid w:val="00226332"/>
    <w:rsid w:val="002542CC"/>
    <w:rsid w:val="00266CEF"/>
    <w:rsid w:val="00274EA5"/>
    <w:rsid w:val="00294347"/>
    <w:rsid w:val="002D147E"/>
    <w:rsid w:val="002D436A"/>
    <w:rsid w:val="002F40F0"/>
    <w:rsid w:val="002F5A3A"/>
    <w:rsid w:val="00363CD5"/>
    <w:rsid w:val="003959DB"/>
    <w:rsid w:val="003A6AA1"/>
    <w:rsid w:val="003D2ACC"/>
    <w:rsid w:val="003E3732"/>
    <w:rsid w:val="003E42CD"/>
    <w:rsid w:val="00403DF7"/>
    <w:rsid w:val="00413947"/>
    <w:rsid w:val="00431E27"/>
    <w:rsid w:val="004350A0"/>
    <w:rsid w:val="00454079"/>
    <w:rsid w:val="00457ED7"/>
    <w:rsid w:val="00464C98"/>
    <w:rsid w:val="00473F2E"/>
    <w:rsid w:val="00494446"/>
    <w:rsid w:val="004A37D3"/>
    <w:rsid w:val="004B4B9A"/>
    <w:rsid w:val="004B6C55"/>
    <w:rsid w:val="004F64BF"/>
    <w:rsid w:val="00513DAF"/>
    <w:rsid w:val="00524B89"/>
    <w:rsid w:val="005850E8"/>
    <w:rsid w:val="005867E6"/>
    <w:rsid w:val="005871DC"/>
    <w:rsid w:val="0059270B"/>
    <w:rsid w:val="005A1FB1"/>
    <w:rsid w:val="005B3B61"/>
    <w:rsid w:val="005C4DAB"/>
    <w:rsid w:val="005D0D23"/>
    <w:rsid w:val="00653405"/>
    <w:rsid w:val="00653578"/>
    <w:rsid w:val="00657624"/>
    <w:rsid w:val="006C60F6"/>
    <w:rsid w:val="006D6E58"/>
    <w:rsid w:val="006E430B"/>
    <w:rsid w:val="006F28FF"/>
    <w:rsid w:val="00713B3F"/>
    <w:rsid w:val="007177EA"/>
    <w:rsid w:val="00753BEE"/>
    <w:rsid w:val="007630D6"/>
    <w:rsid w:val="00763A74"/>
    <w:rsid w:val="007665BB"/>
    <w:rsid w:val="00784ADE"/>
    <w:rsid w:val="00785409"/>
    <w:rsid w:val="007D3AEE"/>
    <w:rsid w:val="007D4FAD"/>
    <w:rsid w:val="007E2177"/>
    <w:rsid w:val="00813B66"/>
    <w:rsid w:val="00815051"/>
    <w:rsid w:val="00840951"/>
    <w:rsid w:val="00847B91"/>
    <w:rsid w:val="00895A70"/>
    <w:rsid w:val="008A0AA4"/>
    <w:rsid w:val="008A30B5"/>
    <w:rsid w:val="008B7593"/>
    <w:rsid w:val="008C436E"/>
    <w:rsid w:val="008C68DE"/>
    <w:rsid w:val="008D60F0"/>
    <w:rsid w:val="008E6530"/>
    <w:rsid w:val="00917D98"/>
    <w:rsid w:val="00924E5A"/>
    <w:rsid w:val="0093264D"/>
    <w:rsid w:val="00973C77"/>
    <w:rsid w:val="00983A07"/>
    <w:rsid w:val="00987738"/>
    <w:rsid w:val="009E4BE1"/>
    <w:rsid w:val="009F1063"/>
    <w:rsid w:val="00A00B44"/>
    <w:rsid w:val="00A13077"/>
    <w:rsid w:val="00A14A58"/>
    <w:rsid w:val="00A15DCC"/>
    <w:rsid w:val="00A54113"/>
    <w:rsid w:val="00A64003"/>
    <w:rsid w:val="00A75AD7"/>
    <w:rsid w:val="00A91862"/>
    <w:rsid w:val="00B01F81"/>
    <w:rsid w:val="00B05D9B"/>
    <w:rsid w:val="00B105FE"/>
    <w:rsid w:val="00B268BE"/>
    <w:rsid w:val="00B36435"/>
    <w:rsid w:val="00B36B64"/>
    <w:rsid w:val="00B467A2"/>
    <w:rsid w:val="00B87A8D"/>
    <w:rsid w:val="00B91775"/>
    <w:rsid w:val="00BA276A"/>
    <w:rsid w:val="00BA6B3E"/>
    <w:rsid w:val="00BE2449"/>
    <w:rsid w:val="00C10947"/>
    <w:rsid w:val="00C150F5"/>
    <w:rsid w:val="00C33BEF"/>
    <w:rsid w:val="00C3470F"/>
    <w:rsid w:val="00C41722"/>
    <w:rsid w:val="00C42A86"/>
    <w:rsid w:val="00C478E6"/>
    <w:rsid w:val="00C53F93"/>
    <w:rsid w:val="00C5491F"/>
    <w:rsid w:val="00C8619F"/>
    <w:rsid w:val="00CA07F9"/>
    <w:rsid w:val="00CA49E7"/>
    <w:rsid w:val="00CB65F2"/>
    <w:rsid w:val="00CF2386"/>
    <w:rsid w:val="00CF2D2F"/>
    <w:rsid w:val="00D00846"/>
    <w:rsid w:val="00D023D9"/>
    <w:rsid w:val="00D136ED"/>
    <w:rsid w:val="00D14E39"/>
    <w:rsid w:val="00D847FB"/>
    <w:rsid w:val="00D87B19"/>
    <w:rsid w:val="00DA1705"/>
    <w:rsid w:val="00DB1215"/>
    <w:rsid w:val="00DB2790"/>
    <w:rsid w:val="00DF02BC"/>
    <w:rsid w:val="00E078C0"/>
    <w:rsid w:val="00E25D03"/>
    <w:rsid w:val="00E4256F"/>
    <w:rsid w:val="00E54BB8"/>
    <w:rsid w:val="00E74180"/>
    <w:rsid w:val="00E74332"/>
    <w:rsid w:val="00EA5C4F"/>
    <w:rsid w:val="00EB2D4E"/>
    <w:rsid w:val="00EB360D"/>
    <w:rsid w:val="00EE6830"/>
    <w:rsid w:val="00F03FDB"/>
    <w:rsid w:val="00F23C72"/>
    <w:rsid w:val="00F42087"/>
    <w:rsid w:val="00F463DD"/>
    <w:rsid w:val="00F52355"/>
    <w:rsid w:val="00F53BA1"/>
    <w:rsid w:val="00F56E9D"/>
    <w:rsid w:val="00F57D95"/>
    <w:rsid w:val="00F65DCC"/>
    <w:rsid w:val="00F96052"/>
    <w:rsid w:val="00FF5D7C"/>
    <w:rsid w:val="00FF7A5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0D47BEE2"/>
  <w15:docId w15:val="{2F9741F1-1963-492A-83E9-8BC0C059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57624"/>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link w:val="Ttulo1Char"/>
    <w:uiPriority w:val="9"/>
    <w:qFormat/>
    <w:rsid w:val="00657624"/>
    <w:pPr>
      <w:numPr>
        <w:numId w:val="1"/>
      </w:numPr>
      <w:outlineLvl w:val="0"/>
    </w:pPr>
    <w:rPr>
      <w:b/>
      <w:bCs/>
      <w:sz w:val="36"/>
      <w:szCs w:val="36"/>
    </w:rPr>
  </w:style>
  <w:style w:type="paragraph" w:styleId="Ttulo2">
    <w:name w:val="heading 2"/>
    <w:basedOn w:val="Normal"/>
    <w:next w:val="Corpodotexto"/>
    <w:qFormat/>
    <w:rsid w:val="00657624"/>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rsid w:val="00657624"/>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rsid w:val="00657624"/>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657624"/>
    <w:pPr>
      <w:spacing w:after="120"/>
    </w:pPr>
  </w:style>
  <w:style w:type="character" w:customStyle="1" w:styleId="Ttulo1Char">
    <w:name w:val="Título 1 Char"/>
    <w:link w:val="Ttulo1"/>
    <w:uiPriority w:val="9"/>
    <w:rsid w:val="000B0AE2"/>
    <w:rPr>
      <w:rFonts w:ascii="Liberation Sans" w:hAnsi="Liberation Sans"/>
      <w:b/>
      <w:bCs/>
      <w:color w:val="00000A"/>
      <w:sz w:val="36"/>
      <w:szCs w:val="36"/>
      <w:shd w:val="clear" w:color="auto" w:fill="FFFFFF"/>
      <w:lang w:eastAsia="pt-BR" w:bidi="ar-SA"/>
    </w:rPr>
  </w:style>
  <w:style w:type="character" w:customStyle="1" w:styleId="TextodebaloChar">
    <w:name w:val="Texto de balão Char"/>
    <w:rsid w:val="00657624"/>
    <w:rPr>
      <w:rFonts w:ascii="Tahoma" w:hAnsi="Tahoma" w:cs="Tahoma"/>
      <w:sz w:val="16"/>
      <w:szCs w:val="16"/>
    </w:rPr>
  </w:style>
  <w:style w:type="character" w:customStyle="1" w:styleId="Ttulo2Char">
    <w:name w:val="Título 2 Char"/>
    <w:rsid w:val="00657624"/>
    <w:rPr>
      <w:b/>
      <w:color w:val="000000"/>
      <w:sz w:val="24"/>
    </w:rPr>
  </w:style>
  <w:style w:type="character" w:customStyle="1" w:styleId="normalchar1">
    <w:name w:val="normal__char1"/>
    <w:rsid w:val="00657624"/>
    <w:rPr>
      <w:rFonts w:ascii="Arial" w:hAnsi="Arial" w:cs="Arial"/>
      <w:strike w:val="0"/>
      <w:dstrike w:val="0"/>
      <w:sz w:val="24"/>
      <w:szCs w:val="24"/>
      <w:u w:val="none"/>
    </w:rPr>
  </w:style>
  <w:style w:type="character" w:customStyle="1" w:styleId="apple-style-span">
    <w:name w:val="apple-style-span"/>
    <w:basedOn w:val="Fontepargpadro"/>
    <w:rsid w:val="00657624"/>
  </w:style>
  <w:style w:type="character" w:customStyle="1" w:styleId="LinkdaInternet">
    <w:name w:val="Link da Internet"/>
    <w:rsid w:val="00657624"/>
    <w:rPr>
      <w:color w:val="000080"/>
      <w:u w:val="single"/>
      <w:lang w:val="en-US" w:eastAsia="en-US" w:bidi="en-US"/>
    </w:rPr>
  </w:style>
  <w:style w:type="character" w:customStyle="1" w:styleId="CitaoChar">
    <w:name w:val="Citação Char"/>
    <w:uiPriority w:val="29"/>
    <w:rsid w:val="00657624"/>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657624"/>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657624"/>
    <w:rPr>
      <w:rFonts w:ascii="Ecofont_Spranq_eco_Sans" w:hAnsi="Ecofont_Spranq_eco_Sans" w:cs="Tahoma"/>
      <w:sz w:val="24"/>
      <w:szCs w:val="24"/>
    </w:rPr>
  </w:style>
  <w:style w:type="character" w:customStyle="1" w:styleId="RodapChar">
    <w:name w:val="Rodapé Char"/>
    <w:rsid w:val="00657624"/>
    <w:rPr>
      <w:rFonts w:ascii="Ecofont_Spranq_eco_Sans" w:hAnsi="Ecofont_Spranq_eco_Sans" w:cs="Tahoma"/>
      <w:sz w:val="24"/>
      <w:szCs w:val="24"/>
    </w:rPr>
  </w:style>
  <w:style w:type="character" w:customStyle="1" w:styleId="cp0020corpodespachochar1">
    <w:name w:val="cp_0020corpodespacho__char1"/>
    <w:rsid w:val="00657624"/>
    <w:rPr>
      <w:rFonts w:ascii="Times New Roman" w:hAnsi="Times New Roman" w:cs="Times New Roman"/>
      <w:strike w:val="0"/>
      <w:dstrike w:val="0"/>
      <w:sz w:val="26"/>
      <w:szCs w:val="26"/>
      <w:u w:val="none"/>
    </w:rPr>
  </w:style>
  <w:style w:type="character" w:customStyle="1" w:styleId="em0020ementachar1">
    <w:name w:val="em_0020ementa__char1"/>
    <w:rsid w:val="00657624"/>
    <w:rPr>
      <w:rFonts w:ascii="Times New Roman" w:hAnsi="Times New Roman" w:cs="Times New Roman"/>
      <w:strike w:val="0"/>
      <w:dstrike w:val="0"/>
      <w:sz w:val="28"/>
      <w:szCs w:val="28"/>
      <w:u w:val="none"/>
    </w:rPr>
  </w:style>
  <w:style w:type="character" w:customStyle="1" w:styleId="ListLabel1">
    <w:name w:val="ListLabel 1"/>
    <w:rsid w:val="00657624"/>
    <w:rPr>
      <w:b/>
    </w:rPr>
  </w:style>
  <w:style w:type="character" w:customStyle="1" w:styleId="ListLabel2">
    <w:name w:val="ListLabel 2"/>
    <w:rsid w:val="00657624"/>
    <w:rPr>
      <w:b w:val="0"/>
    </w:rPr>
  </w:style>
  <w:style w:type="character" w:customStyle="1" w:styleId="ListLabel3">
    <w:name w:val="ListLabel 3"/>
    <w:rsid w:val="00657624"/>
    <w:rPr>
      <w:rFonts w:eastAsia="Arial Unicode MS"/>
    </w:rPr>
  </w:style>
  <w:style w:type="character" w:customStyle="1" w:styleId="ListLabel4">
    <w:name w:val="ListLabel 4"/>
    <w:rsid w:val="00657624"/>
    <w:rPr>
      <w:rFonts w:cs="Arial"/>
      <w:i/>
      <w:color w:val="FF0000"/>
    </w:rPr>
  </w:style>
  <w:style w:type="character" w:customStyle="1" w:styleId="ListLabel5">
    <w:name w:val="ListLabel 5"/>
    <w:rsid w:val="00657624"/>
    <w:rPr>
      <w:color w:val="0000FF"/>
    </w:rPr>
  </w:style>
  <w:style w:type="character" w:customStyle="1" w:styleId="ListLabel6">
    <w:name w:val="ListLabel 6"/>
    <w:rsid w:val="00657624"/>
    <w:rPr>
      <w:b/>
      <w:i w:val="0"/>
    </w:rPr>
  </w:style>
  <w:style w:type="character" w:customStyle="1" w:styleId="ListLabel7">
    <w:name w:val="ListLabel 7"/>
    <w:rsid w:val="00657624"/>
    <w:rPr>
      <w:b/>
      <w:i w:val="0"/>
      <w:color w:val="00000A"/>
    </w:rPr>
  </w:style>
  <w:style w:type="character" w:customStyle="1" w:styleId="ListLabel8">
    <w:name w:val="ListLabel 8"/>
    <w:rsid w:val="00657624"/>
    <w:rPr>
      <w:b w:val="0"/>
      <w:i w:val="0"/>
    </w:rPr>
  </w:style>
  <w:style w:type="character" w:customStyle="1" w:styleId="ListLabel9">
    <w:name w:val="ListLabel 9"/>
    <w:rsid w:val="00657624"/>
    <w:rPr>
      <w:b w:val="0"/>
      <w:color w:val="00000A"/>
    </w:rPr>
  </w:style>
  <w:style w:type="character" w:customStyle="1" w:styleId="ListLabel10">
    <w:name w:val="ListLabel 10"/>
    <w:rsid w:val="00657624"/>
    <w:rPr>
      <w:b/>
    </w:rPr>
  </w:style>
  <w:style w:type="character" w:customStyle="1" w:styleId="ListLabel11">
    <w:name w:val="ListLabel 11"/>
    <w:rsid w:val="00657624"/>
    <w:rPr>
      <w:b w:val="0"/>
    </w:rPr>
  </w:style>
  <w:style w:type="character" w:customStyle="1" w:styleId="ListLabel12">
    <w:name w:val="ListLabel 12"/>
    <w:rsid w:val="00657624"/>
    <w:rPr>
      <w:b/>
    </w:rPr>
  </w:style>
  <w:style w:type="character" w:customStyle="1" w:styleId="ListLabel13">
    <w:name w:val="ListLabel 13"/>
    <w:rsid w:val="00657624"/>
    <w:rPr>
      <w:b w:val="0"/>
    </w:rPr>
  </w:style>
  <w:style w:type="character" w:customStyle="1" w:styleId="WWCharLFO2LVL1">
    <w:name w:val="WW_CharLFO2LVL1"/>
    <w:rsid w:val="00657624"/>
    <w:rPr>
      <w:b/>
    </w:rPr>
  </w:style>
  <w:style w:type="character" w:customStyle="1" w:styleId="WWCharLFO2LVL2">
    <w:name w:val="WW_CharLFO2LVL2"/>
    <w:rsid w:val="00657624"/>
    <w:rPr>
      <w:b w:val="0"/>
    </w:rPr>
  </w:style>
  <w:style w:type="character" w:customStyle="1" w:styleId="WWCharLFO2LVL3">
    <w:name w:val="WW_CharLFO2LVL3"/>
    <w:rsid w:val="00657624"/>
    <w:rPr>
      <w:b w:val="0"/>
    </w:rPr>
  </w:style>
  <w:style w:type="character" w:customStyle="1" w:styleId="WWCharLFO3LVL1">
    <w:name w:val="WW_CharLFO3LVL1"/>
    <w:rsid w:val="00657624"/>
    <w:rPr>
      <w:b/>
    </w:rPr>
  </w:style>
  <w:style w:type="character" w:customStyle="1" w:styleId="WWCharLFO3LVL2">
    <w:name w:val="WW_CharLFO3LVL2"/>
    <w:rsid w:val="00657624"/>
    <w:rPr>
      <w:b w:val="0"/>
    </w:rPr>
  </w:style>
  <w:style w:type="character" w:customStyle="1" w:styleId="WWCharLFO3LVL3">
    <w:name w:val="WW_CharLFO3LVL3"/>
    <w:rsid w:val="00657624"/>
    <w:rPr>
      <w:b w:val="0"/>
    </w:rPr>
  </w:style>
  <w:style w:type="character" w:customStyle="1" w:styleId="WWCharLFO4LVL1">
    <w:name w:val="WW_CharLFO4LVL1"/>
    <w:rsid w:val="00657624"/>
    <w:rPr>
      <w:b/>
    </w:rPr>
  </w:style>
  <w:style w:type="character" w:customStyle="1" w:styleId="WWCharLFO4LVL2">
    <w:name w:val="WW_CharLFO4LVL2"/>
    <w:rsid w:val="00657624"/>
    <w:rPr>
      <w:b w:val="0"/>
    </w:rPr>
  </w:style>
  <w:style w:type="character" w:customStyle="1" w:styleId="WWCharLFO4LVL3">
    <w:name w:val="WW_CharLFO4LVL3"/>
    <w:rsid w:val="00657624"/>
    <w:rPr>
      <w:b w:val="0"/>
    </w:rPr>
  </w:style>
  <w:style w:type="character" w:customStyle="1" w:styleId="CommentTextChar">
    <w:name w:val="Comment Text Char"/>
    <w:basedOn w:val="Fontepargpadro"/>
    <w:rsid w:val="00657624"/>
    <w:rPr>
      <w:rFonts w:cs="Mangal"/>
      <w:sz w:val="20"/>
      <w:szCs w:val="18"/>
    </w:rPr>
  </w:style>
  <w:style w:type="character" w:customStyle="1" w:styleId="CommentReference">
    <w:name w:val="Comment Reference"/>
    <w:basedOn w:val="Fontepargpadro"/>
    <w:rsid w:val="00657624"/>
    <w:rPr>
      <w:sz w:val="16"/>
      <w:szCs w:val="16"/>
    </w:rPr>
  </w:style>
  <w:style w:type="character" w:customStyle="1" w:styleId="QuoteChar">
    <w:name w:val="Quote Char"/>
    <w:basedOn w:val="Fontepargpadro"/>
    <w:rsid w:val="00657624"/>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657624"/>
    <w:rPr>
      <w:rFonts w:ascii="Arial" w:hAnsi="Arial" w:cs="Arial"/>
      <w:color w:val="7030A0"/>
      <w:sz w:val="20"/>
    </w:rPr>
  </w:style>
  <w:style w:type="character" w:styleId="Hyperlink">
    <w:name w:val="Hyperlink"/>
    <w:basedOn w:val="Fontepargpadro"/>
    <w:rsid w:val="00657624"/>
    <w:rPr>
      <w:color w:val="0563C1"/>
      <w:u w:val="single"/>
    </w:rPr>
  </w:style>
  <w:style w:type="paragraph" w:customStyle="1" w:styleId="LO-Normal">
    <w:name w:val="LO-Normal"/>
    <w:rsid w:val="00657624"/>
    <w:pPr>
      <w:keepNext/>
      <w:widowControl w:val="0"/>
      <w:shd w:val="clear" w:color="auto" w:fill="FFFFFF"/>
      <w:suppressAutoHyphens/>
    </w:pPr>
  </w:style>
  <w:style w:type="paragraph" w:styleId="Lista">
    <w:name w:val="List"/>
    <w:basedOn w:val="Corpodotexto"/>
    <w:rsid w:val="00657624"/>
    <w:rPr>
      <w:rFonts w:cs="Lohit Hindi"/>
    </w:rPr>
  </w:style>
  <w:style w:type="paragraph" w:styleId="Legenda">
    <w:name w:val="caption"/>
    <w:basedOn w:val="Normal"/>
    <w:qFormat/>
    <w:rsid w:val="00657624"/>
    <w:pPr>
      <w:suppressLineNumbers/>
      <w:spacing w:before="120" w:after="120"/>
    </w:pPr>
    <w:rPr>
      <w:rFonts w:cs="Lohit Hindi"/>
      <w:i/>
      <w:iCs/>
    </w:rPr>
  </w:style>
  <w:style w:type="paragraph" w:customStyle="1" w:styleId="ndice">
    <w:name w:val="Índice"/>
    <w:basedOn w:val="Normal"/>
    <w:rsid w:val="00657624"/>
    <w:pPr>
      <w:suppressLineNumbers/>
    </w:pPr>
    <w:rPr>
      <w:rFonts w:cs="Lohit Hindi"/>
    </w:rPr>
  </w:style>
  <w:style w:type="paragraph" w:styleId="PargrafodaLista">
    <w:name w:val="List Paragraph"/>
    <w:basedOn w:val="Normal"/>
    <w:uiPriority w:val="34"/>
    <w:qFormat/>
    <w:rsid w:val="00657624"/>
    <w:pPr>
      <w:tabs>
        <w:tab w:val="left" w:pos="-12"/>
      </w:tabs>
      <w:ind w:left="720"/>
    </w:pPr>
  </w:style>
  <w:style w:type="paragraph" w:styleId="NormalWeb">
    <w:name w:val="Normal (Web)"/>
    <w:basedOn w:val="Normal"/>
    <w:rsid w:val="00657624"/>
    <w:pPr>
      <w:spacing w:before="28" w:after="28"/>
    </w:pPr>
    <w:rPr>
      <w:rFonts w:ascii="Times New Roman" w:hAnsi="Times New Roman" w:cs="Times New Roman"/>
    </w:rPr>
  </w:style>
  <w:style w:type="paragraph" w:styleId="Textodebalo">
    <w:name w:val="Balloon Text"/>
    <w:basedOn w:val="Normal"/>
    <w:link w:val="TextodebaloChar1"/>
    <w:uiPriority w:val="99"/>
    <w:rsid w:val="00657624"/>
    <w:rPr>
      <w:rFonts w:ascii="Tahoma" w:hAnsi="Tahoma"/>
      <w:sz w:val="16"/>
      <w:szCs w:val="16"/>
    </w:rPr>
  </w:style>
  <w:style w:type="character" w:customStyle="1" w:styleId="TextodebaloChar1">
    <w:name w:val="Texto de balão Char1"/>
    <w:link w:val="Textodebalo"/>
    <w:uiPriority w:val="99"/>
    <w:rsid w:val="000B0AE2"/>
    <w:rPr>
      <w:rFonts w:ascii="Tahoma" w:eastAsia="Times New Roman" w:hAnsi="Tahoma" w:cs="Tahoma"/>
      <w:color w:val="00000A"/>
      <w:sz w:val="16"/>
      <w:szCs w:val="16"/>
      <w:shd w:val="clear" w:color="auto" w:fill="FFFFFF"/>
      <w:lang w:eastAsia="pt-BR" w:bidi="ar-SA"/>
    </w:rPr>
  </w:style>
  <w:style w:type="paragraph" w:customStyle="1" w:styleId="Nvel2">
    <w:name w:val="Nível 2"/>
    <w:rsid w:val="00657624"/>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rsid w:val="00657624"/>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rsid w:val="00657624"/>
  </w:style>
  <w:style w:type="paragraph" w:customStyle="1" w:styleId="citao2">
    <w:name w:val="citação 2"/>
    <w:basedOn w:val="Citao"/>
    <w:qFormat/>
    <w:rsid w:val="00657624"/>
    <w:rPr>
      <w:szCs w:val="20"/>
    </w:rPr>
  </w:style>
  <w:style w:type="paragraph" w:styleId="Cabealho">
    <w:name w:val="header"/>
    <w:basedOn w:val="Normal"/>
    <w:rsid w:val="00657624"/>
    <w:pPr>
      <w:suppressLineNumbers/>
      <w:tabs>
        <w:tab w:val="center" w:pos="4252"/>
        <w:tab w:val="right" w:pos="8504"/>
      </w:tabs>
    </w:pPr>
  </w:style>
  <w:style w:type="paragraph" w:styleId="Rodap">
    <w:name w:val="footer"/>
    <w:basedOn w:val="Normal"/>
    <w:rsid w:val="00657624"/>
    <w:pPr>
      <w:suppressLineNumbers/>
      <w:tabs>
        <w:tab w:val="center" w:pos="4252"/>
        <w:tab w:val="right" w:pos="8504"/>
      </w:tabs>
    </w:pPr>
  </w:style>
  <w:style w:type="paragraph" w:customStyle="1" w:styleId="em0020ementa">
    <w:name w:val="em_0020ementa"/>
    <w:basedOn w:val="Normal"/>
    <w:rsid w:val="00657624"/>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657624"/>
    <w:pPr>
      <w:suppressLineNumbers/>
    </w:pPr>
  </w:style>
  <w:style w:type="paragraph" w:customStyle="1" w:styleId="CommentText">
    <w:name w:val="Comment Text"/>
    <w:basedOn w:val="LO-Normal"/>
    <w:rsid w:val="00657624"/>
    <w:rPr>
      <w:rFonts w:cs="Mangal"/>
      <w:sz w:val="20"/>
      <w:szCs w:val="18"/>
    </w:rPr>
  </w:style>
  <w:style w:type="paragraph" w:customStyle="1" w:styleId="Citaes">
    <w:name w:val="Citações"/>
    <w:basedOn w:val="Normal"/>
    <w:rsid w:val="00657624"/>
    <w:pPr>
      <w:spacing w:after="283"/>
      <w:ind w:left="567" w:right="567"/>
    </w:pPr>
  </w:style>
  <w:style w:type="paragraph" w:customStyle="1" w:styleId="Ttulododocumento">
    <w:name w:val="Título do documento"/>
    <w:basedOn w:val="Ttulo"/>
    <w:next w:val="Corpodotexto"/>
    <w:rsid w:val="00657624"/>
    <w:pPr>
      <w:jc w:val="center"/>
    </w:pPr>
    <w:rPr>
      <w:b/>
      <w:bCs/>
      <w:sz w:val="56"/>
      <w:szCs w:val="56"/>
    </w:rPr>
  </w:style>
  <w:style w:type="paragraph" w:styleId="Subttulo">
    <w:name w:val="Subtitle"/>
    <w:basedOn w:val="Ttulo"/>
    <w:next w:val="Corpodotexto"/>
    <w:rsid w:val="00657624"/>
    <w:pPr>
      <w:spacing w:before="60"/>
      <w:jc w:val="center"/>
    </w:pPr>
    <w:rPr>
      <w:sz w:val="36"/>
      <w:szCs w:val="36"/>
    </w:rPr>
  </w:style>
  <w:style w:type="paragraph" w:customStyle="1" w:styleId="PADRO">
    <w:name w:val="PADRÃO"/>
    <w:rsid w:val="00657624"/>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rsid w:val="00657624"/>
    <w:pPr>
      <w:suppressLineNumbers/>
      <w:pBdr>
        <w:bottom w:val="double" w:sz="2" w:space="0" w:color="808080"/>
      </w:pBdr>
      <w:spacing w:after="283"/>
    </w:pPr>
    <w:rPr>
      <w:sz w:val="12"/>
      <w:szCs w:val="12"/>
    </w:rPr>
  </w:style>
  <w:style w:type="paragraph" w:customStyle="1" w:styleId="Ttulodetabela">
    <w:name w:val="Título de tabela"/>
    <w:basedOn w:val="Contedodatabela"/>
    <w:rsid w:val="00657624"/>
    <w:pPr>
      <w:jc w:val="center"/>
    </w:pPr>
    <w:rPr>
      <w:b/>
      <w:bCs/>
    </w:rPr>
  </w:style>
  <w:style w:type="paragraph" w:styleId="Textodecomentrio">
    <w:name w:val="annotation text"/>
    <w:basedOn w:val="Normal"/>
    <w:link w:val="TextodecomentrioChar"/>
    <w:unhideWhenUsed/>
    <w:rsid w:val="00657624"/>
    <w:rPr>
      <w:sz w:val="20"/>
      <w:szCs w:val="20"/>
    </w:rPr>
  </w:style>
  <w:style w:type="character" w:customStyle="1" w:styleId="TextodecomentrioChar">
    <w:name w:val="Texto de comentário Char"/>
    <w:basedOn w:val="Fontepargpadro"/>
    <w:link w:val="Textodecomentrio"/>
    <w:rsid w:val="00657624"/>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sid w:val="00657624"/>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qFormat/>
    <w:rsid w:val="00464C98"/>
    <w:pPr>
      <w:numPr>
        <w:ilvl w:val="2"/>
      </w:numPr>
    </w:pPr>
    <w:rPr>
      <w:rFonts w:cs="Arial"/>
      <w:color w:val="000000"/>
    </w:rPr>
  </w:style>
  <w:style w:type="paragraph" w:customStyle="1" w:styleId="Nivel4">
    <w:name w:val="Nivel 4"/>
    <w:basedOn w:val="Nivel3"/>
    <w:link w:val="Nivel4Char"/>
    <w:qFormat/>
    <w:rsid w:val="00464C98"/>
    <w:pPr>
      <w:numPr>
        <w:ilvl w:val="0"/>
        <w:numId w:val="0"/>
      </w:numPr>
      <w:ind w:left="1728" w:hanging="648"/>
    </w:pPr>
    <w:rPr>
      <w:color w:val="auto"/>
    </w:r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Nivel5">
    <w:name w:val="Nivel 5"/>
    <w:basedOn w:val="Nivel4"/>
    <w:qFormat/>
    <w:rsid w:val="00464C98"/>
    <w:pPr>
      <w:numPr>
        <w:ilvl w:val="4"/>
      </w:numPr>
      <w:tabs>
        <w:tab w:val="num" w:pos="360"/>
      </w:tabs>
      <w:ind w:left="2496" w:hanging="1080"/>
    </w:pPr>
  </w:style>
  <w:style w:type="table" w:customStyle="1" w:styleId="Tabelacomgrade1">
    <w:name w:val="Tabela com grade1"/>
    <w:basedOn w:val="Tabelanormal"/>
    <w:rsid w:val="007D3AEE"/>
    <w:pPr>
      <w:textAlignment w:val="auto"/>
    </w:pPr>
    <w:rPr>
      <w:rFonts w:ascii="Times New Roman" w:eastAsiaTheme="minorEastAsia" w:hAnsi="Times New Roman" w:cs="Times New Roman"/>
      <w:sz w:val="20"/>
      <w:szCs w:val="20"/>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sid w:val="000B0AE2"/>
    <w:rPr>
      <w:sz w:val="20"/>
      <w:szCs w:val="20"/>
    </w:rPr>
  </w:style>
  <w:style w:type="character" w:customStyle="1" w:styleId="WW8Num3z1">
    <w:name w:val="WW8Num3z1"/>
    <w:rsid w:val="000B0AE2"/>
    <w:rPr>
      <w:color w:val="auto"/>
    </w:rPr>
  </w:style>
  <w:style w:type="character" w:customStyle="1" w:styleId="WW8Num4z0">
    <w:name w:val="WW8Num4z0"/>
    <w:rsid w:val="000B0AE2"/>
    <w:rPr>
      <w:sz w:val="20"/>
      <w:szCs w:val="20"/>
    </w:rPr>
  </w:style>
  <w:style w:type="character" w:customStyle="1" w:styleId="WW8Num4z1">
    <w:name w:val="WW8Num4z1"/>
    <w:rsid w:val="000B0AE2"/>
    <w:rPr>
      <w:color w:val="auto"/>
    </w:rPr>
  </w:style>
  <w:style w:type="character" w:customStyle="1" w:styleId="Absatz-Standardschriftart">
    <w:name w:val="Absatz-Standardschriftart"/>
    <w:rsid w:val="000B0AE2"/>
  </w:style>
  <w:style w:type="character" w:customStyle="1" w:styleId="WW8Num6z1">
    <w:name w:val="WW8Num6z1"/>
    <w:rsid w:val="000B0AE2"/>
    <w:rPr>
      <w:i w:val="0"/>
    </w:rPr>
  </w:style>
  <w:style w:type="character" w:customStyle="1" w:styleId="WW8Num7z0">
    <w:name w:val="WW8Num7z0"/>
    <w:rsid w:val="000B0AE2"/>
    <w:rPr>
      <w:rFonts w:eastAsia="Arial Unicode MS"/>
    </w:rPr>
  </w:style>
  <w:style w:type="character" w:customStyle="1" w:styleId="WW8Num7z1">
    <w:name w:val="WW8Num7z1"/>
    <w:rsid w:val="000B0AE2"/>
    <w:rPr>
      <w:rFonts w:cs="Times New Roman"/>
      <w:b w:val="0"/>
      <w:i/>
      <w:color w:val="FF0000"/>
    </w:rPr>
  </w:style>
  <w:style w:type="character" w:customStyle="1" w:styleId="Fontepargpadro2">
    <w:name w:val="Fonte parág. padrão2"/>
    <w:rsid w:val="000B0AE2"/>
  </w:style>
  <w:style w:type="character" w:customStyle="1" w:styleId="WW8Num2z1">
    <w:name w:val="WW8Num2z1"/>
    <w:rsid w:val="000B0AE2"/>
    <w:rPr>
      <w:i w:val="0"/>
    </w:rPr>
  </w:style>
  <w:style w:type="character" w:customStyle="1" w:styleId="WW8Num5z1">
    <w:name w:val="WW8Num5z1"/>
    <w:rsid w:val="000B0AE2"/>
    <w:rPr>
      <w:i w:val="0"/>
    </w:rPr>
  </w:style>
  <w:style w:type="character" w:customStyle="1" w:styleId="WW-Absatz-Standardschriftart">
    <w:name w:val="WW-Absatz-Standardschriftart"/>
    <w:rsid w:val="000B0AE2"/>
  </w:style>
  <w:style w:type="character" w:customStyle="1" w:styleId="WW8Num1z0">
    <w:name w:val="WW8Num1z0"/>
    <w:rsid w:val="000B0AE2"/>
    <w:rPr>
      <w:rFonts w:ascii="Symbol" w:hAnsi="Symbol" w:cs="Symbol"/>
    </w:rPr>
  </w:style>
  <w:style w:type="character" w:customStyle="1" w:styleId="WW8Num1z2">
    <w:name w:val="WW8Num1z2"/>
    <w:rsid w:val="000B0AE2"/>
    <w:rPr>
      <w:rFonts w:ascii="Courier New" w:hAnsi="Courier New" w:cs="Courier New"/>
    </w:rPr>
  </w:style>
  <w:style w:type="character" w:customStyle="1" w:styleId="WW8Num1z3">
    <w:name w:val="WW8Num1z3"/>
    <w:rsid w:val="000B0AE2"/>
    <w:rPr>
      <w:rFonts w:ascii="Wingdings" w:hAnsi="Wingdings" w:cs="Wingdings"/>
    </w:rPr>
  </w:style>
  <w:style w:type="character" w:customStyle="1" w:styleId="WW8Num5z0">
    <w:name w:val="WW8Num5z0"/>
    <w:rsid w:val="000B0AE2"/>
    <w:rPr>
      <w:b/>
      <w:i w:val="0"/>
    </w:rPr>
  </w:style>
  <w:style w:type="character" w:customStyle="1" w:styleId="WW8Num8z1">
    <w:name w:val="WW8Num8z1"/>
    <w:rsid w:val="000B0AE2"/>
    <w:rPr>
      <w:i w:val="0"/>
    </w:rPr>
  </w:style>
  <w:style w:type="character" w:customStyle="1" w:styleId="WW8Num11z0">
    <w:name w:val="WW8Num11z0"/>
    <w:rsid w:val="000B0AE2"/>
    <w:rPr>
      <w:rFonts w:cs="Tahoma"/>
    </w:rPr>
  </w:style>
  <w:style w:type="character" w:customStyle="1" w:styleId="WW8Num12z1">
    <w:name w:val="WW8Num12z1"/>
    <w:rsid w:val="000B0AE2"/>
    <w:rPr>
      <w:color w:val="auto"/>
    </w:rPr>
  </w:style>
  <w:style w:type="character" w:customStyle="1" w:styleId="WW8Num13z0">
    <w:name w:val="WW8Num13z0"/>
    <w:rsid w:val="000B0AE2"/>
    <w:rPr>
      <w:b/>
      <w:i w:val="0"/>
    </w:rPr>
  </w:style>
  <w:style w:type="character" w:customStyle="1" w:styleId="WW8Num13z1">
    <w:name w:val="WW8Num13z1"/>
    <w:rsid w:val="000B0AE2"/>
    <w:rPr>
      <w:b/>
      <w:i w:val="0"/>
      <w:color w:val="auto"/>
    </w:rPr>
  </w:style>
  <w:style w:type="character" w:customStyle="1" w:styleId="WW8Num15z0">
    <w:name w:val="WW8Num15z0"/>
    <w:rsid w:val="000B0AE2"/>
    <w:rPr>
      <w:color w:val="0000FF"/>
    </w:rPr>
  </w:style>
  <w:style w:type="character" w:customStyle="1" w:styleId="WW8Num16z0">
    <w:name w:val="WW8Num16z0"/>
    <w:rsid w:val="000B0AE2"/>
    <w:rPr>
      <w:b w:val="0"/>
    </w:rPr>
  </w:style>
  <w:style w:type="character" w:customStyle="1" w:styleId="WW8Num18z0">
    <w:name w:val="WW8Num18z0"/>
    <w:rsid w:val="000B0AE2"/>
    <w:rPr>
      <w:rFonts w:ascii="Ecofont_Spranq_eco_Sans" w:hAnsi="Ecofont_Spranq_eco_Sans" w:cs="Arial"/>
      <w:i/>
      <w:color w:val="FF0000"/>
    </w:rPr>
  </w:style>
  <w:style w:type="character" w:customStyle="1" w:styleId="WW8Num20z0">
    <w:name w:val="WW8Num20z0"/>
    <w:rsid w:val="000B0AE2"/>
    <w:rPr>
      <w:rFonts w:cs="Tahoma"/>
    </w:rPr>
  </w:style>
  <w:style w:type="character" w:customStyle="1" w:styleId="WW8Num21z0">
    <w:name w:val="WW8Num21z0"/>
    <w:rsid w:val="000B0AE2"/>
    <w:rPr>
      <w:b w:val="0"/>
    </w:rPr>
  </w:style>
  <w:style w:type="character" w:customStyle="1" w:styleId="WW8Num24z0">
    <w:name w:val="WW8Num24z0"/>
    <w:rsid w:val="000B0AE2"/>
    <w:rPr>
      <w:b/>
      <w:i w:val="0"/>
    </w:rPr>
  </w:style>
  <w:style w:type="character" w:customStyle="1" w:styleId="WW8Num24z1">
    <w:name w:val="WW8Num24z1"/>
    <w:rsid w:val="000B0AE2"/>
    <w:rPr>
      <w:b/>
      <w:i w:val="0"/>
      <w:color w:val="auto"/>
    </w:rPr>
  </w:style>
  <w:style w:type="character" w:customStyle="1" w:styleId="Fontepargpadro1">
    <w:name w:val="Fonte parág. padrão1"/>
    <w:rsid w:val="000B0AE2"/>
  </w:style>
  <w:style w:type="character" w:styleId="Forte">
    <w:name w:val="Strong"/>
    <w:qFormat/>
    <w:rsid w:val="000B0AE2"/>
    <w:rPr>
      <w:b/>
      <w:bCs/>
    </w:rPr>
  </w:style>
  <w:style w:type="character" w:styleId="nfase">
    <w:name w:val="Emphasis"/>
    <w:qFormat/>
    <w:rsid w:val="000B0AE2"/>
    <w:rPr>
      <w:i/>
      <w:iCs/>
    </w:rPr>
  </w:style>
  <w:style w:type="character" w:customStyle="1" w:styleId="FootnoteCharacters">
    <w:name w:val="Footnote Characters"/>
    <w:rsid w:val="000B0AE2"/>
    <w:rPr>
      <w:color w:val="FF0000"/>
      <w:vertAlign w:val="superscript"/>
    </w:rPr>
  </w:style>
  <w:style w:type="character" w:customStyle="1" w:styleId="apple-converted-space">
    <w:name w:val="apple-converted-space"/>
    <w:basedOn w:val="Fontepargpadro1"/>
    <w:rsid w:val="000B0AE2"/>
  </w:style>
  <w:style w:type="character" w:customStyle="1" w:styleId="SombreamentoMdio1-nfase3Char">
    <w:name w:val="Sombreamento Médio 1 - Ênfase 3 Char"/>
    <w:uiPriority w:val="29"/>
    <w:rsid w:val="000B0AE2"/>
    <w:rPr>
      <w:rFonts w:ascii="Ecofont_Spranq_eco_Sans" w:eastAsia="Calibri" w:hAnsi="Ecofont_Spranq_eco_Sans" w:cs="Tahoma"/>
      <w:i/>
      <w:iCs/>
      <w:color w:val="000000"/>
      <w:szCs w:val="24"/>
      <w:lang w:val="pt-BR" w:bidi="ar-SA"/>
    </w:rPr>
  </w:style>
  <w:style w:type="character" w:customStyle="1" w:styleId="GradeColorida-nfase1Char">
    <w:name w:val="Grade Colorida - Ênfase 1 Char"/>
    <w:link w:val="GradeColorida-nfase1"/>
    <w:uiPriority w:val="29"/>
    <w:rsid w:val="000B0AE2"/>
    <w:rPr>
      <w:rFonts w:ascii="Ecofont_Spranq_eco_Sans" w:eastAsia="Calibri" w:hAnsi="Ecofont_Spranq_eco_Sans" w:cs="Ecofont_Spranq_eco_Sans"/>
      <w:i/>
      <w:iCs/>
      <w:color w:val="000000"/>
      <w:szCs w:val="24"/>
      <w:shd w:val="clear" w:color="auto" w:fill="FFFFCC"/>
    </w:rPr>
  </w:style>
  <w:style w:type="table" w:styleId="GradeColorida-nfase1">
    <w:name w:val="Colorful Grid Accent 1"/>
    <w:basedOn w:val="Tabelanormal"/>
    <w:link w:val="GradeColorida-nfase1Char"/>
    <w:uiPriority w:val="29"/>
    <w:rsid w:val="000B0AE2"/>
    <w:rPr>
      <w:rFonts w:ascii="Ecofont_Spranq_eco_Sans" w:eastAsia="Calibri" w:hAnsi="Ecofont_Spranq_eco_Sans" w:cs="Ecofont_Spranq_eco_Sans"/>
      <w:i/>
      <w:iCs/>
      <w:color w:val="00000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Refdecomentrio1">
    <w:name w:val="Ref. de comentário1"/>
    <w:rsid w:val="000B0AE2"/>
    <w:rPr>
      <w:sz w:val="16"/>
      <w:szCs w:val="16"/>
    </w:rPr>
  </w:style>
  <w:style w:type="character" w:customStyle="1" w:styleId="AssuntodocomentrioChar">
    <w:name w:val="Assunto do comentário Char"/>
    <w:rsid w:val="000B0AE2"/>
    <w:rPr>
      <w:rFonts w:ascii="Ecofont_Spranq_eco_Sans" w:hAnsi="Ecofont_Spranq_eco_Sans" w:cs="Tahoma"/>
      <w:b/>
      <w:bCs/>
    </w:rPr>
  </w:style>
  <w:style w:type="character" w:customStyle="1" w:styleId="Bullets">
    <w:name w:val="Bullets"/>
    <w:rsid w:val="000B0AE2"/>
    <w:rPr>
      <w:rFonts w:ascii="OpenSymbol" w:eastAsia="OpenSymbol" w:hAnsi="OpenSymbol" w:cs="OpenSymbol"/>
    </w:rPr>
  </w:style>
  <w:style w:type="character" w:customStyle="1" w:styleId="Refdecomentrio2">
    <w:name w:val="Ref. de comentário2"/>
    <w:rsid w:val="000B0AE2"/>
    <w:rPr>
      <w:sz w:val="16"/>
      <w:szCs w:val="16"/>
    </w:rPr>
  </w:style>
  <w:style w:type="character" w:customStyle="1" w:styleId="TextodecomentrioChar1">
    <w:name w:val="Texto de comentário Char1"/>
    <w:rsid w:val="000B0AE2"/>
    <w:rPr>
      <w:rFonts w:ascii="Ecofont_Spranq_eco_Sans" w:hAnsi="Ecofont_Spranq_eco_Sans" w:cs="Tahoma"/>
      <w:lang w:eastAsia="zh-CN"/>
    </w:rPr>
  </w:style>
  <w:style w:type="paragraph" w:customStyle="1" w:styleId="Heading">
    <w:name w:val="Heading"/>
    <w:basedOn w:val="Normal"/>
    <w:next w:val="Corpodetexto"/>
    <w:rsid w:val="000B0AE2"/>
    <w:pPr>
      <w:shd w:val="clear" w:color="auto" w:fill="auto"/>
      <w:tabs>
        <w:tab w:val="clear" w:pos="708"/>
      </w:tabs>
      <w:overflowPunct/>
      <w:spacing w:before="240" w:after="120"/>
      <w:textAlignment w:val="auto"/>
    </w:pPr>
    <w:rPr>
      <w:rFonts w:ascii="Liberation Sans" w:eastAsia="WenQuanYi Micro Hei" w:hAnsi="Liberation Sans" w:cs="Lohit Hindi"/>
      <w:color w:val="auto"/>
      <w:sz w:val="28"/>
      <w:szCs w:val="28"/>
      <w:lang w:eastAsia="zh-CN"/>
    </w:rPr>
  </w:style>
  <w:style w:type="paragraph" w:customStyle="1" w:styleId="Index">
    <w:name w:val="Index"/>
    <w:basedOn w:val="Normal"/>
    <w:rsid w:val="000B0AE2"/>
    <w:pPr>
      <w:keepNext w:val="0"/>
      <w:suppressLineNumbers/>
      <w:shd w:val="clear" w:color="auto" w:fill="auto"/>
      <w:tabs>
        <w:tab w:val="clear" w:pos="708"/>
      </w:tabs>
      <w:overflowPunct/>
      <w:textAlignment w:val="auto"/>
    </w:pPr>
    <w:rPr>
      <w:rFonts w:cs="Lohit Hindi"/>
      <w:color w:val="auto"/>
      <w:lang w:eastAsia="zh-CN"/>
    </w:rPr>
  </w:style>
  <w:style w:type="paragraph" w:customStyle="1" w:styleId="Legenda1">
    <w:name w:val="Legenda1"/>
    <w:basedOn w:val="Normal"/>
    <w:rsid w:val="000B0AE2"/>
    <w:pPr>
      <w:keepNext w:val="0"/>
      <w:suppressLineNumbers/>
      <w:shd w:val="clear" w:color="auto" w:fill="auto"/>
      <w:tabs>
        <w:tab w:val="clear" w:pos="708"/>
      </w:tabs>
      <w:overflowPunct/>
      <w:spacing w:before="120" w:after="120"/>
      <w:textAlignment w:val="auto"/>
    </w:pPr>
    <w:rPr>
      <w:rFonts w:cs="Lohit Hindi"/>
      <w:i/>
      <w:iCs/>
      <w:color w:val="auto"/>
      <w:lang w:eastAsia="zh-CN"/>
    </w:rPr>
  </w:style>
  <w:style w:type="paragraph" w:customStyle="1" w:styleId="GradeClara-nfase31">
    <w:name w:val="Grade Clara - Ênfase 31"/>
    <w:basedOn w:val="Normal"/>
    <w:rsid w:val="000B0AE2"/>
    <w:pPr>
      <w:keepNext w:val="0"/>
      <w:shd w:val="clear" w:color="auto" w:fill="auto"/>
      <w:tabs>
        <w:tab w:val="clear" w:pos="708"/>
      </w:tabs>
      <w:overflowPunct/>
      <w:ind w:left="720"/>
      <w:textAlignment w:val="auto"/>
    </w:pPr>
    <w:rPr>
      <w:color w:val="auto"/>
      <w:lang w:eastAsia="zh-CN"/>
    </w:rPr>
  </w:style>
  <w:style w:type="paragraph" w:customStyle="1" w:styleId="Textodebalo1">
    <w:name w:val="Texto de balão1"/>
    <w:basedOn w:val="Normal"/>
    <w:rsid w:val="000B0AE2"/>
    <w:pPr>
      <w:keepNext w:val="0"/>
      <w:shd w:val="clear" w:color="auto" w:fill="auto"/>
      <w:tabs>
        <w:tab w:val="clear" w:pos="708"/>
      </w:tabs>
      <w:overflowPunct/>
      <w:textAlignment w:val="auto"/>
    </w:pPr>
    <w:rPr>
      <w:rFonts w:ascii="Tahoma" w:hAnsi="Tahoma"/>
      <w:color w:val="auto"/>
      <w:sz w:val="16"/>
      <w:szCs w:val="16"/>
      <w:lang w:eastAsia="zh-CN"/>
    </w:rPr>
  </w:style>
  <w:style w:type="paragraph" w:customStyle="1" w:styleId="ad">
    <w:name w:val="ad"/>
    <w:basedOn w:val="Normal"/>
    <w:rsid w:val="000B0AE2"/>
    <w:pPr>
      <w:keepNext w:val="0"/>
      <w:shd w:val="clear" w:color="auto" w:fill="auto"/>
      <w:tabs>
        <w:tab w:val="clear" w:pos="708"/>
      </w:tabs>
      <w:overflowPunct/>
      <w:spacing w:line="360" w:lineRule="auto"/>
      <w:ind w:left="993" w:hanging="284"/>
      <w:jc w:val="both"/>
      <w:textAlignment w:val="auto"/>
    </w:pPr>
    <w:rPr>
      <w:rFonts w:ascii="Times New Roman" w:hAnsi="Times New Roman" w:cs="Times New Roman"/>
      <w:color w:val="000000"/>
      <w:lang w:eastAsia="zh-CN"/>
    </w:rPr>
  </w:style>
  <w:style w:type="paragraph" w:customStyle="1" w:styleId="a6">
    <w:name w:val="a6"/>
    <w:rsid w:val="000B0AE2"/>
    <w:pPr>
      <w:suppressAutoHyphens/>
      <w:spacing w:after="120"/>
      <w:ind w:left="1134"/>
      <w:jc w:val="both"/>
      <w:textAlignment w:val="auto"/>
    </w:pPr>
    <w:rPr>
      <w:rFonts w:ascii="Times New Roman" w:eastAsia="Times New Roman" w:hAnsi="Times New Roman" w:cs="Times New Roman"/>
      <w:bCs/>
      <w:iCs/>
      <w:sz w:val="20"/>
      <w:szCs w:val="20"/>
      <w:lang w:bidi="ar-SA"/>
    </w:rPr>
  </w:style>
  <w:style w:type="paragraph" w:styleId="Recuodecorpodetexto">
    <w:name w:val="Body Text Indent"/>
    <w:basedOn w:val="Normal"/>
    <w:link w:val="RecuodecorpodetextoChar"/>
    <w:rsid w:val="000B0AE2"/>
    <w:pPr>
      <w:keepNext w:val="0"/>
      <w:shd w:val="clear" w:color="auto" w:fill="auto"/>
      <w:tabs>
        <w:tab w:val="clear" w:pos="708"/>
      </w:tabs>
      <w:overflowPunct/>
      <w:spacing w:after="120"/>
      <w:ind w:left="283"/>
      <w:textAlignment w:val="auto"/>
    </w:pPr>
    <w:rPr>
      <w:rFonts w:ascii="Times New Roman" w:hAnsi="Times New Roman" w:cs="Times New Roman"/>
      <w:color w:val="auto"/>
      <w:szCs w:val="22"/>
      <w:lang w:eastAsia="zh-CN"/>
    </w:rPr>
  </w:style>
  <w:style w:type="character" w:customStyle="1" w:styleId="RecuodecorpodetextoChar">
    <w:name w:val="Recuo de corpo de texto Char"/>
    <w:basedOn w:val="Fontepargpadro"/>
    <w:link w:val="Recuodecorpodetexto"/>
    <w:rsid w:val="000B0AE2"/>
    <w:rPr>
      <w:rFonts w:ascii="Times New Roman" w:eastAsia="Times New Roman" w:hAnsi="Times New Roman" w:cs="Times New Roman"/>
      <w:szCs w:val="22"/>
      <w:lang w:bidi="ar-SA"/>
    </w:rPr>
  </w:style>
  <w:style w:type="paragraph" w:styleId="Textodenotaderodap">
    <w:name w:val="footnote text"/>
    <w:basedOn w:val="Normal"/>
    <w:link w:val="TextodenotaderodapChar"/>
    <w:rsid w:val="000B0AE2"/>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rsid w:val="000B0AE2"/>
    <w:rPr>
      <w:rFonts w:ascii="Times New Roman" w:eastAsia="Arial Unicode MS" w:hAnsi="Times New Roman" w:cs="Times New Roman"/>
      <w:sz w:val="20"/>
      <w:szCs w:val="20"/>
      <w:lang w:bidi="ar-SA"/>
    </w:rPr>
  </w:style>
  <w:style w:type="paragraph" w:customStyle="1" w:styleId="SombreamentoMdio1-nfase31">
    <w:name w:val="Sombreamento Médio 1 - Ênfase 31"/>
    <w:basedOn w:val="Normal"/>
    <w:next w:val="Normal"/>
    <w:rsid w:val="000B0A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Textodecomentrio1">
    <w:name w:val="Texto de comentário1"/>
    <w:basedOn w:val="Normal"/>
    <w:rsid w:val="000B0AE2"/>
    <w:pPr>
      <w:keepNext w:val="0"/>
      <w:shd w:val="clear" w:color="auto" w:fill="auto"/>
      <w:tabs>
        <w:tab w:val="clear" w:pos="708"/>
      </w:tabs>
      <w:overflowPunct/>
      <w:textAlignment w:val="auto"/>
    </w:pPr>
    <w:rPr>
      <w:color w:val="auto"/>
      <w:sz w:val="20"/>
      <w:szCs w:val="20"/>
      <w:lang w:eastAsia="zh-CN"/>
    </w:rPr>
  </w:style>
  <w:style w:type="paragraph" w:customStyle="1" w:styleId="Citao1">
    <w:name w:val="Citação1"/>
    <w:basedOn w:val="Normal"/>
    <w:next w:val="Normal"/>
    <w:rsid w:val="000B0A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cs="Times New Roman"/>
      <w:i/>
      <w:iCs/>
      <w:color w:val="000000"/>
      <w:sz w:val="20"/>
      <w:lang w:eastAsia="zh-CN"/>
    </w:rPr>
  </w:style>
  <w:style w:type="paragraph" w:customStyle="1" w:styleId="Assuntodocomentrio1">
    <w:name w:val="Assunto do comentário1"/>
    <w:basedOn w:val="Textodecomentrio1"/>
    <w:next w:val="Textodecomentrio1"/>
    <w:rsid w:val="000B0AE2"/>
    <w:rPr>
      <w:b/>
      <w:bCs/>
    </w:rPr>
  </w:style>
  <w:style w:type="paragraph" w:customStyle="1" w:styleId="PargrafodaLista1">
    <w:name w:val="Parágrafo da Lista1"/>
    <w:basedOn w:val="Normal"/>
    <w:rsid w:val="000B0AE2"/>
    <w:pPr>
      <w:keepNext w:val="0"/>
      <w:shd w:val="clear" w:color="auto" w:fill="auto"/>
      <w:tabs>
        <w:tab w:val="clear" w:pos="708"/>
      </w:tabs>
      <w:overflowPunct/>
      <w:ind w:left="720"/>
      <w:textAlignment w:val="auto"/>
    </w:pPr>
    <w:rPr>
      <w:color w:val="auto"/>
      <w:lang w:eastAsia="zh-CN"/>
    </w:rPr>
  </w:style>
  <w:style w:type="paragraph" w:customStyle="1" w:styleId="Textodecomentrio2">
    <w:name w:val="Texto de comentário2"/>
    <w:basedOn w:val="Normal"/>
    <w:rsid w:val="000B0AE2"/>
    <w:pPr>
      <w:keepNext w:val="0"/>
      <w:shd w:val="clear" w:color="auto" w:fill="auto"/>
      <w:tabs>
        <w:tab w:val="clear" w:pos="708"/>
      </w:tabs>
      <w:overflowPunct/>
      <w:textAlignment w:val="auto"/>
    </w:pPr>
    <w:rPr>
      <w:color w:val="auto"/>
      <w:sz w:val="20"/>
      <w:szCs w:val="20"/>
      <w:lang w:eastAsia="zh-CN"/>
    </w:rPr>
  </w:style>
  <w:style w:type="character" w:customStyle="1" w:styleId="CitaoChar1">
    <w:name w:val="Citação Char1"/>
    <w:uiPriority w:val="29"/>
    <w:rsid w:val="000B0AE2"/>
    <w:rPr>
      <w:rFonts w:ascii="Ecofont_Spranq_eco_Sans" w:hAnsi="Ecofont_Spranq_eco_Sans" w:cs="Tahoma"/>
      <w:i/>
      <w:iCs/>
      <w:color w:val="404040"/>
      <w:sz w:val="24"/>
      <w:szCs w:val="24"/>
      <w:lang w:eastAsia="zh-CN"/>
    </w:rPr>
  </w:style>
  <w:style w:type="character" w:customStyle="1" w:styleId="Nivel1Char">
    <w:name w:val="Nivel1 Char"/>
    <w:link w:val="Nivel10"/>
    <w:locked/>
    <w:rsid w:val="000B0AE2"/>
    <w:rPr>
      <w:rFonts w:ascii="Arial" w:hAnsi="Arial"/>
      <w:b/>
      <w:color w:val="000000"/>
      <w:sz w:val="32"/>
      <w:szCs w:val="32"/>
    </w:rPr>
  </w:style>
  <w:style w:type="paragraph" w:customStyle="1" w:styleId="Nivel10">
    <w:name w:val="Nivel1"/>
    <w:basedOn w:val="Ttulo1"/>
    <w:link w:val="Nivel1Char"/>
    <w:qFormat/>
    <w:rsid w:val="000B0AE2"/>
    <w:pPr>
      <w:keepLines/>
      <w:numPr>
        <w:numId w:val="0"/>
      </w:numPr>
      <w:shd w:val="clear" w:color="auto" w:fill="auto"/>
      <w:tabs>
        <w:tab w:val="clear" w:pos="708"/>
      </w:tabs>
      <w:suppressAutoHyphens w:val="0"/>
      <w:overflowPunct/>
      <w:spacing w:before="480" w:line="276" w:lineRule="auto"/>
      <w:ind w:left="357" w:hanging="357"/>
      <w:jc w:val="both"/>
      <w:textAlignment w:val="auto"/>
    </w:pPr>
    <w:rPr>
      <w:rFonts w:ascii="Arial" w:hAnsi="Arial"/>
      <w:bCs w:val="0"/>
      <w:color w:val="000000"/>
      <w:sz w:val="32"/>
      <w:szCs w:val="32"/>
      <w:lang w:eastAsia="zh-CN" w:bidi="hi-IN"/>
    </w:rPr>
  </w:style>
  <w:style w:type="paragraph" w:customStyle="1" w:styleId="Texto">
    <w:name w:val="Texto"/>
    <w:basedOn w:val="Normal"/>
    <w:rsid w:val="000B0AE2"/>
    <w:pPr>
      <w:keepNext w:val="0"/>
      <w:shd w:val="clear" w:color="auto" w:fill="auto"/>
      <w:tabs>
        <w:tab w:val="clear" w:pos="708"/>
      </w:tabs>
      <w:overflowPunct/>
      <w:spacing w:line="360" w:lineRule="auto"/>
      <w:ind w:firstLine="1701"/>
      <w:jc w:val="both"/>
      <w:textAlignment w:val="auto"/>
    </w:pPr>
    <w:rPr>
      <w:rFonts w:ascii="Times New Roman" w:hAnsi="Times New Roman" w:cs="Arial"/>
      <w:color w:val="auto"/>
      <w:lang w:eastAsia="ar-SA"/>
    </w:rPr>
  </w:style>
  <w:style w:type="paragraph" w:customStyle="1" w:styleId="Default">
    <w:name w:val="Default"/>
    <w:rsid w:val="000B0AE2"/>
    <w:pPr>
      <w:widowControl w:val="0"/>
      <w:autoSpaceDE w:val="0"/>
      <w:autoSpaceDN w:val="0"/>
      <w:adjustRightInd w:val="0"/>
      <w:textAlignment w:val="auto"/>
    </w:pPr>
    <w:rPr>
      <w:rFonts w:ascii="JONAGB+Arial" w:eastAsia="Times New Roman" w:hAnsi="JONAGB+Arial" w:cs="JONAGB+Arial"/>
      <w:color w:val="00000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biano.ferraz@ifs.edu.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lic.ifs@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82</Pages>
  <Words>22338</Words>
  <Characters>120629</Characters>
  <Application>Microsoft Office Word</Application>
  <DocSecurity>0</DocSecurity>
  <Lines>1005</Lines>
  <Paragraphs>285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soes</dc:creator>
  <cp:lastModifiedBy>Fabiano Ferraz Araujo e Araujo</cp:lastModifiedBy>
  <cp:revision>6</cp:revision>
  <cp:lastPrinted>2017-08-23T19:04:00Z</cp:lastPrinted>
  <dcterms:created xsi:type="dcterms:W3CDTF">2017-10-16T12:28:00Z</dcterms:created>
  <dcterms:modified xsi:type="dcterms:W3CDTF">2017-10-17T13:19:00Z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