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7"/>
        <w:jc w:val="center"/>
        <w:rPr>
          <w:rFonts w:cs="Times New Roman"/>
          <w:b/>
          <w:bCs/>
          <w:color w:val="000000"/>
          <w:szCs w:val="20"/>
        </w:rPr>
      </w:pPr>
      <w:r>
        <w:rPr>
          <w:rFonts w:cs="Times New Roman"/>
          <w:b/>
          <w:bCs/>
          <w:color w:val="000000"/>
          <w:szCs w:val="20"/>
        </w:rPr>
        <w:t>ANEXO I</w:t>
      </w:r>
    </w:p>
    <w:p>
      <w:pPr>
        <w:ind w:right="-17"/>
        <w:jc w:val="center"/>
        <w:rPr>
          <w:rFonts w:cs="Times New Roman"/>
          <w:b/>
          <w:bCs/>
          <w:color w:val="000000"/>
          <w:szCs w:val="20"/>
        </w:rPr>
      </w:pPr>
    </w:p>
    <w:p>
      <w:pPr>
        <w:ind w:right="-17"/>
        <w:jc w:val="center"/>
        <w:rPr>
          <w:rFonts w:cs="Times New Roman"/>
          <w:b/>
          <w:bCs/>
          <w:color w:val="000000"/>
          <w:szCs w:val="20"/>
        </w:rPr>
      </w:pPr>
    </w:p>
    <w:p>
      <w:pPr>
        <w:ind w:right="-17"/>
        <w:jc w:val="center"/>
        <w:rPr>
          <w:rFonts w:cs="Times New Roman"/>
          <w:b/>
          <w:bCs/>
          <w:color w:val="000000"/>
          <w:szCs w:val="20"/>
        </w:rPr>
      </w:pPr>
      <w:r>
        <w:rPr>
          <w:rFonts w:cs="Times New Roman"/>
          <w:b/>
          <w:bCs/>
          <w:color w:val="000000"/>
          <w:szCs w:val="20"/>
        </w:rPr>
        <w:t>TERMO DE REFERÊNCIA</w:t>
      </w:r>
    </w:p>
    <w:p>
      <w:pPr>
        <w:ind w:right="-17"/>
        <w:jc w:val="center"/>
        <w:rPr>
          <w:rFonts w:cs="Times New Roman"/>
          <w:bCs/>
          <w:color w:val="000000"/>
          <w:szCs w:val="20"/>
        </w:rPr>
      </w:pPr>
      <w:r>
        <w:rPr>
          <w:rFonts w:cs="Times New Roman"/>
          <w:bCs/>
          <w:color w:val="000000"/>
          <w:szCs w:val="20"/>
        </w:rPr>
        <w:t>Sistema de Registro de Preços</w:t>
      </w:r>
    </w:p>
    <w:p>
      <w:pPr>
        <w:ind w:right="-17"/>
        <w:jc w:val="center"/>
        <w:rPr>
          <w:rFonts w:cs="Times New Roman"/>
          <w:b/>
          <w:bCs/>
          <w:color w:val="000000"/>
          <w:szCs w:val="20"/>
        </w:rPr>
      </w:pPr>
    </w:p>
    <w:p>
      <w:pPr>
        <w:ind w:right="-17"/>
        <w:jc w:val="center"/>
        <w:rPr>
          <w:rFonts w:cs="Times New Roman"/>
          <w:b/>
          <w:bCs/>
          <w:color w:val="000000"/>
          <w:szCs w:val="20"/>
        </w:rPr>
      </w:pPr>
      <w:r>
        <w:rPr>
          <w:rFonts w:cs="Times New Roman"/>
          <w:b/>
          <w:bCs/>
          <w:color w:val="000000"/>
          <w:szCs w:val="20"/>
        </w:rPr>
        <w:t xml:space="preserve">PREGÃO PRESENCIAL, ELETRÔNICO </w:t>
      </w:r>
    </w:p>
    <w:p>
      <w:pPr>
        <w:ind w:right="-17"/>
        <w:jc w:val="center"/>
        <w:rPr>
          <w:rFonts w:cs="Times New Roman"/>
          <w:bCs/>
          <w:iCs/>
          <w:szCs w:val="20"/>
        </w:rPr>
      </w:pPr>
      <w:r>
        <w:rPr>
          <w:rFonts w:cs="Times New Roman"/>
          <w:bCs/>
          <w:iCs/>
          <w:szCs w:val="20"/>
        </w:rPr>
        <w:t>PRESTAÇÃO DE SERVIÇO CONTÍNUO COM DEDICAÇÃO EXCLUSIVA DE MÃO DE OBRA</w:t>
      </w:r>
    </w:p>
    <w:p>
      <w:pPr>
        <w:spacing w:after="120" w:line="276" w:lineRule="auto"/>
        <w:ind w:right="-15"/>
        <w:jc w:val="center"/>
        <w:rPr>
          <w:rFonts w:cs="Times New Roman"/>
          <w:bCs/>
          <w:i/>
          <w:color w:val="FF0000"/>
          <w:szCs w:val="20"/>
        </w:rPr>
      </w:pPr>
    </w:p>
    <w:p>
      <w:pPr>
        <w:jc w:val="center"/>
        <w:rPr>
          <w:rFonts w:cs="Times New Roman"/>
          <w:b/>
          <w:bCs/>
          <w:i/>
          <w:color w:val="FF0000"/>
          <w:szCs w:val="20"/>
        </w:rPr>
      </w:pPr>
      <w:r>
        <w:rPr>
          <w:rFonts w:cs="Times New Roman"/>
          <w:b/>
          <w:bCs/>
          <w:i/>
          <w:szCs w:val="20"/>
        </w:rPr>
        <w:t>INSTITUTO FEDERAL DE SERGIPE</w:t>
      </w:r>
    </w:p>
    <w:p>
      <w:pPr>
        <w:jc w:val="center"/>
        <w:rPr>
          <w:rFonts w:cs="Times New Roman"/>
          <w:bCs/>
          <w:color w:val="auto"/>
          <w:szCs w:val="20"/>
        </w:rPr>
      </w:pPr>
      <w:r>
        <w:rPr>
          <w:rFonts w:cs="Times New Roman"/>
          <w:bCs/>
          <w:color w:val="auto"/>
          <w:szCs w:val="20"/>
        </w:rPr>
        <w:t xml:space="preserve">PREGÃO SRP Nº </w:t>
      </w:r>
      <w:r>
        <w:rPr>
          <w:rFonts w:cs="Times New Roman"/>
          <w:bCs/>
          <w:color w:val="auto"/>
          <w:szCs w:val="20"/>
          <w:lang w:val="pt-BR"/>
        </w:rPr>
        <w:t>0</w:t>
      </w:r>
      <w:r>
        <w:rPr>
          <w:rFonts w:hint="default" w:cs="Times New Roman"/>
          <w:bCs/>
          <w:color w:val="auto"/>
          <w:szCs w:val="20"/>
          <w:lang w:val="pt-BR"/>
        </w:rPr>
        <w:t>2</w:t>
      </w:r>
      <w:r>
        <w:rPr>
          <w:rFonts w:cs="Times New Roman"/>
          <w:bCs/>
          <w:color w:val="auto"/>
          <w:szCs w:val="20"/>
        </w:rPr>
        <w:t>/20</w:t>
      </w:r>
      <w:r>
        <w:rPr>
          <w:rFonts w:cs="Times New Roman"/>
          <w:bCs/>
          <w:color w:val="auto"/>
          <w:szCs w:val="20"/>
          <w:lang w:val="pt-BR"/>
        </w:rPr>
        <w:t>19</w:t>
      </w:r>
      <w:r>
        <w:rPr>
          <w:rFonts w:cs="Times New Roman"/>
          <w:bCs/>
          <w:color w:val="auto"/>
          <w:szCs w:val="20"/>
        </w:rPr>
        <w:t>.</w:t>
      </w:r>
    </w:p>
    <w:p>
      <w:pPr>
        <w:jc w:val="center"/>
        <w:rPr>
          <w:rFonts w:cs="Times New Roman"/>
          <w:bCs/>
          <w:color w:val="000000"/>
          <w:szCs w:val="20"/>
        </w:rPr>
      </w:pPr>
      <w:r>
        <w:rPr>
          <w:rFonts w:cs="Times New Roman"/>
          <w:bCs/>
          <w:color w:val="000000"/>
          <w:szCs w:val="20"/>
        </w:rPr>
        <w:t>(Processo Administrativo n.°</w:t>
      </w:r>
      <w:r>
        <w:rPr>
          <w:rFonts w:cs="Times New Roman"/>
          <w:bCs/>
          <w:color w:val="000000"/>
          <w:szCs w:val="20"/>
          <w:lang w:val="pt-BR"/>
        </w:rPr>
        <w:t>23463.000503/2018-71</w:t>
      </w:r>
      <w:r>
        <w:rPr>
          <w:rFonts w:cs="Times New Roman"/>
          <w:bCs/>
          <w:color w:val="000000"/>
          <w:szCs w:val="20"/>
        </w:rPr>
        <w:t>)</w:t>
      </w:r>
    </w:p>
    <w:p>
      <w:pPr>
        <w:pStyle w:val="31"/>
      </w:pPr>
      <w:r>
        <w:t>DO OBJETO</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Contratação de</w:t>
      </w:r>
      <w:r>
        <w:rPr>
          <w:rFonts w:cs="Times New Roman"/>
          <w:i/>
          <w:color w:val="auto"/>
          <w:szCs w:val="20"/>
          <w:lang w:val="pt-BR"/>
        </w:rPr>
        <w:t xml:space="preserve"> </w:t>
      </w:r>
      <w:r>
        <w:rPr>
          <w:rFonts w:cs="Times New Roman"/>
          <w:color w:val="auto"/>
          <w:szCs w:val="20"/>
        </w:rPr>
        <w:t>Contratação de Empresa Especializada em Serviços Terceirizados para prestação de serviços continuados de limpeza, conservação, higienização e asseio</w:t>
      </w:r>
      <w:r>
        <w:rPr>
          <w:rFonts w:cs="Times New Roman"/>
          <w:color w:val="auto"/>
          <w:szCs w:val="20"/>
          <w:lang w:val="pt-BR"/>
        </w:rPr>
        <w:t xml:space="preserve"> </w:t>
      </w:r>
      <w:r>
        <w:rPr>
          <w:rFonts w:cs="Times New Roman"/>
          <w:color w:val="auto"/>
          <w:szCs w:val="20"/>
        </w:rPr>
        <w:t>nas dependências do Instituto Federal de Sergipe</w:t>
      </w:r>
      <w:r>
        <w:rPr>
          <w:rFonts w:cs="Times New Roman"/>
          <w:i/>
          <w:color w:val="auto"/>
          <w:szCs w:val="20"/>
        </w:rPr>
        <w:t>, conforme condições, quantidades, exigências e estimativas, inclusive as encaminhadas pelos órgãos e entidades participantes, estabelecidas neste instrumento:</w:t>
      </w:r>
    </w:p>
    <w:p>
      <w:pPr>
        <w:numPr>
          <w:ilvl w:val="1"/>
          <w:numId w:val="2"/>
        </w:numPr>
        <w:spacing w:before="120" w:after="120" w:line="276" w:lineRule="auto"/>
        <w:ind w:left="425" w:firstLine="0"/>
        <w:jc w:val="both"/>
        <w:rPr>
          <w:rFonts w:cs="Times New Roman"/>
          <w:i/>
          <w:color w:val="auto"/>
          <w:szCs w:val="20"/>
          <w:u w:val="single"/>
        </w:rPr>
      </w:pPr>
      <w:r>
        <w:rPr>
          <w:rFonts w:cs="Times New Roman"/>
          <w:i/>
          <w:color w:val="auto"/>
          <w:szCs w:val="20"/>
          <w:u w:val="single"/>
        </w:rPr>
        <w:t>Estimativas de consumo individualizadas, do órgão gerenciador e órgãos e entidades participantes.</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01</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rPr>
            </w:pPr>
            <w:r>
              <w:rPr>
                <w:rFonts w:cs="Arial"/>
                <w:bCs/>
                <w:sz w:val="18"/>
                <w:szCs w:val="18"/>
              </w:rPr>
              <w:t>5.791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39,55</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229.034,05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02</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bCs/>
                <w:sz w:val="18"/>
                <w:szCs w:val="18"/>
                <w:lang w:val="pt-BR"/>
              </w:rPr>
              <w:t>7325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1,89</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13.844,25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03</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rPr>
            </w:pPr>
            <w:r>
              <w:rPr>
                <w:rFonts w:cs="Arial"/>
                <w:bCs/>
                <w:sz w:val="18"/>
                <w:szCs w:val="18"/>
              </w:rPr>
              <w:t>1.002</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4,41</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4.418,82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rPr>
            </w:pPr>
            <w:r>
              <w:rPr>
                <w:rFonts w:cs="Arial"/>
                <w:bCs/>
                <w:sz w:val="18"/>
                <w:szCs w:val="18"/>
              </w:rPr>
              <w:t>1</w:t>
            </w:r>
          </w:p>
        </w:tc>
        <w:tc>
          <w:tcPr>
            <w:tcW w:w="1417" w:type="dxa"/>
            <w:vAlign w:val="bottom"/>
          </w:tcPr>
          <w:p>
            <w:pPr>
              <w:widowControl w:val="0"/>
              <w:suppressAutoHyphens/>
              <w:spacing w:after="120" w:line="276" w:lineRule="auto"/>
              <w:jc w:val="center"/>
              <w:rPr>
                <w:rFonts w:hint="default" w:cs="Arial"/>
                <w:color w:val="000000"/>
                <w:sz w:val="18"/>
                <w:szCs w:val="18"/>
              </w:rPr>
            </w:pPr>
            <w:r>
              <w:rPr>
                <w:rFonts w:hint="default" w:cs="Arial"/>
                <w:color w:val="000000"/>
                <w:sz w:val="18"/>
                <w:szCs w:val="18"/>
              </w:rPr>
              <w:t>51.376,83</w:t>
            </w:r>
          </w:p>
        </w:tc>
        <w:tc>
          <w:tcPr>
            <w:tcW w:w="1276" w:type="dxa"/>
            <w:vAlign w:val="bottom"/>
          </w:tcPr>
          <w:p>
            <w:pPr>
              <w:widowControl w:val="0"/>
              <w:suppressAutoHyphens/>
              <w:spacing w:after="120" w:line="276" w:lineRule="auto"/>
              <w:jc w:val="center"/>
              <w:rPr>
                <w:rFonts w:ascii="Calibri" w:hAnsi="Calibri"/>
                <w:bCs/>
                <w:color w:val="000000"/>
                <w:sz w:val="22"/>
                <w:szCs w:val="22"/>
              </w:rPr>
            </w:pPr>
            <w:r>
              <w:rPr>
                <w:rFonts w:hint="default" w:cs="Arial"/>
                <w:color w:val="000000"/>
                <w:sz w:val="18"/>
                <w:szCs w:val="18"/>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center"/>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r>
              <w:rPr>
                <w:rFonts w:hint="default" w:ascii="Calibri" w:hAnsi="Calibri" w:eastAsia="SimSun"/>
                <w:i w:val="0"/>
                <w:color w:val="000000"/>
                <w:kern w:val="0"/>
                <w:sz w:val="22"/>
                <w:szCs w:val="22"/>
                <w:highlight w:val="none"/>
                <w:u w:val="none"/>
                <w:shd w:val="clear" w:color="auto" w:fill="auto"/>
                <w:lang w:val="en-US" w:eastAsia="zh-CN"/>
              </w:rPr>
              <w:t>298</w:t>
            </w:r>
            <w:r>
              <w:rPr>
                <w:rFonts w:hint="default" w:ascii="Calibri" w:hAnsi="Calibri" w:eastAsia="SimSun"/>
                <w:i w:val="0"/>
                <w:color w:val="000000"/>
                <w:kern w:val="0"/>
                <w:sz w:val="22"/>
                <w:szCs w:val="22"/>
                <w:highlight w:val="none"/>
                <w:u w:val="none"/>
                <w:shd w:val="clear" w:color="auto" w:fill="auto"/>
                <w:lang w:val="pt-BR" w:eastAsia="zh-CN"/>
              </w:rPr>
              <w:t>.</w:t>
            </w:r>
            <w:r>
              <w:rPr>
                <w:rFonts w:hint="default" w:ascii="Calibri" w:hAnsi="Calibri" w:eastAsia="SimSun"/>
                <w:i w:val="0"/>
                <w:color w:val="000000"/>
                <w:kern w:val="0"/>
                <w:sz w:val="22"/>
                <w:szCs w:val="22"/>
                <w:highlight w:val="none"/>
                <w:u w:val="none"/>
                <w:shd w:val="clear" w:color="auto" w:fill="auto"/>
                <w:lang w:val="en-US" w:eastAsia="zh-CN"/>
              </w:rPr>
              <w:t>673,95</w:t>
            </w:r>
          </w:p>
        </w:tc>
      </w:tr>
    </w:tbl>
    <w:p>
      <w:pPr>
        <w:ind w:firstLine="500" w:firstLineChars="250"/>
        <w:jc w:val="center"/>
        <w:rPr>
          <w:b/>
          <w:bCs/>
          <w:lang w:val="pt-BR"/>
        </w:rPr>
      </w:pPr>
      <w:r>
        <w:rPr>
          <w:b/>
          <w:bCs/>
          <w:lang w:val="pt-BR"/>
        </w:rPr>
        <w:t>Grupo 1 - IFS/Campus Estância</w:t>
      </w:r>
    </w:p>
    <w:p>
      <w:pPr>
        <w:pStyle w:val="31"/>
        <w:numPr>
          <w:ilvl w:val="0"/>
          <w:numId w:val="0"/>
        </w:numPr>
        <w:ind w:leftChars="0"/>
      </w:pPr>
    </w:p>
    <w:p>
      <w:pPr>
        <w:pStyle w:val="31"/>
        <w:numPr>
          <w:ilvl w:val="0"/>
          <w:numId w:val="0"/>
        </w:numPr>
        <w:ind w:leftChars="0"/>
      </w:pPr>
    </w:p>
    <w:p>
      <w:pPr>
        <w:pStyle w:val="31"/>
        <w:keepNext/>
        <w:keepLines/>
        <w:numPr>
          <w:ilvl w:val="0"/>
          <w:numId w:val="0"/>
        </w:numPr>
        <w:spacing w:before="480" w:after="120" w:line="276" w:lineRule="auto"/>
        <w:jc w:val="both"/>
        <w:outlineLvl w:val="0"/>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r>
        <w:rPr>
          <w:b/>
          <w:bCs/>
          <w:lang w:val="pt-BR"/>
        </w:rPr>
        <w:t>Grupo 2 -  IFS/Campus Propria</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1.131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49,19</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55.633,89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06</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107</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16,73</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1.790,11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07</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293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10,30</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3.017,90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17.015,26</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hint="default" w:cs="Arial"/>
                <w:color w:val="000000"/>
                <w:sz w:val="18"/>
                <w:szCs w:val="18"/>
                <w:lang w:val="pt-BR"/>
              </w:rPr>
              <w:t>17.015,26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b/>
                <w:bCs/>
                <w:color w:val="000000"/>
                <w:sz w:val="18"/>
                <w:szCs w:val="18"/>
                <w:highlight w:val="none"/>
                <w:shd w:val="clear" w:color="auto" w:fill="auto"/>
                <w:lang w:val="en-US" w:eastAsia="zh-CN"/>
              </w:rPr>
              <w:t>77</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457,16</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3 -  IFS/Campus São Cristóvão</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6.490</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31,69</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205.668,10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10</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18.761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14,44</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270.908,84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11</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1906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8,76</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16.696,56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4"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pt-BR" w:eastAsia="zh-CN"/>
              </w:rPr>
            </w:pPr>
            <w:r>
              <w:rPr>
                <w:rFonts w:hint="default"/>
                <w:b/>
                <w:bCs/>
                <w:color w:val="000000"/>
                <w:sz w:val="18"/>
                <w:szCs w:val="18"/>
                <w:highlight w:val="none"/>
                <w:shd w:val="clear" w:color="auto" w:fill="auto"/>
                <w:lang w:val="en-US" w:eastAsia="zh-CN"/>
              </w:rPr>
              <w:t>493</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273,5</w:t>
            </w:r>
            <w:r>
              <w:rPr>
                <w:rFonts w:hint="default"/>
                <w:b/>
                <w:bCs/>
                <w:color w:val="000000"/>
                <w:sz w:val="18"/>
                <w:szCs w:val="18"/>
                <w:highlight w:val="none"/>
                <w:shd w:val="clear" w:color="auto" w:fill="auto"/>
                <w:lang w:val="pt-BR" w:eastAsia="zh-CN"/>
              </w:rPr>
              <w:t>0</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4 -  IFS/Campus Nossa Senhora da Glória</w:t>
      </w:r>
    </w:p>
    <w:p>
      <w:pPr>
        <w:ind w:firstLine="500" w:firstLineChars="250"/>
        <w:jc w:val="center"/>
        <w:rPr>
          <w:b/>
          <w:bCs/>
          <w:lang w:val="pt-BR"/>
        </w:rPr>
      </w:pPr>
    </w:p>
    <w:p>
      <w:pPr>
        <w:ind w:firstLine="500" w:firstLineChars="250"/>
        <w:jc w:val="center"/>
        <w:rPr>
          <w:b/>
          <w:bCs/>
          <w:lang w:val="pt-BR"/>
        </w:rPr>
      </w:pPr>
    </w:p>
    <w:tbl>
      <w:tblPr>
        <w:tblStyle w:val="15"/>
        <w:tblpPr w:leftFromText="180" w:rightFromText="180" w:vertAnchor="text" w:horzAnchor="page" w:tblpX="2337" w:tblpY="127"/>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7.060</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35,64</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251.618,40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13</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8.938</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1,93</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17.250,34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849</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4,21</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3.574,29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51.376,83</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b/>
                <w:bCs/>
                <w:color w:val="000000"/>
                <w:sz w:val="18"/>
                <w:szCs w:val="18"/>
                <w:highlight w:val="none"/>
                <w:shd w:val="clear" w:color="auto" w:fill="auto"/>
                <w:lang w:val="en-US" w:eastAsia="zh-CN"/>
              </w:rPr>
              <w:t>323</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819,86</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5 -  IFS/Campus Lagarto</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16</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8269</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41,86</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346.140,34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17</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4.725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6,08</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28.728,00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3.004</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3,98</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11.955,92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Prestação de Serviço de Limpeza e Conservação - </w:t>
            </w:r>
            <w:r>
              <w:rPr>
                <w:rFonts w:cs="Arial"/>
                <w:snapToGrid w:val="0"/>
                <w:sz w:val="18"/>
                <w:szCs w:val="18"/>
                <w:lang w:val="pt-BR"/>
              </w:rPr>
              <w:t>Áreas Hospitaleres e assemelha</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65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79,32</w:t>
            </w:r>
          </w:p>
        </w:tc>
        <w:tc>
          <w:tcPr>
            <w:tcW w:w="1276" w:type="dxa"/>
            <w:vAlign w:val="center"/>
          </w:tcPr>
          <w:p>
            <w:pPr>
              <w:widowControl w:val="0"/>
              <w:suppressAutoHyphens/>
              <w:spacing w:after="120" w:line="276" w:lineRule="auto"/>
              <w:jc w:val="center"/>
              <w:rPr>
                <w:rFonts w:hint="default" w:ascii="Calibri" w:hAnsi="Calibri"/>
                <w:bCs/>
                <w:color w:val="000000"/>
                <w:sz w:val="22"/>
                <w:szCs w:val="22"/>
                <w:lang w:val="pt-BR"/>
              </w:rPr>
            </w:pPr>
            <w:r>
              <w:rPr>
                <w:rFonts w:hint="default" w:ascii="Calibri" w:hAnsi="Calibri"/>
                <w:bCs/>
                <w:color w:val="000000"/>
                <w:sz w:val="22"/>
                <w:szCs w:val="22"/>
                <w:lang w:val="pt-BR"/>
              </w:rPr>
              <w:t>5.155,80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pt-BR" w:eastAsia="zh-CN"/>
              </w:rPr>
            </w:pPr>
            <w:r>
              <w:rPr>
                <w:rFonts w:hint="default" w:cs="Arial"/>
                <w:color w:val="000000"/>
                <w:sz w:val="18"/>
                <w:szCs w:val="18"/>
                <w:highlight w:val="none"/>
                <w:shd w:val="clear" w:color="auto" w:fill="auto"/>
                <w:lang w:val="pt-BR" w:eastAsia="zh-CN"/>
              </w:rPr>
              <w:t>391.980,06</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jc w:val="center"/>
        <w:rPr>
          <w:b/>
          <w:bCs/>
          <w:lang w:val="pt-BR"/>
        </w:rPr>
      </w:pPr>
      <w:r>
        <w:rPr>
          <w:b/>
          <w:bCs/>
          <w:lang w:val="pt-BR"/>
        </w:rPr>
        <w:t>Grupo 6 - IFS/Campus Tobias Barreto</w:t>
      </w:r>
    </w:p>
    <w:p>
      <w:pPr>
        <w:ind w:firstLine="500" w:firstLineChars="250"/>
        <w:jc w:val="center"/>
        <w:rPr>
          <w:b/>
          <w:bCs/>
          <w:lang w:val="pt-BR"/>
        </w:rPr>
      </w:pPr>
    </w:p>
    <w:tbl>
      <w:tblPr>
        <w:tblStyle w:val="15"/>
        <w:tblpPr w:leftFromText="180" w:rightFromText="180" w:vertAnchor="text" w:horzAnchor="page" w:tblpX="2253" w:tblpY="44"/>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b/>
                <w:bCs/>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20</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871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58,24</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50.727,04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21</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459</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9,84</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4.516,56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941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15,09</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14.199,69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23</w:t>
            </w:r>
          </w:p>
        </w:tc>
        <w:tc>
          <w:tcPr>
            <w:tcW w:w="2978" w:type="dxa"/>
            <w:vAlign w:val="center"/>
          </w:tcPr>
          <w:p>
            <w:pPr>
              <w:widowControl w:val="0"/>
              <w:suppressAutoHyphens/>
              <w:spacing w:after="120" w:line="276" w:lineRule="auto"/>
              <w:jc w:val="center"/>
              <w:rPr>
                <w:rFonts w:cs="Arial"/>
                <w:snapToGrid w:val="0"/>
                <w:sz w:val="18"/>
                <w:szCs w:val="18"/>
                <w:lang w:val="pt-BR"/>
              </w:rPr>
            </w:pPr>
            <w:r>
              <w:rPr>
                <w:rFonts w:cs="Arial"/>
                <w:snapToGrid w:val="0"/>
                <w:sz w:val="18"/>
                <w:szCs w:val="18"/>
              </w:rPr>
              <w:t xml:space="preserve">Prestação de Serviço de Limpeza e Conservação - </w:t>
            </w:r>
            <w:r>
              <w:rPr>
                <w:rFonts w:cs="Arial"/>
                <w:snapToGrid w:val="0"/>
                <w:sz w:val="18"/>
                <w:szCs w:val="18"/>
                <w:lang w:val="pt-BR"/>
              </w:rPr>
              <w:t>Fachadas Envidraçadas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470</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38,90</w:t>
            </w:r>
          </w:p>
        </w:tc>
        <w:tc>
          <w:tcPr>
            <w:tcW w:w="1276" w:type="dxa"/>
            <w:vAlign w:val="bottom"/>
          </w:tcPr>
          <w:p>
            <w:pPr>
              <w:widowControl w:val="0"/>
              <w:suppressAutoHyphens/>
              <w:spacing w:after="120" w:line="276" w:lineRule="auto"/>
              <w:jc w:val="center"/>
              <w:rPr>
                <w:rFonts w:hint="default" w:ascii="Calibri" w:hAnsi="Calibri"/>
                <w:bCs/>
                <w:color w:val="000000"/>
                <w:sz w:val="22"/>
                <w:szCs w:val="22"/>
                <w:lang w:val="pt-BR"/>
              </w:rPr>
            </w:pPr>
            <w:r>
              <w:rPr>
                <w:rFonts w:hint="default" w:ascii="Calibri" w:hAnsi="Calibri"/>
                <w:bCs/>
                <w:color w:val="000000"/>
                <w:sz w:val="22"/>
                <w:szCs w:val="22"/>
                <w:lang w:val="pt-BR"/>
              </w:rPr>
              <w:t>18.283,00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leftChars="0"/>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51.376,83</w:t>
            </w:r>
          </w:p>
        </w:tc>
        <w:tc>
          <w:tcPr>
            <w:tcW w:w="1276" w:type="dxa"/>
            <w:vAlign w:val="bottom"/>
          </w:tcPr>
          <w:p>
            <w:pPr>
              <w:widowControl w:val="0"/>
              <w:suppressAutoHyphens/>
              <w:spacing w:after="120" w:line="276" w:lineRule="auto"/>
              <w:jc w:val="center"/>
              <w:rPr>
                <w:rFonts w:hint="default" w:ascii="Calibri" w:hAnsi="Calibri"/>
                <w:bCs/>
                <w:color w:val="000000"/>
                <w:sz w:val="22"/>
                <w:szCs w:val="22"/>
                <w:lang w:val="pt-BR"/>
              </w:rPr>
            </w:pPr>
            <w:r>
              <w:rPr>
                <w:rFonts w:ascii="Calibri" w:hAnsi="Calibri"/>
                <w:bCs/>
                <w:color w:val="000000"/>
                <w:sz w:val="22"/>
                <w:szCs w:val="22"/>
                <w:lang w:val="pt-BR"/>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lang w:val="pt-BR"/>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ascii="Calibri" w:hAnsi="Calibri"/>
                <w:b/>
                <w:bCs w:val="0"/>
                <w:color w:val="000000"/>
                <w:sz w:val="22"/>
                <w:szCs w:val="22"/>
                <w:lang w:val="pt-BR"/>
              </w:rPr>
            </w:pPr>
            <w:r>
              <w:rPr>
                <w:rFonts w:hint="default" w:ascii="Calibri" w:hAnsi="Calibri"/>
                <w:b/>
                <w:bCs w:val="0"/>
                <w:color w:val="000000"/>
                <w:sz w:val="22"/>
                <w:szCs w:val="22"/>
                <w:lang w:val="pt-BR"/>
              </w:rPr>
              <w:t>139.103,12</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rPr>
          <w:rFonts w:ascii="Calibri" w:hAnsi="Calibri" w:cs="Tahoma"/>
          <w:color w:val="auto"/>
          <w:sz w:val="24"/>
          <w:szCs w:val="24"/>
        </w:rPr>
      </w:pPr>
    </w:p>
    <w:p>
      <w:pPr>
        <w:jc w:val="center"/>
        <w:rPr>
          <w:b/>
          <w:bCs/>
          <w:lang w:val="pt-BR"/>
        </w:rPr>
      </w:pPr>
      <w:r>
        <w:rPr>
          <w:b/>
          <w:bCs/>
          <w:lang w:val="pt-BR"/>
        </w:rPr>
        <w:t>Grupo 7 -  IFS/Campus Itabaiana</w:t>
      </w:r>
    </w:p>
    <w:p>
      <w:pPr>
        <w:rPr>
          <w:rFonts w:ascii="Calibri" w:hAnsi="Calibri" w:cs="Tahoma"/>
          <w:color w:val="auto"/>
          <w:sz w:val="24"/>
          <w:szCs w:val="24"/>
        </w:rPr>
      </w:pPr>
    </w:p>
    <w:tbl>
      <w:tblPr>
        <w:tblStyle w:val="15"/>
        <w:tblpPr w:leftFromText="180" w:rightFromText="180" w:vertAnchor="text" w:horzAnchor="page" w:tblpX="2343" w:tblpY="162"/>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shd w:val="clear" w:color="auto" w:fill="A6A6A6"/>
            <w:vAlign w:val="center"/>
          </w:tcPr>
          <w:p>
            <w:pPr>
              <w:widowControl w:val="0"/>
              <w:suppressAutoHyphens/>
              <w:spacing w:after="120" w:line="276" w:lineRule="auto"/>
              <w:jc w:val="center"/>
              <w:rPr>
                <w:rFonts w:cs="Arial"/>
                <w:bCs/>
                <w:color w:val="000000"/>
                <w:sz w:val="18"/>
                <w:szCs w:val="18"/>
              </w:rPr>
            </w:pPr>
          </w:p>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5545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29,41</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163.078,45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26</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hint="default" w:cs="Arial"/>
                <w:sz w:val="18"/>
                <w:szCs w:val="18"/>
                <w:lang w:val="pt-BR"/>
              </w:rPr>
            </w:pPr>
            <w:r>
              <w:rPr>
                <w:rFonts w:hint="default" w:cs="Arial"/>
                <w:sz w:val="18"/>
                <w:szCs w:val="18"/>
                <w:lang w:val="pt-BR"/>
              </w:rPr>
              <w:t>5521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7,13</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39.364,73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9"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27</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873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3,32</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2.898,36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Prestação de Serviço de Limpeza e Conservação - </w:t>
            </w:r>
            <w:r>
              <w:rPr>
                <w:rFonts w:cs="Arial"/>
                <w:snapToGrid w:val="0"/>
                <w:sz w:val="18"/>
                <w:szCs w:val="18"/>
                <w:lang w:val="pt-BR"/>
              </w:rPr>
              <w:t>Áreas Hospitaleres e assemelhada</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63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66,32</w:t>
            </w:r>
          </w:p>
        </w:tc>
        <w:tc>
          <w:tcPr>
            <w:tcW w:w="1276" w:type="dxa"/>
            <w:vAlign w:val="center"/>
          </w:tcPr>
          <w:p>
            <w:pPr>
              <w:widowControl w:val="0"/>
              <w:suppressAutoHyphens/>
              <w:spacing w:after="120" w:line="276" w:lineRule="auto"/>
              <w:jc w:val="center"/>
              <w:rPr>
                <w:rFonts w:hint="default" w:ascii="Calibri" w:hAnsi="Calibri"/>
                <w:bCs/>
                <w:color w:val="000000"/>
                <w:sz w:val="22"/>
                <w:szCs w:val="22"/>
                <w:lang w:val="pt-BR"/>
              </w:rPr>
            </w:pPr>
            <w:r>
              <w:rPr>
                <w:rFonts w:hint="default" w:ascii="Calibri" w:hAnsi="Calibri"/>
                <w:bCs/>
                <w:color w:val="000000"/>
                <w:sz w:val="22"/>
                <w:szCs w:val="22"/>
                <w:lang w:val="pt-BR"/>
              </w:rPr>
              <w:t>4.178,16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leftChars="0"/>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50.761,03</w:t>
            </w:r>
          </w:p>
        </w:tc>
        <w:tc>
          <w:tcPr>
            <w:tcW w:w="1276" w:type="dxa"/>
            <w:vAlign w:val="bottom"/>
          </w:tcPr>
          <w:p>
            <w:pPr>
              <w:widowControl w:val="0"/>
              <w:suppressAutoHyphens/>
              <w:spacing w:after="120" w:line="276" w:lineRule="auto"/>
              <w:jc w:val="center"/>
              <w:rPr>
                <w:rFonts w:hint="default" w:ascii="Calibri" w:hAnsi="Calibri"/>
                <w:bCs/>
                <w:color w:val="000000"/>
                <w:sz w:val="22"/>
                <w:szCs w:val="22"/>
                <w:lang w:val="pt-BR"/>
              </w:rPr>
            </w:pPr>
            <w:r>
              <w:rPr>
                <w:rFonts w:ascii="Calibri" w:hAnsi="Calibri"/>
                <w:bCs/>
                <w:color w:val="000000"/>
                <w:sz w:val="22"/>
                <w:szCs w:val="22"/>
                <w:lang w:val="pt-BR"/>
              </w:rPr>
              <w:t>50.761,03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r>
              <w:rPr>
                <w:rFonts w:hint="default"/>
                <w:b/>
                <w:bCs/>
                <w:color w:val="000000"/>
                <w:sz w:val="18"/>
                <w:szCs w:val="18"/>
                <w:highlight w:val="none"/>
                <w:shd w:val="clear" w:color="auto" w:fill="auto"/>
                <w:lang w:val="en-US" w:eastAsia="zh-CN"/>
              </w:rPr>
              <w:t>260</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280,73</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8 -   IFS/Campus Nossa Senhora de Socorro</w:t>
      </w:r>
    </w:p>
    <w:p>
      <w:pPr>
        <w:ind w:firstLine="500" w:firstLineChars="250"/>
        <w:jc w:val="center"/>
        <w:rPr>
          <w:b/>
          <w:bCs/>
          <w:lang w:val="pt-BR"/>
        </w:rPr>
      </w:pPr>
    </w:p>
    <w:tbl>
      <w:tblPr>
        <w:tblStyle w:val="15"/>
        <w:tblpPr w:leftFromText="180" w:rightFromText="180" w:vertAnchor="text" w:horzAnchor="page" w:tblpX="2283" w:tblpY="41"/>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30</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2.727</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39,34</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107.280,18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31</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5.155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6,90</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35.569,50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9"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1.018</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9,37</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9.538,66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33</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22.295,37</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22.295,37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9"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ascii="Calibri" w:hAnsi="Calibri" w:eastAsia="SimSun" w:cs="Calibri"/>
                <w:b/>
                <w:bCs/>
                <w:i w:val="0"/>
                <w:color w:val="000000"/>
                <w:kern w:val="0"/>
                <w:sz w:val="22"/>
                <w:szCs w:val="22"/>
                <w:highlight w:val="darkGray"/>
                <w:u w:val="none"/>
                <w:shd w:val="clear" w:color="auto" w:fill="auto"/>
                <w:lang w:val="en-US" w:eastAsia="zh-CN" w:bidi="ar"/>
              </w:rPr>
            </w:pPr>
            <w:r>
              <w:rPr>
                <w:rFonts w:hint="default"/>
                <w:b/>
                <w:bCs/>
                <w:color w:val="000000"/>
                <w:sz w:val="18"/>
                <w:szCs w:val="18"/>
                <w:highlight w:val="none"/>
                <w:shd w:val="clear" w:color="auto" w:fill="auto"/>
                <w:lang w:val="en-US" w:eastAsia="zh-CN"/>
              </w:rPr>
              <w:t>174</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683,71</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9 -  IFS/Campus Reitoria</w:t>
      </w:r>
    </w:p>
    <w:p>
      <w:pPr>
        <w:ind w:firstLine="500" w:firstLineChars="250"/>
        <w:jc w:val="center"/>
        <w:rPr>
          <w:b/>
          <w:bCs/>
          <w:lang w:val="pt-BR"/>
        </w:rPr>
      </w:pPr>
    </w:p>
    <w:tbl>
      <w:tblPr>
        <w:tblStyle w:val="15"/>
        <w:tblpPr w:leftFromText="180" w:rightFromText="180" w:vertAnchor="text" w:horzAnchor="page" w:tblpX="2253" w:tblpY="44"/>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b/>
                <w:bCs/>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both"/>
              <w:rPr>
                <w:rFonts w:hint="default" w:cs="Arial"/>
                <w:sz w:val="18"/>
                <w:szCs w:val="18"/>
                <w:lang w:val="pt-BR"/>
              </w:rPr>
            </w:pPr>
            <w:r>
              <w:rPr>
                <w:rFonts w:hint="default" w:cs="Arial"/>
                <w:sz w:val="18"/>
                <w:szCs w:val="18"/>
                <w:lang w:val="pt-BR"/>
              </w:rPr>
              <w:t>3477</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39,75</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138.210,75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35</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2.876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17,27</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49.668,52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36</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886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8,86</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7.849,96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37</w:t>
            </w:r>
          </w:p>
        </w:tc>
        <w:tc>
          <w:tcPr>
            <w:tcW w:w="2978" w:type="dxa"/>
            <w:vAlign w:val="center"/>
          </w:tcPr>
          <w:p>
            <w:pPr>
              <w:widowControl w:val="0"/>
              <w:suppressAutoHyphens/>
              <w:spacing w:after="120" w:line="276" w:lineRule="auto"/>
              <w:jc w:val="center"/>
              <w:rPr>
                <w:rFonts w:cs="Arial"/>
                <w:snapToGrid w:val="0"/>
                <w:sz w:val="18"/>
                <w:szCs w:val="18"/>
                <w:lang w:val="pt-BR"/>
              </w:rPr>
            </w:pPr>
            <w:r>
              <w:rPr>
                <w:rFonts w:cs="Arial"/>
                <w:snapToGrid w:val="0"/>
                <w:sz w:val="18"/>
                <w:szCs w:val="18"/>
              </w:rPr>
              <w:t xml:space="preserve">Prestação de Serviço de Limpeza e Conservação - </w:t>
            </w:r>
            <w:r>
              <w:rPr>
                <w:rFonts w:cs="Arial"/>
                <w:snapToGrid w:val="0"/>
                <w:sz w:val="18"/>
                <w:szCs w:val="18"/>
                <w:lang w:val="pt-BR"/>
              </w:rPr>
              <w:t>Fachadas Envidraçadas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21,82</w:t>
            </w:r>
          </w:p>
        </w:tc>
        <w:tc>
          <w:tcPr>
            <w:tcW w:w="1276"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4.254,90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47.144,01</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47.144,01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b/>
                <w:bCs/>
                <w:color w:val="000000"/>
                <w:sz w:val="18"/>
                <w:szCs w:val="18"/>
                <w:highlight w:val="none"/>
                <w:shd w:val="clear" w:color="auto" w:fill="auto"/>
                <w:lang w:val="en-US" w:eastAsia="zh-CN"/>
              </w:rPr>
              <w:t>247</w:t>
            </w:r>
            <w:r>
              <w:rPr>
                <w:rFonts w:hint="default"/>
                <w:b/>
                <w:bCs/>
                <w:color w:val="000000"/>
                <w:sz w:val="18"/>
                <w:szCs w:val="18"/>
                <w:highlight w:val="none"/>
                <w:shd w:val="clear" w:color="auto" w:fill="auto"/>
                <w:lang w:val="pt-BR" w:eastAsia="zh-CN"/>
              </w:rPr>
              <w:t>.</w:t>
            </w:r>
            <w:r>
              <w:rPr>
                <w:rFonts w:hint="default"/>
                <w:b/>
                <w:bCs/>
                <w:color w:val="000000"/>
                <w:sz w:val="18"/>
                <w:szCs w:val="18"/>
                <w:highlight w:val="none"/>
                <w:shd w:val="clear" w:color="auto" w:fill="auto"/>
                <w:lang w:val="en-US" w:eastAsia="zh-CN"/>
              </w:rPr>
              <w:t>128,14</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pStyle w:val="31"/>
        <w:keepNext/>
        <w:keepLines/>
        <w:numPr>
          <w:ilvl w:val="0"/>
          <w:numId w:val="0"/>
        </w:numPr>
        <w:spacing w:before="480" w:after="120" w:line="276" w:lineRule="auto"/>
        <w:jc w:val="both"/>
        <w:outlineLvl w:val="0"/>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pStyle w:val="31"/>
        <w:numPr>
          <w:ilvl w:val="1"/>
          <w:numId w:val="2"/>
        </w:numPr>
        <w:ind w:left="284" w:firstLine="0"/>
        <w:rPr>
          <w:rFonts w:ascii="Calibri" w:hAnsi="Calibri" w:cs="Tahoma"/>
          <w:color w:val="auto"/>
          <w:sz w:val="24"/>
          <w:szCs w:val="24"/>
          <w:u w:val="single"/>
        </w:rPr>
      </w:pPr>
      <w:r>
        <w:rPr>
          <w:rFonts w:ascii="Calibri" w:hAnsi="Calibri" w:cs="Tahoma"/>
          <w:color w:val="auto"/>
          <w:sz w:val="24"/>
          <w:szCs w:val="24"/>
          <w:u w:val="single"/>
        </w:rPr>
        <w:t>REAJUSTAMENTO DE PREÇOS</w:t>
      </w:r>
    </w:p>
    <w:p>
      <w:pPr>
        <w:pStyle w:val="31"/>
        <w:numPr>
          <w:ilvl w:val="2"/>
          <w:numId w:val="2"/>
        </w:numPr>
        <w:spacing w:before="120"/>
        <w:ind w:left="709" w:firstLine="0"/>
        <w:rPr>
          <w:b w:val="0"/>
          <w:color w:val="auto"/>
          <w:u w:val="none"/>
        </w:rPr>
      </w:pPr>
      <w:r>
        <w:rPr>
          <w:b w:val="0"/>
          <w:color w:val="auto"/>
          <w:u w:val="none"/>
        </w:rPr>
        <w:t>Os preços dos insumos e materiais serão reajustados de acordo com a variação do Índice Nacional de Preços ao Consumidor Amplo - IPCA/IBGE;</w:t>
      </w:r>
    </w:p>
    <w:p>
      <w:pPr>
        <w:pStyle w:val="31"/>
        <w:numPr>
          <w:ilvl w:val="2"/>
          <w:numId w:val="2"/>
        </w:numPr>
        <w:spacing w:before="120"/>
        <w:ind w:left="709" w:firstLine="0"/>
        <w:rPr>
          <w:b w:val="0"/>
          <w:color w:val="auto"/>
          <w:u w:val="none"/>
        </w:rPr>
      </w:pPr>
      <w:r>
        <w:rPr>
          <w:b w:val="0"/>
          <w:color w:val="auto"/>
          <w:u w:val="none"/>
        </w:rPr>
        <w:t>Os preços da mão de obra serão repactuados em decorrência de alterações nas Convenções ou Acordos Coletivos, ou na legislação trabalhista e previdenciária.</w:t>
      </w:r>
    </w:p>
    <w:p>
      <w:pPr>
        <w:pStyle w:val="16"/>
        <w:numPr>
          <w:ilvl w:val="1"/>
          <w:numId w:val="2"/>
        </w:numPr>
        <w:tabs>
          <w:tab w:val="left" w:pos="1134"/>
        </w:tabs>
        <w:spacing w:before="120"/>
        <w:jc w:val="both"/>
        <w:rPr>
          <w:rFonts w:ascii="Calibri" w:hAnsi="Calibri"/>
          <w:b/>
          <w:sz w:val="24"/>
          <w:u w:val="single"/>
        </w:rPr>
      </w:pPr>
      <w:r>
        <w:rPr>
          <w:rFonts w:ascii="Calibri" w:hAnsi="Calibri"/>
          <w:b/>
          <w:sz w:val="24"/>
          <w:u w:val="single"/>
        </w:rPr>
        <w:t>PREPOSTO</w:t>
      </w:r>
    </w:p>
    <w:p>
      <w:pPr>
        <w:pStyle w:val="16"/>
        <w:numPr>
          <w:ilvl w:val="2"/>
          <w:numId w:val="2"/>
        </w:numPr>
        <w:tabs>
          <w:tab w:val="left" w:pos="1134"/>
        </w:tabs>
        <w:spacing w:before="120"/>
        <w:ind w:left="709" w:firstLine="0"/>
        <w:jc w:val="both"/>
        <w:rPr>
          <w:rFonts w:ascii="Calibri" w:hAnsi="Calibri"/>
          <w:sz w:val="24"/>
          <w:u w:val="none"/>
        </w:rPr>
      </w:pPr>
      <w:r>
        <w:rPr>
          <w:rFonts w:cs="Times New Roman"/>
          <w:szCs w:val="20"/>
          <w:u w:val="none"/>
        </w:rPr>
        <w:t>A CONTRATADA deverá indicar, mediante declaração, um preposto, aceito pela FISCALIZAÇÃO, durante o período de vigência do contrato, para representá-la administrativamente, sempre que for necessário. Na declaração deverá constar o nome completo, n. do CPF e do documento de identidade, além dos dados relacionados à sua qualificação profissional.</w:t>
      </w:r>
    </w:p>
    <w:p>
      <w:pPr>
        <w:pStyle w:val="16"/>
        <w:numPr>
          <w:ilvl w:val="2"/>
          <w:numId w:val="2"/>
        </w:numPr>
        <w:tabs>
          <w:tab w:val="left" w:pos="1134"/>
        </w:tabs>
        <w:spacing w:before="120"/>
        <w:ind w:left="709" w:firstLine="0"/>
        <w:jc w:val="both"/>
        <w:rPr>
          <w:rFonts w:cs="Times New Roman"/>
          <w:szCs w:val="20"/>
          <w:u w:val="none"/>
        </w:rPr>
      </w:pPr>
      <w:r>
        <w:rPr>
          <w:rFonts w:cs="Times New Roman"/>
          <w:szCs w:val="20"/>
          <w:u w:val="none"/>
        </w:rPr>
        <w:t>O preposto deverá se apresentar à respectiva unidade fiscalizadora em até 5 (cinco) dias úteis após a assinatura do contrato, para tratar dos assuntos pertinentes à implantação de postos e execução do contrato relativos à sua competência e firmar, juntamente com os servidores designados para esse fim, o Termo de Abertura do Livro de Ocorrências, destinado ao assentamento das principais ocorrências durante a execução do contrato.</w:t>
      </w:r>
    </w:p>
    <w:p>
      <w:pPr>
        <w:pStyle w:val="16"/>
        <w:pageBreakBefore w:val="0"/>
        <w:widowControl/>
        <w:numPr>
          <w:ilvl w:val="2"/>
          <w:numId w:val="2"/>
        </w:numPr>
        <w:tabs>
          <w:tab w:val="left" w:pos="1134"/>
        </w:tabs>
        <w:kinsoku/>
        <w:wordWrap/>
        <w:overflowPunct/>
        <w:topLinePunct w:val="0"/>
        <w:autoSpaceDE/>
        <w:autoSpaceDN/>
        <w:bidi w:val="0"/>
        <w:adjustRightInd/>
        <w:snapToGrid/>
        <w:spacing w:line="240" w:lineRule="auto"/>
        <w:ind w:left="709" w:right="0" w:rightChars="0" w:firstLine="0" w:firstLineChars="0"/>
        <w:jc w:val="both"/>
        <w:textAlignment w:val="auto"/>
        <w:rPr>
          <w:rFonts w:ascii="Calibri" w:hAnsi="Calibri"/>
          <w:sz w:val="24"/>
          <w:u w:val="none"/>
        </w:rPr>
      </w:pPr>
      <w:r>
        <w:rPr>
          <w:rFonts w:ascii="Calibri" w:hAnsi="Calibri"/>
          <w:sz w:val="24"/>
          <w:u w:val="none"/>
        </w:rPr>
        <w:t>O preposto deverá estar apto a esclarecer as questões relacionadas às faturas dos serviços prestados.</w:t>
      </w:r>
    </w:p>
    <w:p>
      <w:pPr>
        <w:pStyle w:val="31"/>
        <w:pageBreakBefore w:val="0"/>
        <w:widowControl/>
        <w:numPr>
          <w:ilvl w:val="2"/>
          <w:numId w:val="2"/>
        </w:numPr>
        <w:kinsoku/>
        <w:wordWrap/>
        <w:overflowPunct/>
        <w:topLinePunct w:val="0"/>
        <w:autoSpaceDE/>
        <w:autoSpaceDN/>
        <w:bidi w:val="0"/>
        <w:adjustRightInd/>
        <w:snapToGrid/>
        <w:spacing w:before="0" w:after="0" w:line="240" w:lineRule="auto"/>
        <w:ind w:left="800" w:leftChars="0" w:right="0" w:rightChars="0" w:firstLine="0" w:firstLineChars="0"/>
        <w:jc w:val="both"/>
        <w:textAlignment w:val="auto"/>
        <w:rPr>
          <w:b w:val="0"/>
          <w:bCs/>
          <w:u w:val="none"/>
        </w:rPr>
      </w:pPr>
      <w:r>
        <w:rPr>
          <w:rFonts w:cs="Times New Roman"/>
          <w:b w:val="0"/>
          <w:bCs/>
          <w:szCs w:val="20"/>
          <w:u w:val="none"/>
          <w:lang w:val="pt-BR"/>
        </w:rPr>
        <w:t xml:space="preserve">       </w:t>
      </w:r>
      <w:r>
        <w:rPr>
          <w:rFonts w:cs="Times New Roman"/>
          <w:b w:val="0"/>
          <w:bCs/>
          <w:szCs w:val="20"/>
          <w:u w:val="none"/>
        </w:rPr>
        <w:t>A CONTRATADA orientará o seu preposto quanto à necessidade de acatar as orientações da Administração, inclusive quanto ao cumprimento das Normas Internas e de Segurança e Medicina do Trabalho.</w:t>
      </w:r>
    </w:p>
    <w:p>
      <w:pPr>
        <w:rPr>
          <w:rFonts w:cs="Times New Roman"/>
          <w:b w:val="0"/>
          <w:bCs/>
          <w:szCs w:val="20"/>
        </w:rPr>
      </w:pPr>
    </w:p>
    <w:p>
      <w:pPr>
        <w:pStyle w:val="31"/>
        <w:numPr>
          <w:ilvl w:val="1"/>
          <w:numId w:val="2"/>
        </w:numPr>
        <w:ind w:left="432" w:leftChars="0" w:hanging="432" w:firstLineChars="0"/>
        <w:rPr>
          <w:u w:val="none"/>
        </w:rPr>
      </w:pPr>
      <w:r>
        <w:rPr>
          <w:u w:val="none"/>
        </w:rPr>
        <w:t xml:space="preserve">QUANTIFICAÇÃO DO SERVIÇO DE </w:t>
      </w:r>
      <w:r>
        <w:rPr>
          <w:caps/>
          <w:u w:val="none"/>
        </w:rPr>
        <w:t>Limpeza, conservação, higienização e asseio DO IFS</w:t>
      </w:r>
    </w:p>
    <w:p>
      <w:pPr>
        <w:pStyle w:val="31"/>
        <w:numPr>
          <w:ilvl w:val="2"/>
          <w:numId w:val="2"/>
        </w:numPr>
        <w:spacing w:before="120"/>
        <w:ind w:left="1356" w:hanging="505"/>
        <w:rPr>
          <w:u w:val="none"/>
        </w:rPr>
      </w:pPr>
      <w:r>
        <w:rPr>
          <w:u w:val="none"/>
          <w:lang w:val="pt-BR"/>
        </w:rPr>
        <w:t xml:space="preserve"> O d</w:t>
      </w:r>
      <w:r>
        <w:rPr>
          <w:u w:val="none"/>
        </w:rPr>
        <w:t>etalhamento das áreas</w:t>
      </w:r>
      <w:r>
        <w:rPr>
          <w:u w:val="none"/>
          <w:lang w:val="pt-BR"/>
        </w:rPr>
        <w:t xml:space="preserve"> está contido no Anexo II.</w:t>
      </w:r>
    </w:p>
    <w:p>
      <w:pPr>
        <w:pStyle w:val="31"/>
        <w:numPr>
          <w:ilvl w:val="2"/>
          <w:numId w:val="2"/>
        </w:numPr>
        <w:spacing w:before="120"/>
        <w:ind w:left="851" w:firstLine="0"/>
        <w:rPr>
          <w:b w:val="0"/>
          <w:u w:val="none"/>
        </w:rPr>
      </w:pPr>
      <w:r>
        <w:rPr>
          <w:b w:val="0"/>
          <w:u w:val="none"/>
        </w:rPr>
        <w:t xml:space="preserve">Para cada tipo de Área Física deverá ser apresentado pelas proponentes o respectivo Preço Mensal Unitário por Metro Quadrado, calculado com base na Planilha de Custos e Formação de Preços, contida no </w:t>
      </w:r>
      <w:r>
        <w:rPr>
          <w:b/>
          <w:bCs/>
          <w:highlight w:val="none"/>
          <w:u w:val="none"/>
        </w:rPr>
        <w:t xml:space="preserve">Anexo </w:t>
      </w:r>
      <w:r>
        <w:rPr>
          <w:b/>
          <w:bCs/>
          <w:highlight w:val="none"/>
          <w:u w:val="none"/>
          <w:lang w:val="pt-BR"/>
        </w:rPr>
        <w:t>IX</w:t>
      </w:r>
      <w:r>
        <w:rPr>
          <w:b w:val="0"/>
          <w:highlight w:val="none"/>
          <w:u w:val="none"/>
        </w:rPr>
        <w:t xml:space="preserve"> </w:t>
      </w:r>
      <w:r>
        <w:rPr>
          <w:b w:val="0"/>
          <w:u w:val="none"/>
        </w:rPr>
        <w:t xml:space="preserve">deste edital. </w:t>
      </w:r>
    </w:p>
    <w:p>
      <w:pPr>
        <w:pStyle w:val="31"/>
        <w:numPr>
          <w:ilvl w:val="2"/>
          <w:numId w:val="2"/>
        </w:numPr>
        <w:spacing w:before="120"/>
        <w:ind w:left="851" w:firstLine="0"/>
        <w:rPr>
          <w:u w:val="none"/>
        </w:rPr>
      </w:pPr>
      <w:r>
        <w:rPr>
          <w:b w:val="0"/>
          <w:u w:val="none"/>
        </w:rPr>
        <w:t xml:space="preserve">Em função da área que deve ser limpa, da produtividade estabelecida, da periodicidade de limpeza e da população diária aproximada no prédio, o custo de limpeza do metro quadrado pode ser inferior ao estabelecido na Portaria nº </w:t>
      </w:r>
      <w:r>
        <w:rPr>
          <w:rFonts w:hint="default" w:ascii="Arial" w:hAnsi="Arial" w:eastAsia="SimSun" w:cs="Arial"/>
          <w:b w:val="0"/>
          <w:bCs/>
          <w:i w:val="0"/>
          <w:caps w:val="0"/>
          <w:color w:val="000000"/>
          <w:spacing w:val="0"/>
          <w:sz w:val="21"/>
          <w:szCs w:val="21"/>
          <w:u w:val="none"/>
          <w:shd w:val="clear" w:fill="FFFFFF"/>
        </w:rPr>
        <w:t>213, de 25 de setembro de 2017</w:t>
      </w:r>
      <w:r>
        <w:rPr>
          <w:rFonts w:hint="default" w:eastAsia="SimSun" w:cs="Arial"/>
          <w:i w:val="0"/>
          <w:caps w:val="0"/>
          <w:color w:val="000000"/>
          <w:spacing w:val="0"/>
          <w:sz w:val="21"/>
          <w:szCs w:val="21"/>
          <w:u w:val="none"/>
          <w:shd w:val="clear" w:fill="FFFFFF"/>
          <w:lang w:val="pt-BR"/>
        </w:rPr>
        <w:t xml:space="preserve"> </w:t>
      </w:r>
      <w:r>
        <w:rPr>
          <w:b w:val="0"/>
          <w:u w:val="none"/>
        </w:rPr>
        <w:t>do SLTI/MPOG.</w:t>
      </w:r>
    </w:p>
    <w:p>
      <w:pPr>
        <w:pStyle w:val="31"/>
      </w:pPr>
      <w:r>
        <w:t>JUSTIFICATIVA E OBJETIVO DA CONTRATA</w:t>
      </w:r>
      <w:r>
        <w:rPr>
          <w:rFonts w:hint="eastAsia"/>
        </w:rPr>
        <w:t>ÇÃ</w:t>
      </w:r>
      <w:r>
        <w:t>O</w:t>
      </w:r>
    </w:p>
    <w:p>
      <w:pPr>
        <w:pStyle w:val="31"/>
        <w:keepNext w:val="0"/>
        <w:keepLines w:val="0"/>
        <w:numPr>
          <w:ilvl w:val="1"/>
          <w:numId w:val="2"/>
        </w:numPr>
        <w:rPr>
          <w:i w:val="0"/>
          <w:iCs/>
          <w:color w:val="auto"/>
          <w:u w:val="none"/>
        </w:rPr>
      </w:pPr>
      <w:r>
        <w:rPr>
          <w:i w:val="0"/>
          <w:iCs/>
          <w:color w:val="auto"/>
          <w:u w:val="none"/>
        </w:rPr>
        <w:t>Justificativa para contratação em grupo.</w:t>
      </w:r>
    </w:p>
    <w:p>
      <w:pPr>
        <w:pStyle w:val="31"/>
        <w:keepNext w:val="0"/>
        <w:keepLines w:val="0"/>
        <w:numPr>
          <w:ilvl w:val="2"/>
          <w:numId w:val="2"/>
        </w:numPr>
        <w:tabs>
          <w:tab w:val="left" w:pos="1418"/>
        </w:tabs>
        <w:spacing w:before="120"/>
        <w:ind w:left="600" w:leftChars="0" w:firstLine="0" w:firstLineChars="0"/>
        <w:rPr>
          <w:b w:val="0"/>
          <w:i w:val="0"/>
          <w:iCs/>
          <w:color w:val="auto"/>
          <w:u w:val="none"/>
        </w:rPr>
      </w:pPr>
      <w:r>
        <w:rPr>
          <w:b w:val="0"/>
          <w:i w:val="0"/>
          <w:iCs/>
          <w:color w:val="auto"/>
          <w:u w:val="none"/>
        </w:rPr>
        <w:t xml:space="preserve"> A escolha pela contratação em Grupo se da pelo motivo que as empresas que prestam os serviços terceirizados objeto deste termo, em regra, não têm especialidade no serviço propriamente dito, mas na administração da mão de obra envolvida na prestação desses serviços. Isso é uma realidade de mercado à qual a Instituto Federal de Sergipe precisa se adaptar e adequar seus contratos, pois é cada vez mais raro, por exemplo, firmar contratos com empresas especializadas somente em limpeza, ou em condução de veículos, ou em recepção. As contratadas prestam vários tipos de serviço, às vezes em um mesmo contrato, de forma que adquirem habilidade na gestão dos funcionários que prestam os serviços, e não na técnica de execução destes. Trata-se, assim, de prática regular do mercado prestar esses serviços de forma concomitante. </w:t>
      </w:r>
    </w:p>
    <w:p>
      <w:pPr>
        <w:pStyle w:val="31"/>
        <w:keepNext w:val="0"/>
        <w:keepLines w:val="0"/>
        <w:numPr>
          <w:ilvl w:val="2"/>
          <w:numId w:val="2"/>
        </w:numPr>
        <w:tabs>
          <w:tab w:val="left" w:pos="1418"/>
        </w:tabs>
        <w:spacing w:before="120"/>
        <w:ind w:left="600" w:leftChars="0" w:firstLine="0" w:firstLineChars="0"/>
        <w:rPr>
          <w:b w:val="0"/>
          <w:i w:val="0"/>
          <w:iCs/>
          <w:color w:val="auto"/>
          <w:u w:val="none"/>
        </w:rPr>
      </w:pPr>
      <w:r>
        <w:rPr>
          <w:b w:val="0"/>
          <w:i w:val="0"/>
          <w:iCs/>
          <w:color w:val="auto"/>
          <w:u w:val="none"/>
        </w:rPr>
        <w:t xml:space="preserve">Desse modo, a divisão do objeto, como previsto no art. 23, § 1º, da Lei nº. 8.666/93, não implica em ampliação da competitividade e, em consequência, em ganhos econômicos, pois as mesmas empresas participarão da licitação em diversos itens isolados, perdendo-se a economia de escala. </w:t>
      </w:r>
    </w:p>
    <w:p>
      <w:pPr>
        <w:pStyle w:val="31"/>
        <w:keepNext w:val="0"/>
        <w:keepLines w:val="0"/>
        <w:numPr>
          <w:ilvl w:val="2"/>
          <w:numId w:val="2"/>
        </w:numPr>
        <w:tabs>
          <w:tab w:val="left" w:pos="1418"/>
        </w:tabs>
        <w:spacing w:before="120"/>
        <w:ind w:left="609" w:leftChars="0" w:hanging="9" w:firstLineChars="0"/>
        <w:rPr>
          <w:b w:val="0"/>
          <w:i w:val="0"/>
          <w:iCs/>
          <w:color w:val="auto"/>
          <w:u w:val="none"/>
        </w:rPr>
      </w:pPr>
      <w:r>
        <w:rPr>
          <w:b w:val="0"/>
          <w:i w:val="0"/>
          <w:iCs/>
          <w:color w:val="auto"/>
          <w:u w:val="none"/>
        </w:rPr>
        <w:t xml:space="preserve">Além do mais, quanto maior o objeto desse tipo de contrato, menores serão os custos fixos por posto de trabalho. Portanto, é esperada uma redução dos preços ofertados. </w:t>
      </w:r>
    </w:p>
    <w:p>
      <w:pPr>
        <w:pageBreakBefore w:val="0"/>
        <w:widowControl/>
        <w:numPr>
          <w:ilvl w:val="2"/>
          <w:numId w:val="2"/>
        </w:numPr>
        <w:tabs>
          <w:tab w:val="left" w:pos="1418"/>
        </w:tabs>
        <w:kinsoku/>
        <w:wordWrap/>
        <w:overflowPunct/>
        <w:topLinePunct w:val="0"/>
        <w:autoSpaceDE/>
        <w:autoSpaceDN/>
        <w:bidi w:val="0"/>
        <w:adjustRightInd/>
        <w:snapToGrid/>
        <w:spacing w:after="120" w:line="240" w:lineRule="auto"/>
        <w:ind w:left="600" w:leftChars="0" w:right="0" w:rightChars="0" w:firstLine="0" w:firstLineChars="0"/>
        <w:jc w:val="both"/>
        <w:textAlignment w:val="auto"/>
        <w:rPr>
          <w:rFonts w:cs="Times New Roman"/>
          <w:i w:val="0"/>
          <w:iCs/>
          <w:szCs w:val="20"/>
          <w:u w:val="none"/>
        </w:rPr>
      </w:pPr>
      <w:r>
        <w:rPr>
          <w:rFonts w:cs="Times New Roman"/>
          <w:i w:val="0"/>
          <w:iCs/>
          <w:szCs w:val="20"/>
          <w:u w:val="none"/>
        </w:rPr>
        <w:t>Observada essa linha de raciocínio, a simples divisão desses serviços implicará apenas em aumento de despesas para Instituto Federal de Sergipe, seja para contratá-los, seja para geri-los.</w:t>
      </w:r>
    </w:p>
    <w:p>
      <w:pPr>
        <w:pStyle w:val="31"/>
        <w:pageBreakBefore w:val="0"/>
        <w:widowControl/>
        <w:numPr>
          <w:ilvl w:val="2"/>
          <w:numId w:val="2"/>
        </w:numPr>
        <w:kinsoku/>
        <w:wordWrap/>
        <w:overflowPunct/>
        <w:topLinePunct w:val="0"/>
        <w:autoSpaceDE/>
        <w:autoSpaceDN/>
        <w:bidi w:val="0"/>
        <w:adjustRightInd/>
        <w:snapToGrid/>
        <w:spacing w:before="0" w:after="120" w:line="240" w:lineRule="auto"/>
        <w:ind w:left="617" w:leftChars="0" w:right="0" w:rightChars="0" w:hanging="17" w:firstLineChars="0"/>
        <w:jc w:val="both"/>
        <w:textAlignment w:val="auto"/>
        <w:rPr>
          <w:b w:val="0"/>
          <w:bCs/>
          <w:i w:val="0"/>
          <w:iCs/>
          <w:u w:val="none"/>
        </w:rPr>
      </w:pPr>
      <w:r>
        <w:rPr>
          <w:rFonts w:cs="Times New Roman"/>
          <w:b w:val="0"/>
          <w:bCs/>
          <w:i w:val="0"/>
          <w:iCs/>
          <w:szCs w:val="20"/>
          <w:u w:val="none"/>
        </w:rPr>
        <w:t xml:space="preserve">  Portanto, sob o ponto de vista técnico e econômico, serviços não especializados, como os constantes neste Termo de Referência, não devem ser divididos, sob pena de perca de economia de escala e possível prejuízo ao erário. Com o objetivo de melhor aproveitar os recursos disponíveis no mercado e ampliar a competitividade, alem de diminuir o custo com publicações de contratos e termos aditivos e um melhor gerenciamento do contrato. O PREGÃO SERÁ DIVIDO POR GRUPO conforme condições, quantidades e exigências estabelecidas neste instrumento.</w:t>
      </w:r>
    </w:p>
    <w:p>
      <w:pPr>
        <w:pStyle w:val="31"/>
        <w:numPr>
          <w:ilvl w:val="1"/>
          <w:numId w:val="2"/>
        </w:numPr>
        <w:rPr>
          <w:rFonts w:cs="Arial"/>
          <w:u w:val="single"/>
        </w:rPr>
      </w:pPr>
      <w:r>
        <w:rPr>
          <w:rFonts w:ascii="Calibri" w:hAnsi="Calibri" w:cs="Calibri"/>
        </w:rPr>
        <w:t xml:space="preserve"> </w:t>
      </w:r>
      <w:r>
        <w:rPr>
          <w:rFonts w:cs="Arial"/>
          <w:u w:val="single"/>
        </w:rPr>
        <w:t>Motivação da Contratação</w:t>
      </w:r>
    </w:p>
    <w:p>
      <w:pPr>
        <w:spacing w:before="120" w:after="120" w:line="276" w:lineRule="auto"/>
        <w:ind w:left="432"/>
        <w:jc w:val="both"/>
        <w:rPr>
          <w:rFonts w:ascii="Times New Roman" w:hAnsi="Times New Roman" w:cs="Times New Roman"/>
          <w:color w:val="000000"/>
          <w:u w:val="none"/>
        </w:rPr>
      </w:pPr>
    </w:p>
    <w:p>
      <w:pPr>
        <w:numPr>
          <w:ilvl w:val="2"/>
          <w:numId w:val="2"/>
        </w:numPr>
        <w:tabs>
          <w:tab w:val="left" w:pos="1418"/>
        </w:tabs>
        <w:spacing w:before="120" w:after="120" w:line="276" w:lineRule="auto"/>
        <w:ind w:left="709" w:firstLine="0"/>
        <w:jc w:val="both"/>
        <w:rPr>
          <w:rFonts w:cs="Times New Roman"/>
          <w:szCs w:val="20"/>
          <w:u w:val="none"/>
        </w:rPr>
      </w:pPr>
      <w:r>
        <w:rPr>
          <w:rFonts w:cs="Times New Roman"/>
          <w:szCs w:val="20"/>
          <w:u w:val="none"/>
        </w:rPr>
        <w:t>Conforme dispõe o Decreto nº 2.271/97, os serviços de terceiros que podem ser contratados são aqueles que apóiam a realização das atividades essenciais ao cumprimento da missão institucional do órgão, entre os quais estão previstos aqueles relacionados às atividades descritas neste Termo de Referência;</w:t>
      </w:r>
    </w:p>
    <w:p>
      <w:pPr>
        <w:numPr>
          <w:ilvl w:val="2"/>
          <w:numId w:val="2"/>
        </w:numPr>
        <w:tabs>
          <w:tab w:val="left" w:pos="1418"/>
        </w:tabs>
        <w:spacing w:before="120" w:after="120" w:line="276" w:lineRule="auto"/>
        <w:ind w:left="709" w:firstLine="0"/>
        <w:jc w:val="both"/>
        <w:rPr>
          <w:rFonts w:cs="Times New Roman"/>
          <w:szCs w:val="20"/>
          <w:u w:val="none"/>
        </w:rPr>
      </w:pPr>
      <w:r>
        <w:rPr>
          <w:rFonts w:cs="Arial"/>
          <w:color w:val="000000"/>
          <w:u w:val="none"/>
          <w:shd w:val="clear" w:color="auto" w:fill="FFFFFF"/>
        </w:rPr>
        <w:t> </w:t>
      </w:r>
      <w:r>
        <w:rPr>
          <w:rFonts w:cs="Times New Roman"/>
          <w:szCs w:val="20"/>
          <w:u w:val="none"/>
        </w:rPr>
        <w:t xml:space="preserve">Conforme dispõe o Decreto nº 3.555/2000, </w:t>
      </w:r>
      <w:r>
        <w:rPr>
          <w:u w:val="none"/>
        </w:rPr>
        <w:fldChar w:fldCharType="begin"/>
      </w:r>
      <w:r>
        <w:rPr>
          <w:u w:val="none"/>
        </w:rPr>
        <w:instrText xml:space="preserve">HYPERLINK "http://legislacao.planalto.gov.br/legisla/legislacao.nsf/Viw_Identificacao/DEC%203.555-2000?OpenDocument"</w:instrText>
      </w:r>
      <w:r>
        <w:rPr>
          <w:u w:val="none"/>
        </w:rPr>
        <w:fldChar w:fldCharType="separate"/>
      </w:r>
      <w:r>
        <w:rPr>
          <w:u w:val="none"/>
        </w:rPr>
        <w:fldChar w:fldCharType="end"/>
      </w:r>
      <w:r>
        <w:rPr>
          <w:u w:val="none"/>
        </w:rPr>
        <w:t>c</w:t>
      </w:r>
      <w:r>
        <w:rPr>
          <w:rFonts w:cs="Arial"/>
          <w:color w:val="000000"/>
          <w:u w:val="none"/>
          <w:shd w:val="clear" w:color="auto" w:fill="FFFFFF"/>
        </w:rPr>
        <w:t>onsideram-se bens e serviços comuns aqueles cujos padrões de desempenho e qualidade possam ser objetivamente definidos no edital, por meio de especificações usuais praticadas no mercado.</w:t>
      </w:r>
    </w:p>
    <w:p>
      <w:pPr>
        <w:numPr>
          <w:ilvl w:val="2"/>
          <w:numId w:val="2"/>
        </w:numPr>
        <w:tabs>
          <w:tab w:val="left" w:pos="1418"/>
        </w:tabs>
        <w:spacing w:before="120" w:after="120" w:line="276" w:lineRule="auto"/>
        <w:ind w:left="709" w:firstLine="0"/>
        <w:jc w:val="both"/>
        <w:rPr>
          <w:rFonts w:cs="Times New Roman"/>
          <w:szCs w:val="20"/>
          <w:u w:val="none"/>
        </w:rPr>
      </w:pPr>
      <w:r>
        <w:rPr>
          <w:rFonts w:cs="Times New Roman"/>
          <w:szCs w:val="20"/>
          <w:u w:val="none"/>
        </w:rPr>
        <w:t>E considerando a peculiaridade da qual estão revestidas as atividades finalísticas da Instituição, faz-se necessária e oportuna a contratação de serviços auxiliares, a fim de proporcionar melhores condições de trabalho dos demais servidores e do público em geral;</w:t>
      </w:r>
    </w:p>
    <w:p>
      <w:pPr>
        <w:pStyle w:val="16"/>
        <w:numPr>
          <w:ilvl w:val="2"/>
          <w:numId w:val="2"/>
        </w:numPr>
        <w:tabs>
          <w:tab w:val="left" w:pos="1418"/>
        </w:tabs>
        <w:suppressAutoHyphens/>
        <w:spacing w:before="120" w:after="120" w:line="23" w:lineRule="atLeast"/>
        <w:ind w:left="709" w:firstLine="0"/>
        <w:jc w:val="both"/>
        <w:rPr>
          <w:rFonts w:cs="Times New Roman"/>
          <w:szCs w:val="20"/>
          <w:u w:val="none"/>
        </w:rPr>
      </w:pPr>
      <w:r>
        <w:rPr>
          <w:rFonts w:cs="Times New Roman"/>
          <w:szCs w:val="20"/>
          <w:u w:val="none"/>
        </w:rPr>
        <w:t xml:space="preserve">Conforme decreto 7892/2013 foi adotada a opção pela utilização do Sistema de Registro de Preço pelo fato de possibilitar que a contratação dos </w:t>
      </w:r>
      <w:r>
        <w:rPr>
          <w:rFonts w:hint="eastAsia" w:cs="Times New Roman"/>
          <w:szCs w:val="20"/>
          <w:u w:val="none"/>
        </w:rPr>
        <w:t>bens</w:t>
      </w:r>
      <w:r>
        <w:rPr>
          <w:rFonts w:cs="Times New Roman"/>
          <w:szCs w:val="20"/>
          <w:u w:val="none"/>
        </w:rPr>
        <w:t>, possam também atender a demanda de outros campus do IFS além de outros órgãos;</w:t>
      </w:r>
    </w:p>
    <w:p>
      <w:pPr>
        <w:rPr>
          <w:rFonts w:cs="Times New Roman"/>
          <w:b w:val="0"/>
          <w:bCs/>
          <w:szCs w:val="20"/>
          <w:u w:val="none"/>
        </w:rPr>
      </w:pPr>
    </w:p>
    <w:p>
      <w:pPr>
        <w:rPr>
          <w:rFonts w:cs="Times New Roman"/>
          <w:b w:val="0"/>
          <w:bCs/>
          <w:szCs w:val="20"/>
          <w:u w:val="none"/>
        </w:rPr>
      </w:pPr>
    </w:p>
    <w:p>
      <w:pPr>
        <w:pStyle w:val="31"/>
        <w:keepNext w:val="0"/>
        <w:keepLines w:val="0"/>
        <w:numPr>
          <w:ilvl w:val="1"/>
          <w:numId w:val="2"/>
        </w:numPr>
        <w:spacing w:before="120" w:line="23" w:lineRule="atLeast"/>
        <w:rPr>
          <w:u w:val="none"/>
        </w:rPr>
      </w:pPr>
      <w:r>
        <w:rPr>
          <w:u w:val="none"/>
        </w:rPr>
        <w:t>Benefícios diretos e indiretos que resultarão da contratação:</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proposta resultará benéfica e vantajosa, uma vez que será exercida dentro dos limites do IFS, por empresa especializada devidamente habilitada pelos órgãos de controle e fiscalização da atividade e com utilização de mão de obra detentora de formação profissional específica com dedicação exclusiva;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Utiliza rotinas e define perfil de mão de obra, para os postos de serviço, que possibilitam maior eficiência do efetivo utilizado no desenvolvimento de ações preventivas que incluem o uso de equipamentos auxiliares à execução dos serviços;</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utilização de pessoal e equipamentos adequados no ambiente das Unidades refletirão, nos resultados produtivos e melhoria do atendimento prestado à sociedade;</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Não implicará em custos com contratação, treinamento e administração de mão de obra;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Os padrões aqui definidos que contam com especificações usuais no mercado, permitirão a permanente mensuração qualitativa e quantitativa dos resultados, maximizando o aproveitamento dos serviços prestados;</w:t>
      </w:r>
    </w:p>
    <w:p>
      <w:pPr>
        <w:pStyle w:val="16"/>
        <w:numPr>
          <w:ilvl w:val="2"/>
          <w:numId w:val="2"/>
        </w:numPr>
        <w:tabs>
          <w:tab w:val="left" w:pos="1418"/>
          <w:tab w:val="left" w:pos="2340"/>
        </w:tabs>
        <w:spacing w:before="120" w:after="120" w:line="23" w:lineRule="atLeast"/>
        <w:ind w:left="709" w:firstLine="0"/>
        <w:jc w:val="both"/>
        <w:rPr>
          <w:rFonts w:cs="Times New Roman"/>
          <w:szCs w:val="20"/>
          <w:u w:val="none"/>
        </w:rPr>
      </w:pPr>
      <w:r>
        <w:rPr>
          <w:rFonts w:cs="Times New Roman"/>
          <w:szCs w:val="20"/>
          <w:u w:val="none"/>
        </w:rPr>
        <w:t>Os parâmetros definidos para o objeto da licitação e para prestação dos serviços possibilitam obter preço compatível com a finalidade estabelecida;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modalidade de Pregão na forma Eletrônica, por ser realizado à distância, confere ao procedimento maior transparência e impessoalidade e aumenta a possibilidade de obter menor preço;</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dos serviços com o fornecimento de todos os materiais necessários à sua execução,é uma prática na administração pública e justifica-se pela necessidade da prevenção de doenças e a manutenção da saúde de todos os servidores e demais usuários, se mostra vantajoso e mais econômico por ser um único processo licitatório, tendo em vista que o IFS atualmente apresenta grande carência de recursos humanos para as tantas atribuições criadas pela</w:t>
      </w:r>
      <w:r>
        <w:rPr>
          <w:b w:val="0"/>
          <w:color w:val="auto"/>
          <w:highlight w:val="none"/>
          <w:u w:val="none"/>
        </w:rPr>
        <w:t xml:space="preserve"> IN 02/2008 </w:t>
      </w:r>
      <w:r>
        <w:rPr>
          <w:b w:val="0"/>
          <w:color w:val="auto"/>
          <w:u w:val="none"/>
        </w:rPr>
        <w:t>com relação a fiscalização contratual.</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conjunta de serviços e materiais representa vantagem para a Administração, pois:</w:t>
      </w:r>
    </w:p>
    <w:p>
      <w:pPr>
        <w:tabs>
          <w:tab w:val="left" w:pos="1418"/>
          <w:tab w:val="left" w:pos="23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 xml:space="preserve"> a. as empresas adquirem material em quantidade muito superior às necessidades de determinada unidade, visto que detêm vários contratos, podendo, assim, obter preços mais reduzidos que a Administração; </w:t>
      </w:r>
    </w:p>
    <w:p>
      <w:pPr>
        <w:tabs>
          <w:tab w:val="left" w:pos="1418"/>
          <w:tab w:val="left" w:pos="309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b. mesmo que, somente por hipótese, a Administração pudesse realizar a compra do material por preço mais reduzido que o da contratada, deveriam ser considerados outros custos envolvidos, tais como a remuneração dos servidores que se ocupariam dessa atividade em detrimento de outras mais prioritárias, as publicações necessárias, transporte, armazenagem e eventuais perdas;</w:t>
      </w:r>
    </w:p>
    <w:p>
      <w:pPr>
        <w:tabs>
          <w:tab w:val="left" w:pos="1418"/>
          <w:tab w:val="left" w:pos="35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c. em que pese o planejamento e o controle de estoque, a fim de que não falte o material, mesmo assim, podem ocorrer atrasos na entrega, bem como recusa dos materiais por não atendimento das especificações do edital, ocasionando falta de materiais;</w:t>
      </w:r>
    </w:p>
    <w:p>
      <w:pPr>
        <w:tabs>
          <w:tab w:val="left" w:pos="1418"/>
          <w:tab w:val="left" w:pos="35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d. O gerenciamento centralizado dos serviços e materiais pela contratada propicia melhor integração das atividades, com menor probabilidade de falta de materiais e comprometimento dos serviços.</w:t>
      </w:r>
    </w:p>
    <w:p>
      <w:pPr>
        <w:pStyle w:val="31"/>
        <w:numPr>
          <w:ilvl w:val="0"/>
          <w:numId w:val="0"/>
        </w:numPr>
        <w:tabs>
          <w:tab w:val="left" w:pos="1418"/>
        </w:tabs>
        <w:autoSpaceDE w:val="0"/>
        <w:autoSpaceDN w:val="0"/>
        <w:adjustRightInd w:val="0"/>
        <w:spacing w:before="120" w:line="23" w:lineRule="atLeast"/>
        <w:ind w:left="1276"/>
        <w:rPr>
          <w:b w:val="0"/>
          <w:color w:val="auto"/>
          <w:u w:val="single"/>
        </w:rPr>
      </w:pPr>
      <w:r>
        <w:rPr>
          <w:b w:val="0"/>
          <w:color w:val="auto"/>
          <w:u w:val="none"/>
        </w:rPr>
        <w:tab/>
      </w:r>
      <w:r>
        <w:rPr>
          <w:b w:val="0"/>
          <w:color w:val="auto"/>
          <w:u w:val="none"/>
        </w:rPr>
        <w:t>e. Ocupar servidores que poderiam efetuar contratações mais prioritárias para a realização de um processo para aquisição de materiais que a contratada tem total condição de fornecer, parece ferir o princípio da razoabilidade.</w:t>
      </w:r>
    </w:p>
    <w:p>
      <w:pPr>
        <w:pStyle w:val="31"/>
        <w:ind w:left="-223" w:leftChars="0"/>
        <w:rPr>
          <w:u w:val="single"/>
        </w:rPr>
      </w:pPr>
      <w:r>
        <w:rPr>
          <w:u w:val="single"/>
        </w:rPr>
        <w:t>DA CLASSIFICAÇÃO DOS SERVIÇOS</w:t>
      </w:r>
    </w:p>
    <w:p>
      <w:pPr>
        <w:numPr>
          <w:ilvl w:val="1"/>
          <w:numId w:val="2"/>
        </w:numPr>
        <w:spacing w:before="120" w:after="120" w:line="276" w:lineRule="auto"/>
        <w:ind w:left="425" w:leftChars="0" w:firstLine="0"/>
        <w:jc w:val="both"/>
        <w:rPr>
          <w:rFonts w:cs="Times New Roman"/>
          <w:b/>
          <w:szCs w:val="20"/>
        </w:rPr>
      </w:pPr>
      <w:r>
        <w:rPr>
          <w:rFonts w:cs="Times New Roman"/>
          <w:b/>
          <w:szCs w:val="20"/>
        </w:rPr>
        <w:t>O Objeto deste termo de referência apresenta padrões de desempenho e qualidade que estão aqui descritos objetivamente por meio de suas especificações, sendo, pois considerados serviços comuns nos termos do Art. 1º da Lei 10.520 de 2002.</w:t>
      </w:r>
    </w:p>
    <w:p>
      <w:pPr>
        <w:numPr>
          <w:ilvl w:val="1"/>
          <w:numId w:val="2"/>
        </w:numPr>
        <w:spacing w:before="120" w:after="120" w:line="276" w:lineRule="auto"/>
        <w:ind w:left="425" w:leftChars="0" w:firstLine="0"/>
        <w:jc w:val="both"/>
        <w:rPr>
          <w:rFonts w:cs="Times New Roman"/>
          <w:color w:val="000000"/>
          <w:szCs w:val="20"/>
        </w:rPr>
      </w:pPr>
      <w:r>
        <w:rPr>
          <w:rFonts w:cs="Times New Roman"/>
          <w:color w:val="00000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pPr>
        <w:numPr>
          <w:ilvl w:val="1"/>
          <w:numId w:val="2"/>
        </w:numPr>
        <w:spacing w:before="120" w:after="120" w:line="276" w:lineRule="auto"/>
        <w:ind w:left="425" w:leftChars="0" w:firstLine="0"/>
        <w:jc w:val="both"/>
        <w:rPr>
          <w:rFonts w:cs="Times New Roman"/>
          <w:color w:val="000000"/>
          <w:szCs w:val="20"/>
        </w:rPr>
      </w:pPr>
      <w:r>
        <w:rPr>
          <w:rFonts w:cs="Times New Roman"/>
          <w:color w:val="000000"/>
          <w:szCs w:val="20"/>
        </w:rPr>
        <w:t>A prestação dos serviços não gera vínculo empregatício entre os empregados da Contratada e a Administração Contratante, vedando-se qualquer relação entre estes que caracterize pessoalidade e subordinação direta.</w:t>
      </w:r>
    </w:p>
    <w:p>
      <w:pPr>
        <w:pStyle w:val="31"/>
        <w:rPr>
          <w:u w:val="single"/>
        </w:rPr>
      </w:pPr>
      <w:r>
        <w:rPr>
          <w:u w:val="single"/>
        </w:rPr>
        <w:t>FORMA DE PRESTAÇÃO DOS SERVIÇOS</w:t>
      </w:r>
    </w:p>
    <w:p>
      <w:pPr>
        <w:numPr>
          <w:ilvl w:val="1"/>
          <w:numId w:val="2"/>
        </w:numPr>
        <w:spacing w:before="120" w:after="120" w:line="276" w:lineRule="auto"/>
        <w:ind w:left="425" w:firstLine="0"/>
        <w:jc w:val="both"/>
        <w:rPr>
          <w:rFonts w:cs="Times New Roman"/>
          <w:szCs w:val="20"/>
        </w:rPr>
      </w:pPr>
      <w:r>
        <w:rPr>
          <w:rFonts w:cs="Times New Roman"/>
          <w:szCs w:val="20"/>
        </w:rPr>
        <w:t>Os serviços serão executados conforme discriminado abaixo:</w:t>
      </w:r>
    </w:p>
    <w:p>
      <w:pPr>
        <w:pStyle w:val="31"/>
        <w:numPr>
          <w:ilvl w:val="2"/>
          <w:numId w:val="2"/>
        </w:numPr>
        <w:rPr>
          <w:color w:val="auto"/>
        </w:rPr>
      </w:pPr>
      <w:r>
        <w:rPr>
          <w:color w:val="auto"/>
        </w:rPr>
        <w:t xml:space="preserve">Constituem especificações dos serviços de </w:t>
      </w:r>
      <w:r>
        <w:rPr>
          <w:color w:val="auto"/>
          <w:u w:val="single"/>
        </w:rPr>
        <w:t>limpeza, conservação e higienização</w:t>
      </w:r>
      <w:r>
        <w:rPr>
          <w:color w:val="auto"/>
        </w:rPr>
        <w:t xml:space="preserve"> durante a prestação do serviço</w:t>
      </w:r>
      <w:r>
        <w:rPr>
          <w:color w:val="auto"/>
          <w:lang w:val="pt-BR"/>
        </w:rPr>
        <w:t>:</w:t>
      </w:r>
    </w:p>
    <w:p/>
    <w:p>
      <w:pPr>
        <w:pStyle w:val="16"/>
        <w:numPr>
          <w:ilvl w:val="3"/>
          <w:numId w:val="2"/>
        </w:numPr>
        <w:tabs>
          <w:tab w:val="left" w:pos="1134"/>
        </w:tabs>
        <w:spacing w:before="120"/>
        <w:jc w:val="both"/>
        <w:rPr>
          <w:rFonts w:cs="Times New Roman"/>
          <w:b/>
          <w:bCs/>
          <w:i/>
          <w:szCs w:val="20"/>
        </w:rPr>
      </w:pPr>
      <w:r>
        <w:rPr>
          <w:b/>
          <w:snapToGrid w:val="0"/>
          <w:szCs w:val="22"/>
          <w:u w:val="single"/>
        </w:rPr>
        <w:t>DIARIAMENTE, UMA VEZ, QUANDO NÃO DEFINIDA OUTRA FREQUÊNCI</w:t>
      </w:r>
      <w:r>
        <w:rPr>
          <w:b/>
          <w:snapToGrid w:val="0"/>
          <w:szCs w:val="22"/>
          <w:u w:val="single"/>
          <w:lang w:val="pt-BR"/>
        </w:rPr>
        <w:t>A,</w:t>
      </w:r>
      <w:r>
        <w:rPr>
          <w:rFonts w:cs="Times New Roman"/>
          <w:b/>
          <w:bCs/>
          <w:i/>
          <w:szCs w:val="20"/>
          <w:lang w:val="pt-BR"/>
        </w:rPr>
        <w:t xml:space="preserve"> A periodicidade será de acordo com solicitado por cada Campus no Anexo II.</w:t>
      </w:r>
    </w:p>
    <w:p>
      <w:pPr>
        <w:pStyle w:val="16"/>
        <w:numPr>
          <w:ilvl w:val="0"/>
          <w:numId w:val="0"/>
        </w:numPr>
        <w:tabs>
          <w:tab w:val="left" w:pos="1134"/>
        </w:tabs>
        <w:spacing w:before="120"/>
        <w:ind w:left="1080" w:leftChars="0"/>
        <w:jc w:val="both"/>
        <w:rPr>
          <w:rFonts w:cs="Times New Roman"/>
          <w:i/>
          <w:szCs w:val="20"/>
        </w:rPr>
      </w:pP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Remover, com pano úmido, o pó das mesas, cadeiras, poltronas, armários, arquivos, prateleiras, persianas, peitoris, caixilhos das janelas, bem como dos demais móveis existentes, inclusive aparelhos elétricos, extintores de incêndio e outros similares;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Remover capachos e tapetes, procedendo a sua limpeza e aspirando o pó;</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Varrer, passar pano úmido e polir os balcões e os pisos vinílicos, de mármore, cerâmicos, de marmorite e emborrachados;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pó dos aparelhos telefônicos e microcomputadores com flanelas e produtos adequados;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interna e externamente o elevador com produtos adequados;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pisos, paredes, portas, divisórias e vidros;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e desinfetar os banheiros com saneante domissanitário e coletar o respectivo lixo,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Efetuar a lavagem de bacias, assentos e pias dos sanitários com saneante domissanitário desinfetante,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adequado as mesas e os assentos do refeitório,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pias e eletrodomésticos da copa e do refeitório;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os corrimãos;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papéis, detritos e folhagens das áreas verdes;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Abastecer com papel toalha os banheiros, o refeitório e a copa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Passar pano úmido com álcool nos tampos das mesas e assentos dos refeitórios antes e após as refeições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Abastecer com sabonete líquido e papel higiênico os banheiros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lixo das salas, banheiros, copa, refeitório e recepção pelo menos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 xml:space="preserve">Regar todos os vasos com plantas, existentes nas dependências; </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Realizar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lixo, duas vezes ao dia, acondicionando-o em sacos plásticos de cem litros, removendo-os para local que indicado pela Administração;</w:t>
      </w:r>
    </w:p>
    <w:p>
      <w:pPr>
        <w:pStyle w:val="4"/>
        <w:numPr>
          <w:ilvl w:val="0"/>
          <w:numId w:val="3"/>
        </w:numPr>
        <w:tabs>
          <w:tab w:val="left" w:pos="1000"/>
        </w:tabs>
        <w:spacing w:before="120"/>
        <w:ind w:left="1134" w:firstLine="0"/>
        <w:jc w:val="both"/>
        <w:rPr>
          <w:rFonts w:ascii="Arial" w:hAnsi="Arial"/>
          <w:snapToGrid/>
          <w:sz w:val="20"/>
        </w:rPr>
      </w:pPr>
      <w:r>
        <w:rPr>
          <w:rFonts w:ascii="Arial" w:hAnsi="Arial"/>
          <w:snapToGrid/>
          <w:sz w:val="20"/>
        </w:rPr>
        <w:t>Irrigar diariamente os jardins no período de estiagem, ou sempre que necessário;</w:t>
      </w:r>
    </w:p>
    <w:p>
      <w:pPr>
        <w:pStyle w:val="4"/>
        <w:numPr>
          <w:ilvl w:val="0"/>
          <w:numId w:val="3"/>
        </w:numPr>
        <w:tabs>
          <w:tab w:val="left" w:pos="1134"/>
        </w:tabs>
        <w:spacing w:before="120"/>
        <w:ind w:left="1134" w:firstLine="0"/>
        <w:jc w:val="both"/>
        <w:rPr>
          <w:rFonts w:ascii="Arial" w:hAnsi="Arial"/>
          <w:snapToGrid/>
          <w:sz w:val="20"/>
        </w:rPr>
      </w:pPr>
      <w:r>
        <w:rPr>
          <w:rFonts w:ascii="Arial" w:hAnsi="Arial"/>
          <w:snapToGrid/>
          <w:sz w:val="20"/>
        </w:rPr>
        <w:t>Proceder diariamente à limpeza das áreas ajardinadas, retirando toda espécie de lixo;</w:t>
      </w:r>
    </w:p>
    <w:p>
      <w:pPr>
        <w:pStyle w:val="4"/>
        <w:numPr>
          <w:ilvl w:val="0"/>
          <w:numId w:val="3"/>
        </w:numPr>
        <w:tabs>
          <w:tab w:val="left" w:pos="1134"/>
        </w:tabs>
        <w:spacing w:before="120"/>
        <w:ind w:left="1134" w:firstLine="0"/>
        <w:jc w:val="both"/>
        <w:rPr>
          <w:rFonts w:ascii="Arial" w:hAnsi="Arial"/>
          <w:snapToGrid/>
          <w:sz w:val="20"/>
        </w:rPr>
      </w:pPr>
      <w:r>
        <w:rPr>
          <w:rFonts w:ascii="Arial" w:hAnsi="Arial"/>
          <w:snapToGrid/>
          <w:sz w:val="20"/>
        </w:rPr>
        <w:t>Suprir os bebedouros com garrafões de água mineral, adquiridos pela Administração;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diária.</w:t>
      </w:r>
    </w:p>
    <w:p>
      <w:pPr>
        <w:pStyle w:val="6"/>
        <w:tabs>
          <w:tab w:val="left" w:pos="1134"/>
        </w:tabs>
        <w:spacing w:before="120"/>
        <w:ind w:left="1134" w:right="0"/>
        <w:jc w:val="both"/>
        <w:rPr>
          <w:rFonts w:ascii="Arial" w:hAnsi="Arial"/>
          <w:b w:val="0"/>
          <w:snapToGrid/>
          <w:sz w:val="20"/>
        </w:rPr>
      </w:pPr>
      <w:r>
        <w:rPr>
          <w:rFonts w:ascii="Arial" w:hAnsi="Arial"/>
          <w:b w:val="0"/>
          <w:snapToGrid/>
          <w:sz w:val="20"/>
        </w:rPr>
        <w:t xml:space="preserve">Obs: Caso exista sistema de coleta seletiva no </w:t>
      </w:r>
      <w:r>
        <w:rPr>
          <w:rFonts w:ascii="Arial" w:hAnsi="Arial"/>
          <w:snapToGrid/>
          <w:sz w:val="20"/>
        </w:rPr>
        <w:t>IFS</w:t>
      </w:r>
      <w:r>
        <w:rPr>
          <w:rFonts w:ascii="Arial" w:hAnsi="Arial"/>
          <w:b w:val="0"/>
          <w:snapToGrid/>
          <w:sz w:val="20"/>
        </w:rPr>
        <w:t>, os lixos deverão ser coletados e encaminhados para o sistema de coleta público separadamente, de acordo com a respectiva categoria, conforme orientações da fiscalização do contrato.</w:t>
      </w:r>
    </w:p>
    <w:p>
      <w:pPr>
        <w:pStyle w:val="6"/>
        <w:tabs>
          <w:tab w:val="left" w:pos="1134"/>
        </w:tabs>
        <w:spacing w:before="120"/>
        <w:ind w:left="1134" w:right="0"/>
        <w:jc w:val="both"/>
        <w:rPr>
          <w:rFonts w:ascii="Arial" w:hAnsi="Arial"/>
          <w:b w:val="0"/>
          <w:snapToGrid/>
          <w:sz w:val="20"/>
        </w:rPr>
      </w:pPr>
    </w:p>
    <w:p>
      <w:pPr>
        <w:pStyle w:val="16"/>
        <w:numPr>
          <w:ilvl w:val="3"/>
          <w:numId w:val="2"/>
        </w:numPr>
        <w:tabs>
          <w:tab w:val="left" w:pos="1134"/>
        </w:tabs>
        <w:spacing w:before="120"/>
        <w:jc w:val="both"/>
        <w:rPr>
          <w:b/>
          <w:bCs/>
          <w:i/>
        </w:rPr>
      </w:pPr>
      <w:r>
        <w:rPr>
          <w:rFonts w:cs="Times New Roman"/>
          <w:b/>
          <w:bCs/>
          <w:i/>
          <w:szCs w:val="20"/>
          <w:lang w:val="pt-BR"/>
        </w:rPr>
        <w:t>A periodicidade será de acordo com solicitado por cada Campus no Anexo II.</w:t>
      </w:r>
    </w:p>
    <w:p/>
    <w:p>
      <w:pPr>
        <w:pStyle w:val="6"/>
        <w:numPr>
          <w:ilvl w:val="0"/>
          <w:numId w:val="4"/>
        </w:numPr>
        <w:tabs>
          <w:tab w:val="left" w:pos="1134"/>
        </w:tabs>
        <w:spacing w:before="120"/>
        <w:ind w:left="1134" w:right="0" w:firstLine="0"/>
        <w:jc w:val="both"/>
        <w:rPr>
          <w:rFonts w:ascii="Arial" w:hAnsi="Arial"/>
          <w:b w:val="0"/>
          <w:snapToGrid/>
          <w:sz w:val="20"/>
        </w:rPr>
      </w:pPr>
      <w:r>
        <w:rPr>
          <w:rFonts w:ascii="Arial" w:hAnsi="Arial"/>
          <w:b w:val="0"/>
          <w:snapToGrid/>
          <w:sz w:val="20"/>
        </w:rPr>
        <w:t>Varrer a área externa</w:t>
      </w:r>
      <w:r>
        <w:rPr>
          <w:rFonts w:ascii="Calibri" w:hAnsi="Calibri" w:cs="Arial"/>
        </w:rPr>
        <w:t xml:space="preserve"> </w:t>
      </w:r>
      <w:r>
        <w:rPr>
          <w:rFonts w:ascii="Arial" w:hAnsi="Arial"/>
          <w:b w:val="0"/>
          <w:snapToGrid/>
          <w:sz w:val="20"/>
        </w:rPr>
        <w:t>– pisos pavimentados adjacentes/contíguos às edificações;</w:t>
      </w:r>
    </w:p>
    <w:p>
      <w:pPr>
        <w:pStyle w:val="6"/>
        <w:numPr>
          <w:ilvl w:val="0"/>
          <w:numId w:val="0"/>
        </w:numPr>
        <w:tabs>
          <w:tab w:val="left" w:pos="1134"/>
        </w:tabs>
        <w:spacing w:before="120"/>
        <w:ind w:left="1134" w:leftChars="0" w:right="0" w:rightChars="0"/>
        <w:jc w:val="both"/>
        <w:rPr>
          <w:rFonts w:ascii="Arial" w:hAnsi="Arial"/>
          <w:b w:val="0"/>
          <w:snapToGrid/>
          <w:sz w:val="20"/>
        </w:rPr>
      </w:pPr>
    </w:p>
    <w:p>
      <w:pPr>
        <w:pStyle w:val="16"/>
        <w:numPr>
          <w:ilvl w:val="3"/>
          <w:numId w:val="2"/>
        </w:numPr>
        <w:tabs>
          <w:tab w:val="left" w:pos="1134"/>
        </w:tabs>
        <w:spacing w:before="120"/>
        <w:jc w:val="both"/>
        <w:rPr>
          <w:rFonts w:cs="Times New Roman"/>
          <w:b/>
          <w:bCs/>
          <w:i/>
          <w:szCs w:val="20"/>
        </w:rPr>
      </w:pPr>
      <w:r>
        <w:rPr>
          <w:b/>
          <w:snapToGrid w:val="0"/>
          <w:szCs w:val="22"/>
          <w:u w:val="single"/>
          <w:lang w:val="pt-BR"/>
        </w:rPr>
        <w:t>SEMANAL</w:t>
      </w:r>
      <w:r>
        <w:rPr>
          <w:b/>
          <w:snapToGrid w:val="0"/>
          <w:szCs w:val="22"/>
          <w:u w:val="single"/>
        </w:rPr>
        <w:t>MENTE, UMA VEZ, QUANDO NÃO DEFINIDA OUTRA FREQUÊNCI</w:t>
      </w:r>
      <w:r>
        <w:rPr>
          <w:b/>
          <w:snapToGrid w:val="0"/>
          <w:szCs w:val="22"/>
          <w:u w:val="single"/>
          <w:lang w:val="pt-BR"/>
        </w:rPr>
        <w:t xml:space="preserve">A, </w:t>
      </w:r>
      <w:r>
        <w:rPr>
          <w:rFonts w:cs="Times New Roman"/>
          <w:b/>
          <w:bCs/>
          <w:i/>
          <w:szCs w:val="20"/>
          <w:lang w:val="pt-BR"/>
        </w:rPr>
        <w:t>A periodicidade será de acordo com solicitado por cada Campus no Anexo II.</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atrás dos móveis, armários e arquivos;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produtos adequados, divisórias e portas revestidas de fórmica;</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neutro, portas, barras e batentes pintados à óleo ou verniz sintético;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Lustrar todo o mobiliário envernizado com produto adequado e passar flanela nos móveis encerados;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apropriado, as forrações de couro ou plástico em assentos e poltronas;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Retirar manchas de pisos, paredes, divisórias, portas e vidros;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Lustrar todo mobiliário envernizado e encerado;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e polir todos os metais, como válvulas, registros, sifões, fechaduras, dentre outros;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Lavar os balcões e os pisos vinílicos com detergente, encerar e lustrar;</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Passar pano úmido com saneantes domissanitários ou álcool nos telefones;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os espelhos, com pano umedecido em álcool, 3 (três) vezes por semana  e sempre que se fizer necessário;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Retirar o pó e os resíduos dos quadros em geral;</w:t>
      </w:r>
    </w:p>
    <w:p>
      <w:pPr>
        <w:pStyle w:val="6"/>
        <w:numPr>
          <w:ilvl w:val="0"/>
          <w:numId w:val="5"/>
        </w:numPr>
        <w:tabs>
          <w:tab w:val="left" w:pos="1134"/>
        </w:tabs>
        <w:spacing w:before="120" w:after="120" w:line="276" w:lineRule="auto"/>
        <w:ind w:left="1134" w:right="0" w:firstLine="0"/>
        <w:jc w:val="both"/>
        <w:rPr>
          <w:rFonts w:ascii="Arial" w:hAnsi="Arial"/>
          <w:b w:val="0"/>
          <w:snapToGrid/>
          <w:sz w:val="20"/>
        </w:rPr>
      </w:pPr>
      <w:r>
        <w:rPr>
          <w:rFonts w:ascii="Arial" w:hAnsi="Arial"/>
          <w:b w:val="0"/>
          <w:snapToGrid/>
          <w:sz w:val="20"/>
        </w:rPr>
        <w:t>Remover os tapetes para efetuar sua limpeza;</w:t>
      </w:r>
    </w:p>
    <w:p>
      <w:pPr>
        <w:pStyle w:val="6"/>
        <w:numPr>
          <w:ilvl w:val="0"/>
          <w:numId w:val="5"/>
        </w:numPr>
        <w:tabs>
          <w:tab w:val="left" w:pos="1134"/>
        </w:tabs>
        <w:spacing w:before="120" w:after="120" w:line="276" w:lineRule="auto"/>
        <w:ind w:left="1134" w:right="0" w:firstLine="0"/>
        <w:jc w:val="both"/>
        <w:rPr>
          <w:rFonts w:ascii="Arial" w:hAnsi="Arial"/>
          <w:b w:val="0"/>
          <w:snapToGrid/>
          <w:sz w:val="20"/>
        </w:rPr>
      </w:pPr>
      <w:r>
        <w:rPr>
          <w:rFonts w:ascii="Arial" w:hAnsi="Arial"/>
          <w:b w:val="0"/>
          <w:snapToGrid/>
          <w:sz w:val="20"/>
        </w:rPr>
        <w:t>Limpar os vidros e as fachadas envidraçadas (face interna/externa);</w:t>
      </w:r>
    </w:p>
    <w:p>
      <w:pPr>
        <w:pStyle w:val="6"/>
        <w:numPr>
          <w:ilvl w:val="0"/>
          <w:numId w:val="5"/>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Lavar com saneante domissanitário a copa e o refeitório;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semanal.</w:t>
      </w:r>
    </w:p>
    <w:p>
      <w:pPr>
        <w:pStyle w:val="6"/>
        <w:numPr>
          <w:ilvl w:val="0"/>
          <w:numId w:val="0"/>
        </w:numPr>
        <w:tabs>
          <w:tab w:val="left" w:pos="1134"/>
        </w:tabs>
        <w:spacing w:before="120"/>
        <w:ind w:left="1134" w:leftChars="0" w:right="0" w:rightChars="0"/>
        <w:jc w:val="both"/>
        <w:rPr>
          <w:rFonts w:ascii="Arial" w:hAnsi="Arial"/>
          <w:b w:val="0"/>
          <w:snapToGrid/>
          <w:sz w:val="20"/>
        </w:rPr>
      </w:pPr>
    </w:p>
    <w:p>
      <w:pPr>
        <w:pStyle w:val="16"/>
        <w:numPr>
          <w:ilvl w:val="3"/>
          <w:numId w:val="2"/>
        </w:numPr>
        <w:tabs>
          <w:tab w:val="left" w:pos="1134"/>
        </w:tabs>
        <w:spacing w:before="120"/>
        <w:jc w:val="both"/>
        <w:rPr>
          <w:rFonts w:cs="Times New Roman"/>
          <w:b/>
          <w:bCs/>
          <w:i/>
          <w:szCs w:val="20"/>
        </w:rPr>
      </w:pPr>
      <w:r>
        <w:rPr>
          <w:rFonts w:cs="Times New Roman"/>
          <w:b/>
          <w:bCs/>
          <w:i/>
          <w:szCs w:val="20"/>
          <w:lang w:val="pt-BR"/>
        </w:rPr>
        <w:t>A periodicidade será de acordo com solicitado por cada Campus no Anexo II.</w:t>
      </w:r>
    </w:p>
    <w:p>
      <w:pPr>
        <w:pStyle w:val="16"/>
        <w:numPr>
          <w:ilvl w:val="0"/>
          <w:numId w:val="0"/>
        </w:numPr>
        <w:tabs>
          <w:tab w:val="left" w:pos="1134"/>
        </w:tabs>
        <w:spacing w:before="120"/>
        <w:ind w:left="1080" w:leftChars="0"/>
        <w:jc w:val="both"/>
        <w:rPr>
          <w:rFonts w:cs="Times New Roman"/>
          <w:i/>
          <w:szCs w:val="20"/>
        </w:rPr>
      </w:pPr>
    </w:p>
    <w:p>
      <w:pPr>
        <w:pStyle w:val="16"/>
        <w:numPr>
          <w:ilvl w:val="0"/>
          <w:numId w:val="6"/>
        </w:numPr>
        <w:spacing w:before="120" w:after="120" w:line="23" w:lineRule="atLeast"/>
        <w:ind w:left="1134" w:firstLine="0"/>
        <w:rPr>
          <w:rFonts w:cs="Times New Roman"/>
          <w:szCs w:val="20"/>
        </w:rPr>
      </w:pPr>
      <w:r>
        <w:rPr>
          <w:rFonts w:cs="Times New Roman"/>
          <w:szCs w:val="20"/>
        </w:rPr>
        <w:t>Varrer área destinada a garagem e estacionamento.</w:t>
      </w:r>
    </w:p>
    <w:p>
      <w:pPr>
        <w:pStyle w:val="16"/>
        <w:numPr>
          <w:ilvl w:val="0"/>
          <w:numId w:val="0"/>
        </w:numPr>
        <w:spacing w:before="120" w:after="120" w:line="23" w:lineRule="atLeast"/>
        <w:ind w:left="1134" w:leftChars="0"/>
        <w:rPr>
          <w:rFonts w:cs="Times New Roman"/>
          <w:szCs w:val="20"/>
        </w:rPr>
      </w:pPr>
    </w:p>
    <w:p>
      <w:pPr>
        <w:pStyle w:val="16"/>
        <w:numPr>
          <w:ilvl w:val="3"/>
          <w:numId w:val="2"/>
        </w:numPr>
        <w:tabs>
          <w:tab w:val="left" w:pos="1134"/>
        </w:tabs>
        <w:spacing w:before="120"/>
        <w:jc w:val="both"/>
        <w:rPr>
          <w:rFonts w:cs="Times New Roman"/>
          <w:b/>
          <w:bCs w:val="0"/>
          <w:i/>
          <w:szCs w:val="20"/>
        </w:rPr>
      </w:pPr>
      <w:r>
        <w:rPr>
          <w:b/>
          <w:bCs w:val="0"/>
          <w:i/>
        </w:rPr>
        <w:t>Mensalmente:</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Proceder à limpeza completa de todo o auditório, envolvendo carpete, cadeiras, balcão, paredes, portas e demais móveis/equipamentos que o compõem;</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livros e periódicos, estantes e armários pertencentes à biblioteca;</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todas as luminárias por dentro e por fora;</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forros, paredes e rodapés;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persianas com produtos adequados;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Remover manchas de paredes;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engraxar e lubrificar portas, grades, basculantes, caixilhos, janelas de ferro e outros similares;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Lavar o terraço e a área destinada à garagem/estacionamento;</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e/ou lavar a área que abriga a central de ar condicionado e o depósito;</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 xml:space="preserve">Proceder a capina e a roçada, retirar de toda área externa, plantas desnecessárias, cortar grama e podar árvores que estejam impedindo a passagem de pessoas. </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Efetuar revisão minuciosa de todos os serviços prestados durante o mês;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mensal.</w:t>
      </w:r>
    </w:p>
    <w:p>
      <w:pPr>
        <w:pStyle w:val="16"/>
        <w:numPr>
          <w:ilvl w:val="0"/>
          <w:numId w:val="7"/>
        </w:numPr>
        <w:spacing w:before="120" w:after="120" w:line="23" w:lineRule="atLeast"/>
        <w:ind w:firstLine="775"/>
        <w:rPr>
          <w:rFonts w:cs="Times New Roman"/>
          <w:szCs w:val="20"/>
        </w:rPr>
      </w:pPr>
      <w:r>
        <w:rPr>
          <w:rFonts w:cs="Times New Roman"/>
          <w:szCs w:val="20"/>
        </w:rPr>
        <w:t>Limpar todos os vidros (face interna/externa), aplicando produtos antiembaçantes;</w:t>
      </w:r>
    </w:p>
    <w:p>
      <w:pPr>
        <w:pStyle w:val="16"/>
        <w:numPr>
          <w:ilvl w:val="0"/>
          <w:numId w:val="0"/>
        </w:numPr>
        <w:spacing w:before="120" w:after="120" w:line="23" w:lineRule="atLeast"/>
        <w:contextualSpacing/>
        <w:rPr>
          <w:rFonts w:cs="Times New Roman"/>
          <w:szCs w:val="20"/>
        </w:rPr>
      </w:pPr>
    </w:p>
    <w:p>
      <w:pPr>
        <w:pStyle w:val="16"/>
        <w:numPr>
          <w:ilvl w:val="0"/>
          <w:numId w:val="0"/>
        </w:numPr>
        <w:spacing w:before="120" w:after="120" w:line="23" w:lineRule="atLeast"/>
        <w:contextualSpacing/>
        <w:rPr>
          <w:rFonts w:cs="Times New Roman"/>
          <w:szCs w:val="20"/>
        </w:rPr>
      </w:pPr>
    </w:p>
    <w:p>
      <w:pPr>
        <w:pStyle w:val="16"/>
        <w:pageBreakBefore w:val="0"/>
        <w:widowControl/>
        <w:numPr>
          <w:ilvl w:val="3"/>
          <w:numId w:val="2"/>
        </w:numPr>
        <w:tabs>
          <w:tab w:val="left" w:pos="1134"/>
        </w:tabs>
        <w:kinsoku/>
        <w:wordWrap/>
        <w:overflowPunct/>
        <w:topLinePunct w:val="0"/>
        <w:autoSpaceDE/>
        <w:autoSpaceDN/>
        <w:bidi w:val="0"/>
        <w:adjustRightInd/>
        <w:snapToGrid/>
        <w:spacing w:after="181" w:afterLines="50" w:line="240" w:lineRule="auto"/>
        <w:ind w:right="0" w:rightChars="0"/>
        <w:jc w:val="both"/>
        <w:textAlignment w:val="auto"/>
        <w:rPr>
          <w:b/>
          <w:bCs/>
          <w:i/>
        </w:rPr>
      </w:pPr>
      <w:r>
        <w:rPr>
          <w:b/>
          <w:bCs/>
          <w:i/>
        </w:rPr>
        <w:t>Semestralmente, duas vezes, quando necessário:</w:t>
      </w:r>
    </w:p>
    <w:p>
      <w:pPr>
        <w:pStyle w:val="31"/>
        <w:pageBreakBefore w:val="0"/>
        <w:widowControl/>
        <w:numPr>
          <w:ilvl w:val="0"/>
          <w:numId w:val="8"/>
        </w:numPr>
        <w:kinsoku/>
        <w:wordWrap/>
        <w:overflowPunct/>
        <w:topLinePunct w:val="0"/>
        <w:autoSpaceDE/>
        <w:autoSpaceDN/>
        <w:bidi w:val="0"/>
        <w:adjustRightInd/>
        <w:snapToGrid/>
        <w:spacing w:before="0" w:after="181" w:afterLines="50" w:line="240" w:lineRule="auto"/>
        <w:ind w:right="0" w:rightChars="0"/>
        <w:jc w:val="both"/>
        <w:textAlignment w:val="auto"/>
        <w:rPr>
          <w:b w:val="0"/>
        </w:rPr>
      </w:pPr>
      <w:r>
        <w:rPr>
          <w:b w:val="0"/>
        </w:rPr>
        <w:t>Pintura com cal, do meio-fio e caixas de esgotos e águas pluviais, limpezas das bocas de lobo no complexo;</w:t>
      </w:r>
    </w:p>
    <w:p>
      <w:pPr>
        <w:pStyle w:val="16"/>
        <w:numPr>
          <w:ilvl w:val="0"/>
          <w:numId w:val="8"/>
        </w:numPr>
        <w:spacing w:before="120" w:after="120"/>
        <w:ind w:left="1690" w:hanging="556"/>
      </w:pPr>
      <w:r>
        <w:t>Realizar dedetização;</w:t>
      </w:r>
    </w:p>
    <w:p>
      <w:pPr>
        <w:pStyle w:val="16"/>
        <w:numPr>
          <w:ilvl w:val="0"/>
          <w:numId w:val="8"/>
        </w:numPr>
        <w:spacing w:before="120" w:after="120"/>
        <w:ind w:left="1690" w:hanging="556"/>
      </w:pPr>
      <w:r>
        <w:t>Limpeza dos reservatórios de água inferiores e superiores dos prédios, remover a lama depositada e desinfetá-las, utilizando material para higienização.</w:t>
      </w:r>
    </w:p>
    <w:p>
      <w:pPr>
        <w:pStyle w:val="31"/>
        <w:keepNext w:val="0"/>
        <w:keepLines w:val="0"/>
        <w:numPr>
          <w:ilvl w:val="3"/>
          <w:numId w:val="2"/>
        </w:numPr>
        <w:spacing w:before="120"/>
        <w:ind w:left="1134" w:firstLine="0"/>
        <w:rPr>
          <w:b w:val="0"/>
        </w:rPr>
      </w:pPr>
      <w:r>
        <w:rPr>
          <w:b w:val="0"/>
        </w:rPr>
        <w:t>O rol de tarefas e de periodicidade listado nos itens acima é apenas exemplificativo, podendo ser exigidas outras atividades não constantes nele, bem como uma frequência diferenciada daquela determinada, em razão de necessidade e de adequação dos serviços, para que estes atendam a contento a demanda existente.</w:t>
      </w:r>
    </w:p>
    <w:p>
      <w:pPr>
        <w:pStyle w:val="31"/>
        <w:keepNext w:val="0"/>
        <w:keepLines w:val="0"/>
        <w:numPr>
          <w:ilvl w:val="3"/>
          <w:numId w:val="2"/>
        </w:numPr>
        <w:spacing w:before="120"/>
        <w:ind w:left="1134" w:firstLine="0"/>
        <w:rPr>
          <w:b w:val="0"/>
        </w:rPr>
      </w:pPr>
      <w:r>
        <w:rPr>
          <w:b w:val="0"/>
        </w:rPr>
        <w:t>Os produtos a serem utilizados deverão observar os cuidados de conservação de todo os bens móveis e imóveis que compõem o patrimônio do IFS</w:t>
      </w:r>
      <w:r>
        <w:rPr>
          <w:b w:val="0"/>
          <w:lang w:val="pt-BR"/>
        </w:rPr>
        <w:t>.</w:t>
      </w:r>
    </w:p>
    <w:p>
      <w:pPr>
        <w:pStyle w:val="31"/>
        <w:keepNext w:val="0"/>
        <w:keepLines w:val="0"/>
        <w:numPr>
          <w:ilvl w:val="3"/>
          <w:numId w:val="2"/>
        </w:numPr>
        <w:spacing w:before="120"/>
        <w:ind w:hanging="594"/>
        <w:rPr>
          <w:b w:val="0"/>
        </w:rPr>
      </w:pPr>
      <w:r>
        <w:rPr>
          <w:b w:val="0"/>
        </w:rPr>
        <w:t>Deverão ser utilizados produtos inodoros ou de odor agradável e suave.</w:t>
      </w:r>
    </w:p>
    <w:p>
      <w:pPr>
        <w:pStyle w:val="31"/>
        <w:keepNext w:val="0"/>
        <w:keepLines w:val="0"/>
        <w:numPr>
          <w:ilvl w:val="3"/>
          <w:numId w:val="2"/>
        </w:numPr>
      </w:pPr>
      <w:r>
        <w:t xml:space="preserve">Da dedetização: </w:t>
      </w:r>
    </w:p>
    <w:p>
      <w:pPr>
        <w:pStyle w:val="31"/>
        <w:keepNext w:val="0"/>
        <w:keepLines w:val="0"/>
        <w:numPr>
          <w:ilvl w:val="3"/>
          <w:numId w:val="2"/>
        </w:numPr>
        <w:rPr>
          <w:b w:val="0"/>
        </w:rPr>
      </w:pPr>
      <w:r>
        <w:rPr>
          <w:b w:val="0"/>
        </w:rPr>
        <w:t>Os serviços serão executados uma vez a cada semestre, com reforço após 03 (três) meses de cada aplicação;</w:t>
      </w:r>
    </w:p>
    <w:p>
      <w:pPr>
        <w:pStyle w:val="31"/>
        <w:keepNext w:val="0"/>
        <w:keepLines w:val="0"/>
        <w:numPr>
          <w:ilvl w:val="3"/>
          <w:numId w:val="2"/>
        </w:numPr>
      </w:pPr>
      <w:r>
        <w:rPr>
          <w:b w:val="0"/>
        </w:rPr>
        <w:t>O inicio dos serviços será sempre previamente agendado com a Coordenadoria de Gestão e Administração da contratante, com antecedência mínima de 07 (sete) dias. A prestação dos serviços será realizada fora do horário comercial; os materiais a serem empregados na execução dos serviços deverão ser de primeira qualidade, apropriadas para eliminação de insetos e aracnídeos, em especial escorpiões, traças</w:t>
      </w:r>
      <w:r>
        <w:t xml:space="preserve">, </w:t>
      </w:r>
      <w:r>
        <w:rPr>
          <w:b w:val="0"/>
        </w:rPr>
        <w:t>piolhos de pássaros e roedores;</w:t>
      </w:r>
    </w:p>
    <w:p>
      <w:pPr>
        <w:pStyle w:val="16"/>
        <w:widowControl w:val="0"/>
        <w:numPr>
          <w:ilvl w:val="3"/>
          <w:numId w:val="2"/>
        </w:numPr>
        <w:spacing w:before="120" w:after="120" w:line="360" w:lineRule="auto"/>
        <w:jc w:val="both"/>
        <w:rPr>
          <w:rFonts w:cs="Times New Roman"/>
          <w:color w:val="000000"/>
          <w:szCs w:val="20"/>
        </w:rPr>
      </w:pPr>
      <w:r>
        <w:rPr>
          <w:rFonts w:cs="Times New Roman"/>
          <w:color w:val="000000"/>
          <w:szCs w:val="20"/>
        </w:rPr>
        <w:t>Será necessário dispensar tratamento especial para pragas de formigas e cupins que infestam principalmente na área externa. Os produtos não poderão causar danos à saúde humana</w:t>
      </w:r>
    </w:p>
    <w:p>
      <w:pPr>
        <w:pStyle w:val="31"/>
        <w:keepNext w:val="0"/>
        <w:keepLines w:val="0"/>
        <w:numPr>
          <w:ilvl w:val="3"/>
          <w:numId w:val="2"/>
        </w:numPr>
        <w:spacing w:line="23" w:lineRule="atLeast"/>
      </w:pPr>
      <w:r>
        <w:t>Do método de combate:</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DESINSETIZAÇÃO: Através de bombas especiais de alta pressão, sistemas de Spray (liquido); Fog (fumaça); Polvilhamento (pó) e Vapor (atomização). No caso da utilização do sistema “Fog”, a LICITANTE VENCEDORA deverá comunicar ao Corpo de Bombeiros de SE, o seu uso e data de seu emprego.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DESRATIZAÇÃO: Através de Iscas parafinadas ou politizadas e Pó de Contato colocadas em todas as áreas e pontos necessários que constituem  foco, não acessíveis ao contato humano.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AFASTAMENTO DE POMBOS E PARDAIS: Através de Gel próprio, uma espécie de cola, incolor e sem cheiro, a ser explicado nos locais onde há pombos e pardais.  O produto não poderá causar danos, doenças ou mesmo a morte das aves, bem como não poderá trazer riscos à saúde das pessoas.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d) </w:t>
      </w:r>
      <w:r>
        <w:rPr>
          <w:rFonts w:cs="Times New Roman"/>
          <w:color w:val="000000"/>
          <w:szCs w:val="20"/>
        </w:rPr>
        <w:tab/>
      </w:r>
      <w:r>
        <w:rPr>
          <w:rFonts w:cs="Times New Roman"/>
          <w:color w:val="000000"/>
          <w:szCs w:val="20"/>
        </w:rPr>
        <w:t>DESCUPINIZAÇÃO: Através de produtos químicos apropriados e licenciados. O produto não devera causar danos ou doenças.</w:t>
      </w:r>
    </w:p>
    <w:p>
      <w:pPr>
        <w:pStyle w:val="31"/>
        <w:keepNext w:val="0"/>
        <w:keepLines w:val="0"/>
        <w:numPr>
          <w:ilvl w:val="3"/>
          <w:numId w:val="2"/>
        </w:numPr>
        <w:spacing w:after="480" w:line="23" w:lineRule="atLeast"/>
      </w:pPr>
      <w:r>
        <w:t>Das técnicas de aplicação: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PULVERIZAÇÃO: Emprego de produtos usando bomba de alta pressão, com pulverização em leque, atingindo 360° de amplitude, de forma a penetrar em todas as frestas e esconderijos de insetos.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VAPORIZAÇÃO: Utilização de equipamentos específicos que alcançam insetos aéreos.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TERMONEBULIZAÇÃO: Divisão de partículas químicas em sub partículas, para áreas de difícil acesso.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d) </w:t>
      </w:r>
      <w:r>
        <w:rPr>
          <w:rFonts w:cs="Times New Roman"/>
          <w:color w:val="000000"/>
          <w:szCs w:val="20"/>
        </w:rPr>
        <w:tab/>
      </w:r>
      <w:r>
        <w:rPr>
          <w:rFonts w:cs="Times New Roman"/>
          <w:color w:val="000000"/>
          <w:szCs w:val="20"/>
        </w:rPr>
        <w:t>ISCAGEM: Para controle de roedores, de ação cumulativa, aplicadas em áreas secas tendo como principio ativo ácido bórico.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e) </w:t>
      </w:r>
      <w:r>
        <w:rPr>
          <w:rFonts w:cs="Times New Roman"/>
          <w:color w:val="000000"/>
          <w:szCs w:val="20"/>
        </w:rPr>
        <w:tab/>
      </w:r>
      <w:r>
        <w:rPr>
          <w:rFonts w:cs="Times New Roman"/>
          <w:color w:val="000000"/>
          <w:szCs w:val="20"/>
        </w:rPr>
        <w:t>GEL: Inseticida á base de hidrometilona, empregados em locais  que inviabilizam a aplicação liquida.</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f) </w:t>
      </w:r>
      <w:r>
        <w:rPr>
          <w:rFonts w:cs="Times New Roman"/>
          <w:color w:val="000000"/>
          <w:szCs w:val="20"/>
        </w:rPr>
        <w:tab/>
      </w:r>
      <w:r>
        <w:rPr>
          <w:rFonts w:cs="Times New Roman"/>
          <w:color w:val="000000"/>
          <w:szCs w:val="20"/>
        </w:rPr>
        <w:t>GEL PARA AVES: Espécie de cola, incolor e inodora a ser aplicada nos locais onde os pombos e pardais pousem, em forma de zingue-zangues.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g) </w:t>
      </w:r>
      <w:r>
        <w:rPr>
          <w:rFonts w:cs="Times New Roman"/>
          <w:color w:val="000000"/>
          <w:szCs w:val="20"/>
        </w:rPr>
        <w:tab/>
      </w:r>
      <w:r>
        <w:rPr>
          <w:rFonts w:cs="Times New Roman"/>
          <w:color w:val="000000"/>
          <w:szCs w:val="20"/>
        </w:rPr>
        <w:t>DIACAP: Biocida micro encapsulado utilizado no combate a escorpiões.</w:t>
      </w:r>
    </w:p>
    <w:p>
      <w:pPr>
        <w:pStyle w:val="31"/>
        <w:keepNext w:val="0"/>
        <w:keepLines w:val="0"/>
        <w:numPr>
          <w:ilvl w:val="3"/>
          <w:numId w:val="2"/>
        </w:numPr>
        <w:spacing w:after="480" w:line="23" w:lineRule="atLeast"/>
        <w:rPr>
          <w:b w:val="0"/>
        </w:rPr>
      </w:pPr>
      <w:r>
        <w:rPr>
          <w:b w:val="0"/>
        </w:rPr>
        <w:t>Das características e toxidade dos produtos:</w:t>
      </w:r>
    </w:p>
    <w:p>
      <w:pPr>
        <w:pStyle w:val="16"/>
        <w:widowControl w:val="0"/>
        <w:numPr>
          <w:ilvl w:val="0"/>
          <w:numId w:val="9"/>
        </w:numPr>
        <w:suppressAutoHyphens/>
        <w:spacing w:before="120" w:after="120" w:line="23" w:lineRule="atLeast"/>
        <w:ind w:left="1418" w:firstLine="0"/>
        <w:jc w:val="both"/>
        <w:rPr>
          <w:rFonts w:cs="Times New Roman"/>
          <w:color w:val="000000"/>
          <w:szCs w:val="20"/>
        </w:rPr>
      </w:pPr>
      <w:r>
        <w:rPr>
          <w:rFonts w:cs="Times New Roman"/>
          <w:color w:val="000000"/>
          <w:szCs w:val="20"/>
        </w:rPr>
        <w:t>DESINTETIZAÇÃO: Produtos de tecnologia moderna, domissanitario, com registro no GGSAN (Gerência Geral de Saneantes do Ministério da Saúde), foto estável, não corrosivo, incolor, baixo odor, ação toxica de baixo risco ao ser humano, classe toxicológica II,inseticida de amplo espectro acaricida, com acentuado efeito fulminante (Knox Down ) de longo efeito residual, tendo por principio ativo o Diclorvós 2.0% tendo como antídoto o “Sulfato de Atropina”.</w:t>
      </w:r>
    </w:p>
    <w:p>
      <w:pPr>
        <w:pStyle w:val="16"/>
        <w:widowControl w:val="0"/>
        <w:numPr>
          <w:ilvl w:val="0"/>
          <w:numId w:val="9"/>
        </w:numPr>
        <w:suppressAutoHyphens/>
        <w:spacing w:before="120" w:after="120" w:line="23" w:lineRule="atLeast"/>
        <w:ind w:left="1418" w:firstLine="0"/>
        <w:jc w:val="both"/>
        <w:rPr>
          <w:rFonts w:cs="Times New Roman"/>
          <w:color w:val="000000"/>
          <w:szCs w:val="20"/>
        </w:rPr>
      </w:pPr>
      <w:r>
        <w:rPr>
          <w:rFonts w:cs="Times New Roman"/>
          <w:color w:val="000000"/>
          <w:szCs w:val="20"/>
        </w:rPr>
        <w:t>DESRATIZAÇÃO: Todos os produtos utilizados de efeito anticoagulante, de dose única, de segunda geração a base de Brodifacoum (derivado de Hidroxicumarina), classe toxicológica III, 0,005% DL 50, agudo oral 0,22-0,27 Mg/Kg (ratos), sendo antídoto a Vitamina K1 injetável (Fitomenadiona ou Kanakion), todas as iscas contendo Britex, substância  amarga ao paladar humano ,utilizada para prevenir a ingestão acidental.</w:t>
      </w: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1"/>
          <w:numId w:val="10"/>
        </w:numPr>
        <w:spacing w:before="120" w:after="120" w:line="23" w:lineRule="atLeast"/>
        <w:jc w:val="both"/>
        <w:rPr>
          <w:rFonts w:cs="Times New Roman"/>
          <w:vanish/>
          <w:color w:val="000000"/>
          <w:sz w:val="10"/>
          <w:szCs w:val="10"/>
        </w:rPr>
      </w:pPr>
    </w:p>
    <w:p>
      <w:pPr>
        <w:pStyle w:val="16"/>
        <w:keepLines/>
        <w:widowControl w:val="0"/>
        <w:numPr>
          <w:ilvl w:val="2"/>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Cs w:val="20"/>
        </w:rPr>
      </w:pPr>
    </w:p>
    <w:p>
      <w:pPr>
        <w:pStyle w:val="16"/>
        <w:keepLines/>
        <w:widowControl w:val="0"/>
        <w:numPr>
          <w:ilvl w:val="4"/>
          <w:numId w:val="10"/>
        </w:numPr>
        <w:spacing w:before="120" w:after="120" w:line="23" w:lineRule="atLeast"/>
        <w:jc w:val="both"/>
        <w:rPr>
          <w:rFonts w:cs="Times New Roman"/>
          <w:color w:val="000000"/>
          <w:szCs w:val="20"/>
        </w:rPr>
      </w:pPr>
      <w:r>
        <w:rPr>
          <w:rFonts w:cs="Times New Roman"/>
          <w:color w:val="000000"/>
          <w:szCs w:val="20"/>
        </w:rPr>
        <w:t>Dos pontos a serem atingidos: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Além das áreas internas dos prédios os produtos serão aplicados nas áreas externas continuas aos mesmos, notadamente nas caixas de inspeção de esgotos sanitários, pluviais, elétricas, telefônicas, bem como ralos de águas pluviais;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A área externa do CAMPUS, devido sua peculiaridade, é de frequentemente infestado por pragas como formigas e cupins, necessitando a desinsetização em todo o complexo com aplicação de cupinicidas e formicidas, com a retirada dos “cupinzeiros”.</w:t>
      </w:r>
    </w:p>
    <w:p>
      <w:pPr>
        <w:pStyle w:val="16"/>
        <w:keepLines/>
        <w:widowControl w:val="0"/>
        <w:numPr>
          <w:ilvl w:val="4"/>
          <w:numId w:val="10"/>
        </w:numPr>
        <w:spacing w:before="120" w:after="120" w:line="23" w:lineRule="atLeast"/>
        <w:jc w:val="both"/>
        <w:rPr>
          <w:rFonts w:cs="Times New Roman"/>
          <w:color w:val="000000"/>
          <w:szCs w:val="20"/>
        </w:rPr>
      </w:pPr>
      <w:r>
        <w:rPr>
          <w:rFonts w:cs="Times New Roman"/>
          <w:color w:val="000000"/>
          <w:szCs w:val="20"/>
        </w:rPr>
        <w:t>Da garantia de execução</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A garantia para cada aplicação será de no mínimo 03 (três) meses; sendo que para afastamento de pombos e pardais a garantia será de seis meses;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 xml:space="preserve">Ocorrendo o aparecimento de insetos, aracnídeos ou roedores dentro do período especificado para este tipo combate, fica a LICITANTE VENCEDORA obrigada a refazer os serviços; </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Ao término da garantia deverá ser feito um reforço das aplicações.</w:t>
      </w:r>
    </w:p>
    <w:p>
      <w:pPr>
        <w:keepLines/>
        <w:widowControl w:val="0"/>
        <w:spacing w:before="120" w:after="120" w:line="23" w:lineRule="atLeast"/>
        <w:ind w:left="1418"/>
        <w:jc w:val="both"/>
        <w:rPr>
          <w:rFonts w:cs="Times New Roman"/>
          <w:color w:val="000000"/>
          <w:szCs w:val="20"/>
        </w:rPr>
      </w:pPr>
    </w:p>
    <w:p>
      <w:pPr>
        <w:pStyle w:val="31"/>
        <w:keepNext w:val="0"/>
        <w:keepLines w:val="0"/>
        <w:numPr>
          <w:ilvl w:val="1"/>
          <w:numId w:val="2"/>
        </w:numPr>
        <w:spacing w:before="120" w:after="0"/>
        <w:ind w:left="431" w:hanging="431"/>
        <w:rPr>
          <w:rFonts w:cs="Arial"/>
          <w:bCs/>
          <w:highlight w:val="none"/>
        </w:rPr>
      </w:pPr>
      <w:r>
        <w:rPr>
          <w:rFonts w:cs="Arial"/>
          <w:bCs/>
          <w:highlight w:val="none"/>
        </w:rPr>
        <w:t>Os Serviços serão prestados</w:t>
      </w:r>
      <w:r>
        <w:rPr>
          <w:rFonts w:cs="Arial"/>
          <w:bCs/>
          <w:highlight w:val="none"/>
          <w:lang w:val="pt-BR"/>
        </w:rPr>
        <w:t xml:space="preserve"> no:</w:t>
      </w:r>
    </w:p>
    <w:p>
      <w:pPr>
        <w:rPr>
          <w:rFonts w:cs="Arial"/>
          <w:bCs/>
          <w:highlight w:val="none"/>
          <w:lang w:val="pt-BR"/>
        </w:rPr>
      </w:pPr>
    </w:p>
    <w:p>
      <w:pPr>
        <w:rPr>
          <w:rFonts w:cs="Arial"/>
          <w:bCs/>
          <w:highlight w:val="none"/>
          <w:lang w:val="pt-BR"/>
        </w:rPr>
      </w:pP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Estância, situado a Rua Café Filho, 360 – Bairro Cidade Nova, Estância/Sergipe, CEP.: 49</w:t>
      </w:r>
      <w:r>
        <w:rPr>
          <w:rFonts w:cs="Arial"/>
          <w:bCs/>
          <w:highlight w:val="none"/>
          <w:lang w:val="pt-BR"/>
        </w:rPr>
        <w:t>.</w:t>
      </w:r>
      <w:r>
        <w:rPr>
          <w:rFonts w:cs="Arial"/>
          <w:bCs/>
          <w:highlight w:val="none"/>
        </w:rPr>
        <w:t>200-000.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w:t>
      </w:r>
      <w:r>
        <w:rPr>
          <w:rFonts w:cs="Arial"/>
          <w:bCs/>
          <w:highlight w:val="none"/>
          <w:lang w:val="pt-BR"/>
        </w:rPr>
        <w:t xml:space="preserve">Propriá </w:t>
      </w:r>
      <w:r>
        <w:rPr>
          <w:rFonts w:cs="Arial"/>
          <w:bCs/>
          <w:highlight w:val="none"/>
        </w:rPr>
        <w:t>situado a Rua</w:t>
      </w:r>
      <w:r>
        <w:rPr>
          <w:rFonts w:cs="Arial"/>
          <w:bCs/>
          <w:highlight w:val="none"/>
          <w:lang w:val="pt-BR"/>
        </w:rPr>
        <w:t xml:space="preserve"> Rotary, 330, Centro, Propriá, CEP.: 49.900-000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IFS – Campus </w:t>
      </w:r>
      <w:r>
        <w:rPr>
          <w:rFonts w:cs="Arial"/>
          <w:bCs/>
          <w:highlight w:val="none"/>
          <w:lang w:val="pt-BR"/>
        </w:rPr>
        <w:t xml:space="preserve">São Cristóvão </w:t>
      </w:r>
      <w:r>
        <w:rPr>
          <w:rFonts w:cs="Arial"/>
          <w:bCs/>
          <w:highlight w:val="none"/>
        </w:rPr>
        <w:t xml:space="preserve">situado a </w:t>
      </w:r>
      <w:r>
        <w:rPr>
          <w:rFonts w:cs="Arial"/>
          <w:bCs/>
          <w:highlight w:val="none"/>
          <w:lang w:val="pt-BR"/>
        </w:rPr>
        <w:t>Rodovia BR 101, KM 96, Povoado Quissamã - São Cristovão - CEP 49.100-000.</w:t>
      </w:r>
    </w:p>
    <w:p>
      <w:pPr>
        <w:pStyle w:val="31"/>
        <w:keepNext w:val="0"/>
        <w:keepLines w:val="0"/>
        <w:numPr>
          <w:ilvl w:val="2"/>
          <w:numId w:val="2"/>
        </w:numPr>
        <w:spacing w:before="120" w:after="0"/>
        <w:ind w:left="851" w:leftChars="0" w:hanging="431"/>
        <w:rPr>
          <w:rFonts w:cs="Arial"/>
          <w:bCs/>
          <w:highlight w:val="none"/>
          <w:lang w:val="pt-BR"/>
        </w:rPr>
      </w:pPr>
      <w:r>
        <w:rPr>
          <w:rFonts w:cs="Arial"/>
          <w:bCs/>
          <w:highlight w:val="none"/>
        </w:rPr>
        <w:t xml:space="preserve"> IFS – Campus </w:t>
      </w:r>
      <w:r>
        <w:rPr>
          <w:rFonts w:cs="Arial"/>
          <w:bCs/>
          <w:highlight w:val="none"/>
          <w:lang w:val="pt-BR"/>
        </w:rPr>
        <w:t xml:space="preserve">Nossa Senhora da Glória  </w:t>
      </w:r>
      <w:r>
        <w:rPr>
          <w:rFonts w:cs="Arial"/>
          <w:bCs/>
          <w:highlight w:val="none"/>
        </w:rPr>
        <w:t>situado a</w:t>
      </w:r>
      <w:r>
        <w:rPr>
          <w:rFonts w:cs="Arial"/>
          <w:bCs/>
          <w:highlight w:val="none"/>
          <w:lang w:val="pt-BR"/>
        </w:rPr>
        <w:t xml:space="preserve"> Rodovia Juscelino Kubitschek, s/n, Parque de Exposições João de Oliveira Dantas, S/N, Nossa Senhora da Glória - CEP 49.680-000.</w:t>
      </w:r>
    </w:p>
    <w:p>
      <w:pPr>
        <w:pStyle w:val="31"/>
        <w:keepNext w:val="0"/>
        <w:keepLines w:val="0"/>
        <w:numPr>
          <w:ilvl w:val="2"/>
          <w:numId w:val="2"/>
        </w:numPr>
        <w:spacing w:before="120" w:after="0"/>
        <w:ind w:left="851" w:leftChars="0" w:hanging="431"/>
        <w:rPr>
          <w:rFonts w:cs="Arial"/>
          <w:bCs/>
          <w:highlight w:val="none"/>
          <w:lang w:val="pt-BR"/>
        </w:rPr>
      </w:pPr>
      <w:r>
        <w:rPr>
          <w:rFonts w:cs="Arial"/>
          <w:bCs/>
          <w:highlight w:val="none"/>
        </w:rPr>
        <w:t xml:space="preserve"> IFS – Campus </w:t>
      </w:r>
      <w:r>
        <w:rPr>
          <w:rFonts w:cs="Arial"/>
          <w:bCs/>
          <w:highlight w:val="none"/>
          <w:lang w:val="pt-BR"/>
        </w:rPr>
        <w:t xml:space="preserve">Lagarto </w:t>
      </w:r>
      <w:r>
        <w:rPr>
          <w:rFonts w:cs="Arial"/>
          <w:bCs/>
          <w:highlight w:val="none"/>
        </w:rPr>
        <w:t>situado a</w:t>
      </w:r>
      <w:r>
        <w:rPr>
          <w:rFonts w:cs="Arial"/>
          <w:bCs/>
          <w:highlight w:val="none"/>
          <w:lang w:val="pt-BR"/>
        </w:rPr>
        <w:t xml:space="preserve"> Rodovia Lourival Batista, s/n,Povoado Carro Quebrado, Lagarto/SE - CEP 49.600-000.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IFS – Campus </w:t>
      </w:r>
      <w:r>
        <w:rPr>
          <w:rFonts w:cs="Arial"/>
          <w:bCs/>
          <w:highlight w:val="none"/>
          <w:lang w:val="pt-BR"/>
        </w:rPr>
        <w:t xml:space="preserve">Tobias Barreto </w:t>
      </w:r>
      <w:r>
        <w:rPr>
          <w:rFonts w:cs="Arial"/>
          <w:bCs/>
          <w:highlight w:val="none"/>
        </w:rPr>
        <w:t>situado a</w:t>
      </w:r>
      <w:r>
        <w:rPr>
          <w:rFonts w:cs="Arial"/>
          <w:bCs/>
          <w:highlight w:val="none"/>
          <w:lang w:val="pt-BR"/>
        </w:rPr>
        <w:t xml:space="preserve"> Rodovia Gov. Antônio Carlos Valadares, S/N, Conj. Irmã Dulce, Tobias Barreto/SE - CEP 49.030-000.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IFS – Campus</w:t>
      </w:r>
      <w:r>
        <w:rPr>
          <w:rFonts w:cs="Arial"/>
          <w:bCs/>
          <w:highlight w:val="none"/>
          <w:lang w:val="pt-BR"/>
        </w:rPr>
        <w:t xml:space="preserve"> Itabaiana </w:t>
      </w:r>
      <w:r>
        <w:rPr>
          <w:rFonts w:cs="Arial"/>
          <w:bCs/>
          <w:highlight w:val="none"/>
        </w:rPr>
        <w:t>situado a</w:t>
      </w:r>
      <w:r>
        <w:rPr>
          <w:rFonts w:cs="Arial"/>
          <w:bCs/>
          <w:highlight w:val="none"/>
          <w:lang w:val="pt-BR"/>
        </w:rPr>
        <w:t xml:space="preserve"> Av. Padre Airton Gonçalves de Lima, 1140, São Cristóvão - Itabaiana/SE -CEP 49.500-543.</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w:t>
      </w:r>
      <w:r>
        <w:rPr>
          <w:rFonts w:cs="Arial"/>
          <w:bCs/>
          <w:highlight w:val="none"/>
          <w:lang w:val="pt-BR"/>
        </w:rPr>
        <w:t xml:space="preserve">Nossa Senhora do Socorro </w:t>
      </w:r>
      <w:r>
        <w:rPr>
          <w:rFonts w:cs="Arial"/>
          <w:bCs/>
          <w:highlight w:val="none"/>
        </w:rPr>
        <w:t>situado a</w:t>
      </w:r>
      <w:r>
        <w:rPr>
          <w:rFonts w:cs="Arial"/>
          <w:bCs/>
          <w:highlight w:val="none"/>
          <w:lang w:val="pt-BR"/>
        </w:rPr>
        <w:t xml:space="preserve"> Av. Perimetral B, 94, Marcos Freire I, Nossa Senhora do Socorro/SE - CEP 49.160-000.</w:t>
      </w:r>
    </w:p>
    <w:p>
      <w:pPr>
        <w:pStyle w:val="31"/>
        <w:keepNext w:val="0"/>
        <w:keepLines w:val="0"/>
        <w:numPr>
          <w:ilvl w:val="2"/>
          <w:numId w:val="2"/>
        </w:numPr>
        <w:spacing w:before="120" w:after="0"/>
        <w:ind w:left="851" w:leftChars="0" w:hanging="431"/>
        <w:jc w:val="both"/>
        <w:rPr>
          <w:highlight w:val="none"/>
        </w:rPr>
      </w:pPr>
      <w:r>
        <w:rPr>
          <w:rFonts w:cs="Arial"/>
          <w:bCs/>
          <w:highlight w:val="none"/>
        </w:rPr>
        <w:t xml:space="preserve"> </w:t>
      </w:r>
      <w:r>
        <w:rPr>
          <w:rFonts w:cs="Arial"/>
          <w:bCs/>
          <w:highlight w:val="none"/>
          <w:lang w:val="pt-BR"/>
        </w:rPr>
        <w:t>IFS/Reitoria</w:t>
      </w:r>
    </w:p>
    <w:p>
      <w:pPr>
        <w:numPr>
          <w:ilvl w:val="0"/>
          <w:numId w:val="0"/>
        </w:numPr>
        <w:ind w:left="840" w:leftChars="0"/>
        <w:jc w:val="both"/>
        <w:rPr>
          <w:rFonts w:cs="Arial"/>
          <w:b/>
          <w:bCs w:val="0"/>
          <w:highlight w:val="none"/>
          <w:lang w:val="pt-BR"/>
        </w:rPr>
      </w:pPr>
      <w:r>
        <w:rPr>
          <w:rFonts w:cs="Arial"/>
          <w:b/>
          <w:bCs w:val="0"/>
          <w:highlight w:val="none"/>
          <w:lang w:val="pt-BR"/>
        </w:rPr>
        <w:t xml:space="preserve">4.2.9.1   Reitoria(Sede) </w:t>
      </w:r>
      <w:r>
        <w:rPr>
          <w:rFonts w:cs="Arial"/>
          <w:b/>
          <w:bCs w:val="0"/>
          <w:highlight w:val="none"/>
        </w:rPr>
        <w:t>situado a</w:t>
      </w:r>
      <w:r>
        <w:rPr>
          <w:rFonts w:cs="Arial"/>
          <w:b/>
          <w:bCs w:val="0"/>
          <w:highlight w:val="none"/>
          <w:lang w:val="pt-BR"/>
        </w:rPr>
        <w:t xml:space="preserve"> Av. Jorge Amado, 1551, Loteamento Garcia, Jardins, Aracaju/SE - CEP 49.000-000.</w:t>
      </w:r>
    </w:p>
    <w:p>
      <w:pPr>
        <w:ind w:left="800" w:leftChars="400" w:firstLine="52" w:firstLineChars="26"/>
        <w:jc w:val="both"/>
        <w:rPr>
          <w:rFonts w:cs="Arial"/>
          <w:b/>
          <w:bCs w:val="0"/>
          <w:highlight w:val="none"/>
          <w:lang w:val="pt-BR"/>
        </w:rPr>
      </w:pPr>
      <w:r>
        <w:rPr>
          <w:rFonts w:cs="Arial"/>
          <w:b/>
          <w:bCs w:val="0"/>
          <w:highlight w:val="none"/>
          <w:lang w:val="pt-BR"/>
        </w:rPr>
        <w:t xml:space="preserve">4.2.9.2   Centro de Pós-Graduação </w:t>
      </w:r>
      <w:r>
        <w:rPr>
          <w:rFonts w:cs="Arial"/>
          <w:b/>
          <w:bCs w:val="0"/>
          <w:highlight w:val="none"/>
        </w:rPr>
        <w:t>situado a</w:t>
      </w:r>
      <w:r>
        <w:rPr>
          <w:rFonts w:cs="Arial"/>
          <w:b/>
          <w:bCs w:val="0"/>
          <w:highlight w:val="none"/>
          <w:lang w:val="pt-BR"/>
        </w:rPr>
        <w:t xml:space="preserve"> Rua Francisco Portugal, 150, Salgado Filho, Aracaju/SE - CEP 49.020-390.</w:t>
      </w:r>
    </w:p>
    <w:p>
      <w:pPr>
        <w:ind w:left="800" w:leftChars="400" w:firstLine="52" w:firstLineChars="26"/>
        <w:jc w:val="both"/>
        <w:rPr>
          <w:rFonts w:cs="Arial"/>
          <w:b/>
          <w:bCs w:val="0"/>
          <w:highlight w:val="none"/>
          <w:lang w:val="pt-BR"/>
        </w:rPr>
      </w:pPr>
    </w:p>
    <w:p>
      <w:pPr>
        <w:jc w:val="both"/>
      </w:pPr>
    </w:p>
    <w:p>
      <w:pPr>
        <w:numPr>
          <w:ilvl w:val="0"/>
          <w:numId w:val="0"/>
        </w:numPr>
        <w:ind w:leftChars="0"/>
        <w:rPr>
          <w:u w:val="single"/>
        </w:rPr>
      </w:pPr>
      <w:r>
        <w:rPr>
          <w:u w:val="single"/>
        </w:rPr>
        <w:t>INFORMAÇÕES RELEVANTES PARA O DIMENSIONAMENTO DA PROPOSTA</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A demanda do órgão gerenciado e dos participantes tem como base as seguintes características:</w:t>
      </w:r>
    </w:p>
    <w:p>
      <w:pPr>
        <w:numPr>
          <w:ilvl w:val="2"/>
          <w:numId w:val="2"/>
        </w:numPr>
        <w:spacing w:before="120" w:after="120" w:line="276" w:lineRule="auto"/>
        <w:jc w:val="both"/>
        <w:rPr>
          <w:rFonts w:cs="Times New Roman"/>
          <w:bCs/>
          <w:color w:val="000000"/>
          <w:szCs w:val="20"/>
        </w:rPr>
      </w:pPr>
      <w:r>
        <w:rPr>
          <w:rFonts w:cs="Times New Roman"/>
          <w:bCs/>
          <w:color w:val="000000"/>
          <w:szCs w:val="20"/>
        </w:rPr>
        <w:t>Os serviços serão prestados no âmbito do IFS e dos e dos participantes, de forma ininterrupta, preferencialmente de segunda a sexta-feira, dentro do período de 07h00 às 22h00 em regime de 44 (quarenta e quatro) horas semanais, de 8h00min (oito) horas por dia; não computando nesse período o intervalo de duas horas para refeição e descanso;</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critério da Administração, a carga horária prevista para os sábados poderá ser compensada durante a semana, de segunda a sexta-feira, não sendo devido, nesse caso, à empresa contratada, o pagamento de serviços extraordinários.</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 As 4h00min (quatro) horas faltantes serão laboradas aos sábados, se houver necessidade de serviço, e a critério da contratante;</w:t>
      </w:r>
    </w:p>
    <w:p>
      <w:pPr>
        <w:numPr>
          <w:ilvl w:val="2"/>
          <w:numId w:val="2"/>
        </w:numPr>
        <w:spacing w:before="120" w:after="120" w:line="276" w:lineRule="auto"/>
        <w:jc w:val="both"/>
        <w:rPr>
          <w:rFonts w:cs="Times New Roman"/>
          <w:bCs/>
          <w:color w:val="000000"/>
          <w:szCs w:val="20"/>
        </w:rPr>
      </w:pPr>
      <w:r>
        <w:rPr>
          <w:rFonts w:cs="Times New Roman"/>
          <w:bCs/>
          <w:color w:val="000000"/>
          <w:szCs w:val="20"/>
        </w:rPr>
        <w:t>Não havendo expediente na contratante aos sábados, poderá ser ultrapassado o período diário de 8h00min de 2ª a 6ª, para compensação do sábado não trabalhado;</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ocorrência de feriados exclusivos do Instituto Federal de Sergipe ou ponto facultativo compreendido em dias úteis, não implicará, necessariamente, interrupção dos serviços, reservando-se à Administração o direito de dispensar os serviços, de acordo com a conveniência e a necessidade do serviço;</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Excepcionalmente, poderá ser solicitada à contratada a prestação de serviços adicionais em qualquer dia da semana, inclusive sábados, domingos e feriados, além da jornada prevista no item </w:t>
      </w:r>
      <w:r>
        <w:rPr>
          <w:rFonts w:cs="Times New Roman"/>
          <w:bCs/>
          <w:color w:val="000000"/>
          <w:szCs w:val="20"/>
          <w:lang w:val="pt-BR"/>
        </w:rPr>
        <w:t>4.3.1</w:t>
      </w:r>
      <w:r>
        <w:rPr>
          <w:rFonts w:cs="Times New Roman"/>
          <w:bCs/>
          <w:color w:val="000000"/>
          <w:szCs w:val="20"/>
        </w:rPr>
        <w:t xml:space="preserve"> mediante comunicação do Fiscal do Contrato, com, no mínimo, 24 (vinte e quatro) horas de antecedência;</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As horas colocadas à disposição deste Instituto, excedentes das mencionadas no item </w:t>
      </w:r>
      <w:r>
        <w:rPr>
          <w:rFonts w:cs="Times New Roman"/>
          <w:bCs/>
          <w:color w:val="000000"/>
          <w:szCs w:val="20"/>
          <w:lang w:val="pt-BR"/>
        </w:rPr>
        <w:t>4.3.1</w:t>
      </w:r>
      <w:r>
        <w:rPr>
          <w:rFonts w:cs="Times New Roman"/>
          <w:bCs/>
          <w:color w:val="000000"/>
          <w:szCs w:val="20"/>
        </w:rPr>
        <w:t xml:space="preserve"> somente serão consideradas para fins de pagamento, caso não ocorra à devida compensação, nos termos da legislação vigente, e desde que haja convocação expressa por parte do Fiscal do Contrato.</w:t>
      </w:r>
    </w:p>
    <w:p>
      <w:pPr>
        <w:numPr>
          <w:ilvl w:val="2"/>
          <w:numId w:val="2"/>
        </w:numPr>
        <w:spacing w:before="120" w:after="120" w:line="276" w:lineRule="auto"/>
        <w:jc w:val="both"/>
        <w:rPr>
          <w:rFonts w:cs="Times New Roman"/>
          <w:bCs/>
          <w:color w:val="000000"/>
          <w:szCs w:val="20"/>
        </w:rPr>
      </w:pPr>
      <w:r>
        <w:rPr>
          <w:rFonts w:cs="Times New Roman"/>
          <w:bCs/>
          <w:color w:val="000000"/>
          <w:szCs w:val="20"/>
        </w:rPr>
        <w:t>O horário efetivo de prestação de serviços será determinado pelo IFS e comunicado à contratada por intermédio da fiscalização.</w:t>
      </w:r>
    </w:p>
    <w:p>
      <w:pPr>
        <w:numPr>
          <w:ilvl w:val="2"/>
          <w:numId w:val="2"/>
        </w:numPr>
        <w:spacing w:before="120" w:after="120" w:line="276" w:lineRule="auto"/>
        <w:jc w:val="both"/>
        <w:rPr>
          <w:rFonts w:cs="Times New Roman"/>
          <w:bCs/>
          <w:color w:val="000000"/>
          <w:szCs w:val="20"/>
        </w:rPr>
      </w:pPr>
      <w:r>
        <w:rPr>
          <w:rFonts w:cs="Times New Roman"/>
          <w:bCs/>
          <w:color w:val="000000"/>
          <w:szCs w:val="20"/>
        </w:rPr>
        <w:t>Instalar ponto eletrônico em todos os locais de prestação de serviço;</w:t>
      </w:r>
    </w:p>
    <w:p>
      <w:pPr>
        <w:numPr>
          <w:ilvl w:val="2"/>
          <w:numId w:val="2"/>
        </w:numPr>
        <w:spacing w:before="120" w:after="120" w:line="276" w:lineRule="auto"/>
        <w:jc w:val="both"/>
        <w:rPr>
          <w:rFonts w:cs="Times New Roman"/>
          <w:bCs/>
          <w:color w:val="000000"/>
          <w:szCs w:val="20"/>
        </w:rPr>
      </w:pPr>
      <w:r>
        <w:rPr>
          <w:rFonts w:cs="Times New Roman"/>
          <w:bCs/>
          <w:color w:val="000000"/>
          <w:szCs w:val="20"/>
        </w:rPr>
        <w:t>O total de serviço registrado nesta ata, a critério da administração, poderá ser distribuído em qualquer dos Campus do Instituto Federal de Educação, Ciência e Tecnologia de Sergipe – SE desde de não ultrapasse o quantitativo total registrado na ata para cada item, sendo a CONTRATANTE  responsável pelo  transporte,  sem  mudar  as  características  dos  serviços  a  serem contratados;</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Contratada devera fornecer equipamentos individuais necessários a segurança do trabalhador, por categoria, de maneira constante, independentemente de qualquer aviso ou solicitação por parte da Contratante.</w:t>
      </w:r>
    </w:p>
    <w:p>
      <w:pPr>
        <w:numPr>
          <w:ilvl w:val="2"/>
          <w:numId w:val="2"/>
        </w:numPr>
        <w:spacing w:before="120" w:after="120" w:line="276" w:lineRule="auto"/>
        <w:jc w:val="both"/>
        <w:rPr>
          <w:rFonts w:cs="Times New Roman"/>
          <w:bCs/>
          <w:color w:val="000000"/>
          <w:szCs w:val="20"/>
        </w:rPr>
      </w:pPr>
      <w:r>
        <w:rPr>
          <w:rFonts w:cs="Times New Roman"/>
          <w:bCs/>
          <w:color w:val="000000"/>
          <w:szCs w:val="20"/>
        </w:rPr>
        <w:t>Os valores referentes a manutenção e depreciação dos equipamentos deverão constar na Planilhas de Custos e Formação de Preços dos postos de serviços.</w:t>
      </w:r>
    </w:p>
    <w:p>
      <w:pPr>
        <w:pStyle w:val="31"/>
      </w:pPr>
      <w:r>
        <w:t>METODOLOGIA DE AVALIAÇÃO DA EXECUÇÃO DOS SERVIÇOS.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 xml:space="preserve">Os </w:t>
      </w:r>
      <w:r>
        <w:rPr>
          <w:rFonts w:cs="Times New Roman"/>
          <w:b w:val="0"/>
          <w:bCs/>
          <w:color w:val="000000"/>
          <w:szCs w:val="20"/>
        </w:rPr>
        <w:t xml:space="preserve">serviços </w:t>
      </w:r>
      <w:r>
        <w:rPr>
          <w:rFonts w:cs="Times New Roman"/>
          <w:bCs/>
          <w:color w:val="000000"/>
          <w:szCs w:val="20"/>
        </w:rPr>
        <w:t>deverão ser executados com base nos p</w:t>
      </w:r>
      <w:r>
        <w:rPr>
          <w:rFonts w:cs="Times New Roman"/>
          <w:bCs/>
          <w:color w:val="000000"/>
          <w:szCs w:val="20"/>
          <w:u w:val="none"/>
        </w:rPr>
        <w:t>arâmet</w:t>
      </w:r>
      <w:r>
        <w:rPr>
          <w:rFonts w:cs="Times New Roman"/>
          <w:bCs/>
          <w:color w:val="000000"/>
          <w:szCs w:val="20"/>
        </w:rPr>
        <w:t>ros mínimos</w:t>
      </w:r>
      <w:bookmarkStart w:id="0" w:name="bookmark52"/>
      <w:r>
        <w:rPr>
          <w:rFonts w:cs="Times New Roman"/>
          <w:bCs/>
          <w:color w:val="000000"/>
          <w:szCs w:val="20"/>
        </w:rPr>
        <w:t xml:space="preserve"> estabelecidos</w:t>
      </w:r>
      <w:r>
        <w:rPr>
          <w:rFonts w:cs="Times New Roman"/>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IMR vinculará o pagamento dos serviços aos resultados alcançados em complemento à mensuração dos serviços efetivamente prestados, não devendo as adequações de pagamento, originadas pelo descumprimento do IMR ser interpretadas como penali- dades ou multas.</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valor pago mensalmente será ajustado ao resultado da avaliação do serviço por meio do Instrumento de Medição de Resultado, anexo indissociável do contrato</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procedimento de avaliação dos serviços será realizado periodicamente pelos fiscais do contrato, com base em pontuações atribuídas a cada item conforme especificações constantes no Anexo</w:t>
      </w:r>
      <w:r>
        <w:rPr>
          <w:rFonts w:cs="Times New Roman"/>
          <w:b w:val="0"/>
          <w:bCs/>
          <w:color w:val="000000"/>
          <w:szCs w:val="20"/>
          <w:lang w:val="pt-BR"/>
        </w:rPr>
        <w:t>XIII</w:t>
      </w:r>
      <w:r>
        <w:rPr>
          <w:rFonts w:cs="Times New Roman"/>
          <w:b w:val="0"/>
          <w:bCs/>
          <w:color w:val="000000"/>
          <w:szCs w:val="20"/>
        </w:rPr>
        <w:t xml:space="preserve"> deste termo e do edital, gerando relatórios mensais de prestação de serviços executados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A </w:t>
      </w:r>
      <w:r>
        <w:rPr>
          <w:rFonts w:cs="Times New Roman"/>
          <w:b w:val="0"/>
          <w:bCs/>
          <w:color w:val="000000"/>
          <w:szCs w:val="20"/>
        </w:rPr>
        <w:t>pontuação máxima será de 100 (cem)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O</w:t>
      </w:r>
      <w:r>
        <w:rPr>
          <w:rFonts w:cs="Times New Roman"/>
          <w:b w:val="0"/>
          <w:bCs/>
          <w:color w:val="000000"/>
          <w:szCs w:val="20"/>
        </w:rPr>
        <w:t>s serviços serão considerados insatisfatórios se a empresa não atingir 40 (quarenta)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não atendimento das metas, por ínfima diferença poderá ser objeto apenas de notificação nas primeiras ocorrências, de modo a não comprometer a continuidade da contratação</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A </w:t>
      </w:r>
      <w:r>
        <w:rPr>
          <w:rFonts w:cs="Times New Roman"/>
          <w:b w:val="0"/>
          <w:bCs/>
          <w:color w:val="000000"/>
          <w:szCs w:val="20"/>
        </w:rPr>
        <w:t>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w:t>
      </w:r>
      <w:r>
        <w:rPr>
          <w:rFonts w:cs="Times New Roman"/>
          <w:b w:val="0"/>
          <w:bCs/>
          <w:color w:val="000000"/>
          <w:szCs w:val="20"/>
          <w:lang w:val="pt-BR"/>
        </w:rPr>
        <w:t>a.</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rPr>
        <w:t>A critério da Contratante, a Contratada poderá ser penalizada com a rescisão contratual nas seguintes condições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E</w:t>
      </w:r>
      <w:r>
        <w:rPr>
          <w:rFonts w:cs="Times New Roman"/>
          <w:b w:val="0"/>
          <w:bCs/>
          <w:color w:val="000000"/>
          <w:szCs w:val="20"/>
        </w:rPr>
        <w:t>m caso de reincidência de falhas penalizadas com o desconto de 10% (dez por cento) por mais de 3 (três) vezes durante a vigência do contrato ou a cada prorrogação, se houver</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F</w:t>
      </w:r>
      <w:r>
        <w:rPr>
          <w:rFonts w:cs="Times New Roman"/>
          <w:b w:val="0"/>
          <w:bCs/>
          <w:color w:val="000000"/>
          <w:szCs w:val="20"/>
        </w:rPr>
        <w:t>aixa de pontuação obtida abaixo de 25 (vinte e cinco)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A</w:t>
      </w:r>
      <w:r>
        <w:rPr>
          <w:rFonts w:cs="Times New Roman"/>
          <w:b w:val="0"/>
          <w:bCs/>
          <w:color w:val="000000"/>
          <w:szCs w:val="20"/>
        </w:rPr>
        <w:t>pontuação for inferior a 40 (quarenta) pontos por 3 (três) meses consecutivos</w:t>
      </w:r>
      <w:r>
        <w:rPr>
          <w:rFonts w:cs="Times New Roman"/>
          <w:b w:val="0"/>
          <w:bCs/>
          <w:color w:val="000000"/>
          <w:szCs w:val="20"/>
          <w:lang w:val="pt-BR"/>
        </w:rPr>
        <w:t>.</w:t>
      </w:r>
    </w:p>
    <w:bookmarkEnd w:id="0"/>
    <w:p>
      <w:pPr>
        <w:pStyle w:val="31"/>
      </w:pPr>
      <w:r>
        <w:t>REQUISITOS DA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Empresa com experiência comprovada de pelo menos 03 anos no fornecimento de mão-de-obra em número de postos equivalentes ao da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Com Capital Circulante Líquido (CCL) ou Capital de Giro (Ativo Circulante – Passivo Circulante) de, no mínimo, 16,66% (dezesseis inteiros e sessenta e seis centésimos por cento) do valor estimado para 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Com Comprovação de patrimônio líquido de 10% (dez por cento) do valor estimado da contratação, por meio da apresentação do balanço patrimonial e demonstrações contáveis do último exercício social;</w:t>
      </w:r>
    </w:p>
    <w:p>
      <w:pPr>
        <w:pStyle w:val="16"/>
        <w:numPr>
          <w:ilvl w:val="1"/>
          <w:numId w:val="2"/>
        </w:numPr>
        <w:ind w:left="426"/>
        <w:jc w:val="both"/>
        <w:rPr>
          <w:rFonts w:ascii="Arial" w:hAnsi="Arial" w:eastAsia="Times New Roman" w:cs="Times New Roman"/>
          <w:b w:val="0"/>
          <w:bCs/>
          <w:color w:val="000000"/>
          <w:szCs w:val="20"/>
          <w:u w:val="single"/>
          <w:lang w:val="pt-BR" w:eastAsia="pt-BR" w:bidi="ar-SA"/>
        </w:rPr>
      </w:pPr>
      <w:r>
        <w:rPr>
          <w:rFonts w:ascii="Arial" w:hAnsi="Arial" w:eastAsia="Times New Roman" w:cs="Times New Roman"/>
          <w:b w:val="0"/>
          <w:bCs/>
          <w:color w:val="000000"/>
          <w:szCs w:val="20"/>
          <w:u w:val="single"/>
          <w:lang w:val="pt-BR" w:eastAsia="pt-BR" w:bidi="ar-SA"/>
        </w:rPr>
        <w:t>Cadastro no SICAF;</w:t>
      </w:r>
    </w:p>
    <w:p>
      <w:pPr>
        <w:pStyle w:val="16"/>
        <w:numPr>
          <w:ilvl w:val="1"/>
          <w:numId w:val="2"/>
        </w:numPr>
        <w:ind w:left="426"/>
        <w:jc w:val="both"/>
        <w:rPr>
          <w:rFonts w:asciiTheme="minorHAnsi" w:hAnsiTheme="minorHAnsi"/>
          <w:sz w:val="24"/>
          <w:u w:val="single"/>
        </w:rPr>
      </w:pPr>
      <w:r>
        <w:rPr>
          <w:rFonts w:cs="Helvetica" w:asciiTheme="minorHAnsi" w:hAnsiTheme="minorHAnsi"/>
          <w:sz w:val="24"/>
        </w:rPr>
        <w:t>Os profissionais são enquadrados na Classificação Brasileira de Ocupações</w:t>
      </w:r>
    </w:p>
    <w:p>
      <w:pPr>
        <w:pStyle w:val="16"/>
        <w:ind w:left="360"/>
        <w:rPr>
          <w:color w:val="FF0000"/>
        </w:rPr>
      </w:pPr>
    </w:p>
    <w:p>
      <w:pPr>
        <w:pStyle w:val="31"/>
      </w:pPr>
      <w:r>
        <w:t>MODELO DE GESTÃO DO CONTRATO E CRITÉRIOS DE MEDIÇÃO E PAGAMENTO</w:t>
      </w:r>
    </w:p>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 contrato será fiscalizado por servidores nomeados que acompanharão a execução dos serviços contratados.</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Além dos fiscais representante da Administração, haverá os Gestores de Contrato, que tem por responsabilidade gerir o contrato em seu aspecto formal e legal, </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As tratativas deverão ser sempre por escrita, dando preferência para o Ofício, entretanto também deverão ser aceito as comunicações por meio eletrônico, como o e-mail.</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 Os procedimentos para o envio da nota fiscal, correção e pagamento estão estabelecidos no item 20 do Edital.</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 </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Os indicadores de produtividades a ser conferidos estão elencados no item 6 deste Termo de Referência.</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A não prestação de acordo com os níveis de produtividade definidos serão objetos de sanções administrativas conforme item 19 deste TR.</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Os equipamentos serão pagos apenas a depreciação e manutenção mensal/anual, uma vez que ao final do contrato estes verterão à contratada.</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 não atendimento das metas, por ínfima ou pequena diferença, em indicadores não relevantes ou críticos, a critério do órgão ou entidade, poderá ser objeto apenas de notificação nas primeiras ocorrências, de modo a não comprometer a continuidade da contratação.</w:t>
      </w:r>
    </w:p>
    <w:p>
      <w:pPr>
        <w:pStyle w:val="31"/>
      </w:pPr>
      <w:r>
        <w:t>UNIFORMES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2"/>
          <w:numId w:val="2"/>
        </w:numPr>
        <w:tabs>
          <w:tab w:val="left" w:pos="1134"/>
          <w:tab w:val="left" w:pos="1418"/>
        </w:tabs>
        <w:spacing w:before="120" w:after="120" w:line="276" w:lineRule="auto"/>
        <w:ind w:left="709" w:firstLine="0"/>
        <w:jc w:val="both"/>
        <w:rPr>
          <w:rFonts w:cs="Times New Roman"/>
          <w:bCs/>
          <w:color w:val="000000"/>
          <w:szCs w:val="20"/>
        </w:rPr>
      </w:pPr>
      <w:r>
        <w:rPr>
          <w:rFonts w:cs="Times New Roman"/>
          <w:bCs/>
          <w:color w:val="000000"/>
          <w:szCs w:val="20"/>
        </w:rPr>
        <w:t xml:space="preserve">O uniforme deverá compreender as seguintes peças do vestuário: calca ou saia, camisa ou camiseta ou/e jaleco, meia e calcado, apropriados para o desempenho de cada atividade. Que deverão ser confortáveis, de boa qualidade, discretos, de forma a propiciarem a boa aparência dos empregados. </w:t>
      </w:r>
    </w:p>
    <w:p>
      <w:pPr>
        <w:numPr>
          <w:ilvl w:val="2"/>
          <w:numId w:val="2"/>
        </w:numPr>
        <w:spacing w:before="120" w:after="120" w:line="276" w:lineRule="auto"/>
        <w:ind w:left="1200" w:leftChars="0" w:hanging="504" w:firstLineChars="0"/>
        <w:jc w:val="both"/>
        <w:rPr>
          <w:rFonts w:cs="Times New Roman"/>
          <w:bCs/>
          <w:color w:val="000000"/>
          <w:szCs w:val="20"/>
        </w:rPr>
      </w:pPr>
      <w:r>
        <w:rPr>
          <w:rFonts w:cs="Times New Roman"/>
          <w:bCs/>
          <w:color w:val="000000"/>
          <w:szCs w:val="20"/>
        </w:rPr>
        <w:t>O fornecimento dos uniformes deverá ser efetivado da seguinte forma:</w:t>
      </w:r>
    </w:p>
    <w:p>
      <w:pPr>
        <w:numPr>
          <w:ilvl w:val="3"/>
          <w:numId w:val="2"/>
        </w:numPr>
        <w:tabs>
          <w:tab w:val="left" w:pos="1276"/>
          <w:tab w:val="left" w:pos="1418"/>
          <w:tab w:val="left" w:pos="1985"/>
        </w:tabs>
        <w:spacing w:before="120" w:after="120" w:line="276" w:lineRule="auto"/>
        <w:ind w:left="1134" w:firstLine="0"/>
        <w:jc w:val="both"/>
        <w:rPr>
          <w:rFonts w:cs="Times New Roman"/>
          <w:bCs/>
          <w:color w:val="000000"/>
          <w:szCs w:val="20"/>
        </w:rPr>
      </w:pPr>
      <w:r>
        <w:rPr>
          <w:rFonts w:cs="Times New Roman"/>
          <w:bCs/>
          <w:szCs w:val="20"/>
        </w:rPr>
        <w:t xml:space="preserve">02(dois) </w:t>
      </w:r>
      <w:r>
        <w:rPr>
          <w:rFonts w:cs="Times New Roman"/>
          <w:bCs/>
          <w:color w:val="000000"/>
          <w:szCs w:val="20"/>
        </w:rPr>
        <w:t>conjuntos completos ao empregado no início da execução do contrato, devendo ser substituído 01 (um) conjunto completo de uniforme a cada 06 (seis) meses, ou a qualquer época, no prazo máximo de 24</w:t>
      </w:r>
      <w:r>
        <w:rPr>
          <w:rFonts w:cs="Times New Roman"/>
          <w:bCs/>
          <w:color w:val="FF0000"/>
          <w:szCs w:val="20"/>
        </w:rPr>
        <w:t xml:space="preserve"> </w:t>
      </w:r>
      <w:r>
        <w:rPr>
          <w:rFonts w:cs="Times New Roman"/>
          <w:bCs/>
          <w:szCs w:val="20"/>
        </w:rPr>
        <w:t xml:space="preserve">(vinte e quatro) </w:t>
      </w:r>
      <w:r>
        <w:rPr>
          <w:rFonts w:cs="Times New Roman"/>
          <w:bCs/>
          <w:color w:val="000000"/>
          <w:szCs w:val="20"/>
        </w:rPr>
        <w:t>horas, após comunicação escrita da Contratante, sempre que não atendam as condições mínimas de apresentação;</w:t>
      </w:r>
    </w:p>
    <w:p>
      <w:pPr>
        <w:numPr>
          <w:ilvl w:val="3"/>
          <w:numId w:val="2"/>
        </w:numPr>
        <w:tabs>
          <w:tab w:val="left" w:pos="1985"/>
        </w:tabs>
        <w:spacing w:before="120" w:after="120" w:line="276" w:lineRule="auto"/>
        <w:ind w:left="1134" w:firstLine="0"/>
        <w:jc w:val="both"/>
        <w:rPr>
          <w:rFonts w:cs="Times New Roman"/>
          <w:bCs/>
          <w:color w:val="000000"/>
          <w:szCs w:val="20"/>
        </w:rPr>
      </w:pPr>
      <w:r>
        <w:rPr>
          <w:rFonts w:cs="Times New Roman"/>
          <w:bCs/>
          <w:color w:val="000000"/>
          <w:szCs w:val="20"/>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Os uniformes deverão ser entregues mediante recibo, cuja cópia, devidamente acompanhada do original para conferência, deverá ser enviada ao servidor responsável pela fiscalização do contrato.</w:t>
      </w:r>
    </w:p>
    <w:p>
      <w:pPr>
        <w:pStyle w:val="31"/>
      </w:pPr>
      <w:r>
        <w:t>MATERIAIS A SEREM DISPONIBILIZADOS</w:t>
      </w:r>
    </w:p>
    <w:p>
      <w:pPr>
        <w:numPr>
          <w:ilvl w:val="1"/>
          <w:numId w:val="2"/>
        </w:numPr>
        <w:spacing w:before="120" w:after="120" w:line="276" w:lineRule="auto"/>
        <w:ind w:left="426" w:firstLine="0"/>
        <w:jc w:val="both"/>
        <w:rPr>
          <w:rFonts w:cs="Times New Roman"/>
          <w:bCs/>
          <w:color w:val="000000"/>
          <w:szCs w:val="20"/>
        </w:rPr>
      </w:pPr>
      <w:r>
        <w:rPr>
          <w:rFonts w:cs="Times New Roman"/>
          <w:bCs/>
          <w:color w:val="000000"/>
          <w:szCs w:val="20"/>
        </w:rPr>
        <w:t>Para a perfeita execução dos serviços, a Contratada deverá disponibilizar os materiais, equipamentos, ferramentas e utensílios necessários, nas quantidades estimadas e qualidades a estabelecidas nos</w:t>
      </w:r>
      <w:r>
        <w:rPr>
          <w:rFonts w:cs="Times New Roman"/>
          <w:bCs/>
          <w:color w:val="000000"/>
          <w:szCs w:val="20"/>
          <w:highlight w:val="none"/>
        </w:rPr>
        <w:t xml:space="preserve"> ANEXO II</w:t>
      </w:r>
      <w:r>
        <w:rPr>
          <w:rFonts w:cs="Times New Roman"/>
          <w:bCs/>
          <w:color w:val="000000"/>
          <w:szCs w:val="20"/>
          <w:highlight w:val="none"/>
          <w:lang w:val="pt-BR"/>
        </w:rPr>
        <w:t>I</w:t>
      </w:r>
      <w:r>
        <w:rPr>
          <w:rFonts w:cs="Times New Roman"/>
          <w:bCs/>
          <w:color w:val="000000"/>
          <w:szCs w:val="20"/>
          <w:highlight w:val="none"/>
        </w:rPr>
        <w:t xml:space="preserve"> e I</w:t>
      </w:r>
      <w:r>
        <w:rPr>
          <w:rFonts w:cs="Times New Roman"/>
          <w:bCs/>
          <w:color w:val="000000"/>
          <w:szCs w:val="20"/>
          <w:highlight w:val="none"/>
          <w:lang w:val="pt-BR"/>
        </w:rPr>
        <w:t>V</w:t>
      </w:r>
      <w:r>
        <w:rPr>
          <w:rFonts w:cs="Times New Roman"/>
          <w:bCs/>
          <w:color w:val="000000"/>
          <w:szCs w:val="20"/>
        </w:rPr>
        <w:t>, promovendo sua substituição quando necessário.</w:t>
      </w:r>
    </w:p>
    <w:p>
      <w:pPr>
        <w:numPr>
          <w:ilvl w:val="1"/>
          <w:numId w:val="2"/>
        </w:numPr>
        <w:spacing w:before="120" w:after="120" w:line="276" w:lineRule="auto"/>
        <w:ind w:left="426" w:firstLine="0"/>
        <w:jc w:val="both"/>
        <w:rPr>
          <w:rFonts w:cs="Times New Roman"/>
          <w:b/>
          <w:bCs/>
          <w:color w:val="000000"/>
          <w:szCs w:val="20"/>
        </w:rPr>
      </w:pPr>
      <w:r>
        <w:rPr>
          <w:rFonts w:cs="Times New Roman"/>
          <w:b/>
          <w:bCs/>
          <w:color w:val="000000"/>
          <w:szCs w:val="20"/>
        </w:rPr>
        <w:t>Os materiais constantes no Anexo I</w:t>
      </w:r>
      <w:r>
        <w:rPr>
          <w:rFonts w:cs="Times New Roman"/>
          <w:b/>
          <w:bCs/>
          <w:color w:val="000000"/>
          <w:szCs w:val="20"/>
          <w:lang w:val="pt-BR"/>
        </w:rPr>
        <w:t>I</w:t>
      </w:r>
      <w:r>
        <w:rPr>
          <w:rFonts w:cs="Times New Roman"/>
          <w:b/>
          <w:bCs/>
          <w:color w:val="000000"/>
          <w:szCs w:val="20"/>
        </w:rPr>
        <w:t>I serão faturados por medição, ou seja, será efetuado o pagamento conforme o quantitativo consumido no mês, após conferência do setor responsável pela fiscalização do contrato.</w:t>
      </w:r>
    </w:p>
    <w:p>
      <w:pPr>
        <w:numPr>
          <w:ilvl w:val="1"/>
          <w:numId w:val="2"/>
        </w:numPr>
        <w:spacing w:before="120" w:after="120" w:line="276" w:lineRule="auto"/>
        <w:ind w:left="426" w:firstLine="0"/>
        <w:jc w:val="both"/>
        <w:rPr>
          <w:rFonts w:cs="Times New Roman"/>
          <w:b/>
          <w:bCs/>
          <w:color w:val="000000"/>
          <w:szCs w:val="20"/>
        </w:rPr>
      </w:pPr>
      <w:r>
        <w:rPr>
          <w:rFonts w:cs="Times New Roman"/>
          <w:b/>
          <w:bCs/>
          <w:color w:val="000000"/>
          <w:szCs w:val="20"/>
        </w:rPr>
        <w:t>Os materiais fornecidos deverão ser de 1ª qualidade e ter prazo de validade mínima de 6 (seis) meses a partir da data de entrega.</w:t>
      </w:r>
    </w:p>
    <w:p>
      <w:pPr>
        <w:pStyle w:val="31"/>
        <w:rPr>
          <w:lang w:eastAsia="en-US"/>
        </w:rPr>
      </w:pPr>
      <w:r>
        <w:rPr>
          <w:lang w:eastAsia="en-US"/>
        </w:rPr>
        <w:t>INÍCIO DA EXECUÇÃO DOS SERVIÇOS</w:t>
      </w:r>
    </w:p>
    <w:p>
      <w:pPr>
        <w:pStyle w:val="16"/>
        <w:numPr>
          <w:ilvl w:val="1"/>
          <w:numId w:val="2"/>
        </w:numPr>
        <w:spacing w:before="120" w:after="120" w:line="276" w:lineRule="auto"/>
        <w:ind w:hanging="6"/>
        <w:jc w:val="both"/>
        <w:rPr>
          <w:rFonts w:ascii="Times New Roman" w:hAnsi="Times New Roman" w:cs="Times New Roman"/>
          <w:bCs/>
          <w:color w:val="000000"/>
          <w:lang w:eastAsia="en-US"/>
        </w:rPr>
      </w:pPr>
      <w:r>
        <w:rPr>
          <w:rFonts w:cs="Times New Roman"/>
          <w:bCs/>
          <w:color w:val="000000"/>
          <w:szCs w:val="20"/>
          <w:lang w:eastAsia="en-US"/>
        </w:rPr>
        <w:t>A execução dos serviços será iniciada com a assinatura do contrato.</w:t>
      </w:r>
    </w:p>
    <w:p>
      <w:pPr>
        <w:pStyle w:val="31"/>
        <w:rPr>
          <w:i/>
          <w:color w:val="auto"/>
        </w:rPr>
      </w:pPr>
      <w:r>
        <w:rPr>
          <w:i/>
          <w:color w:val="auto"/>
        </w:rPr>
        <w:t>DA VISTORIA</w:t>
      </w:r>
    </w:p>
    <w:p>
      <w:pPr>
        <w:numPr>
          <w:ilvl w:val="1"/>
          <w:numId w:val="2"/>
        </w:numPr>
        <w:spacing w:before="120" w:after="120" w:line="276" w:lineRule="auto"/>
        <w:ind w:left="425" w:firstLine="0"/>
        <w:jc w:val="both"/>
        <w:rPr>
          <w:i/>
          <w:szCs w:val="20"/>
        </w:rPr>
      </w:pPr>
      <w:r>
        <w:rPr>
          <w:i/>
          <w:szCs w:val="20"/>
        </w:rPr>
        <w:t xml:space="preserve">Para o correto dimensionamento e elaboração de sua proposta, o licitante </w:t>
      </w:r>
      <w:r>
        <w:rPr>
          <w:b/>
          <w:i/>
          <w:szCs w:val="20"/>
          <w:u w:val="single"/>
        </w:rPr>
        <w:t xml:space="preserve">poderá </w:t>
      </w:r>
      <w:r>
        <w:rPr>
          <w:i/>
          <w:szCs w:val="20"/>
        </w:rPr>
        <w:t>realizar vistoria nas instalações do local de execução dos serviços, acompanhado por servidor designado para esse fim, de segunda à sexta-feira, da 09:00 horas às 11:30 horas e da 14:00 horas às 16:30 horas, devendo o agendamento ser efetuado previamente</w:t>
      </w:r>
      <w:r>
        <w:rPr>
          <w:i/>
          <w:szCs w:val="20"/>
          <w:lang w:val="pt-BR"/>
        </w:rPr>
        <w:t>.</w:t>
      </w:r>
    </w:p>
    <w:p>
      <w:pPr>
        <w:numPr>
          <w:ilvl w:val="1"/>
          <w:numId w:val="2"/>
        </w:numPr>
        <w:spacing w:before="120" w:after="120" w:line="276" w:lineRule="auto"/>
        <w:ind w:left="425" w:firstLine="0"/>
        <w:jc w:val="both"/>
        <w:rPr>
          <w:i/>
          <w:szCs w:val="20"/>
        </w:rPr>
      </w:pPr>
      <w:r>
        <w:rPr>
          <w:i/>
          <w:szCs w:val="20"/>
        </w:rPr>
        <w:t>O prazo para vistoria iniciar-se-á no dia útil seguinte ao da publicação do Edital, estendendo-se até o dia útil anterior à data prevista para a abertura da sessão pública.</w:t>
      </w:r>
    </w:p>
    <w:p>
      <w:pPr>
        <w:numPr>
          <w:ilvl w:val="1"/>
          <w:numId w:val="2"/>
        </w:numPr>
        <w:spacing w:before="120" w:after="120" w:line="276" w:lineRule="auto"/>
        <w:ind w:left="425" w:firstLine="0"/>
        <w:jc w:val="both"/>
        <w:rPr>
          <w:rFonts w:cs="Times New Roman"/>
          <w:bCs/>
          <w:i/>
          <w:szCs w:val="20"/>
        </w:rPr>
      </w:pPr>
      <w:r>
        <w:rPr>
          <w:i/>
          <w:szCs w:val="20"/>
        </w:rPr>
        <w:t>Para a vistoria, o licitante, ou o seu representante, deverá estar devidamente identificado.</w:t>
      </w:r>
    </w:p>
    <w:p>
      <w:pPr>
        <w:pStyle w:val="36"/>
        <w:numPr>
          <w:ilvl w:val="1"/>
          <w:numId w:val="2"/>
        </w:numPr>
        <w:spacing w:before="120" w:after="120" w:line="360" w:lineRule="auto"/>
        <w:ind w:hanging="6"/>
        <w:jc w:val="both"/>
        <w:rPr>
          <w:rFonts w:ascii="Arial" w:hAnsi="Arial" w:cs="Tahoma"/>
          <w:b/>
          <w:i/>
          <w:kern w:val="0"/>
          <w:sz w:val="20"/>
          <w:lang w:eastAsia="pt-BR"/>
        </w:rPr>
      </w:pPr>
      <w:r>
        <w:rPr>
          <w:rFonts w:ascii="Arial" w:hAnsi="Arial" w:cs="Tahoma"/>
          <w:b/>
          <w:i/>
          <w:kern w:val="0"/>
          <w:sz w:val="20"/>
          <w:lang w:eastAsia="pt-BR"/>
        </w:rPr>
        <w:t>Tendo em vista a faculdade da realização da vistoria, os licitantes não poderão alegar o desconhecimento das condições e grau de dificuldades existentes como justificativa para se eximirem das obrigações assumidas ou em favor de eventuais pretensões de acréscimos de preços em decorrência da execução do objeto desse Pregão.</w:t>
      </w:r>
    </w:p>
    <w:p>
      <w:pPr>
        <w:pStyle w:val="31"/>
      </w:pPr>
      <w:r>
        <w:rPr>
          <w:lang w:eastAsia="en-US"/>
        </w:rPr>
        <w:t>OBRIGAÇÕES DA CONTRATANTE</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Notificar a Contratada por escrito da ocorrência de eventuais imperfeições no curso da execução dos serviços, fixando prazo para a sua correção;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Pagar à Contratada o valor resultante da prestação do serviço, no prazo e condições estabelecidas no Edital e seus anexos;</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 xml:space="preserve">Efetuar as retenções tributárias devidas sobre o valor da fatura de serviços da contratada, no que couber, em conformidade com o item 6 do Anexo XI da IN SEGES/MP n. 5/2017.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Não praticar atos de ingerência na administração da Contratada, tais como: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direcionar a contratação de pessoas para trabalhar nas empresas Contratadas;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considerar os trabalhadores da Contratada como colaboradores eventuais do próprio órgão ou entidade responsável pela contratação, especialmente para efeito de concessão de diárias e passagens.</w:t>
      </w:r>
    </w:p>
    <w:p>
      <w:pPr>
        <w:pStyle w:val="16"/>
        <w:numPr>
          <w:ilvl w:val="1"/>
          <w:numId w:val="2"/>
        </w:numPr>
        <w:spacing w:before="120" w:after="120" w:line="276" w:lineRule="auto"/>
        <w:contextualSpacing w:val="0"/>
        <w:jc w:val="both"/>
        <w:rPr>
          <w:rFonts w:cs="Arial"/>
          <w:color w:val="000000"/>
          <w:szCs w:val="20"/>
        </w:rPr>
      </w:pPr>
      <w:r>
        <w:rPr>
          <w:rFonts w:cs="Arial"/>
          <w:color w:val="000000"/>
          <w:szCs w:val="20"/>
        </w:rPr>
        <w:t xml:space="preserve">  fiscalizar  mensalmente, por amostragem, o cumprimento das obrigações trabalhistas, previdenciárias e para com o FGTS, especialmente: </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A concessão de férias remuneradas e o pagamento do respectivo adicional, bem como de auxílio-transporte, auxílio-alimentação e auxílio-saúde, quando for devido;</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 Administração realizará pesquisa de preços periodicamente, em prazo não superior a 180 (cento e oitenta) dias, a fim de verificar a vantajosidade dos preços registrados em Ata.</w:t>
      </w:r>
    </w:p>
    <w:p>
      <w:pPr>
        <w:pStyle w:val="31"/>
      </w:pPr>
      <w:r>
        <w:t>OBRIGAÇÕES DA CONTRATADA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Manter o empregado nos horários predeterminados pela Administração;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Vedar a utilização, na execução dos serviços, de empregado que seja familiar de agente público ocupante de cargo em comissão ou função de confiança no órgão Contratante, nos termos do artigo 7° do Decreto n° 7.203, de 2010;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As empresas contratadas que sejam regidas pela Consolidação das Leis do Trabalho (CLT) deverão apresentar a seguinte documentação no primeiro mês de prestação dos serviços, conforme alínea “g” do item 10.1 do Anexo VIII-B da IN SEGES/MP n. 5/2017:</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exames médicos admissionais dos empregados da contratada que prestarão os serviços;</w:t>
      </w:r>
    </w:p>
    <w:p>
      <w:pPr>
        <w:numPr>
          <w:ilvl w:val="2"/>
          <w:numId w:val="2"/>
        </w:numPr>
        <w:spacing w:before="120" w:after="120" w:line="276" w:lineRule="auto"/>
        <w:ind w:left="1134" w:firstLine="0"/>
        <w:jc w:val="both"/>
        <w:rPr>
          <w:rFonts w:cs="Times New Roman"/>
          <w:color w:val="000000"/>
          <w:szCs w:val="20"/>
          <w:highlight w:val="none"/>
        </w:rPr>
      </w:pPr>
      <w:r>
        <w:rPr>
          <w:rFonts w:cs="Times New Roman"/>
          <w:color w:val="000000"/>
          <w:szCs w:val="20"/>
          <w:highlight w:val="none"/>
        </w:rPr>
        <w:t xml:space="preserve">declaração de responsabilidade exclusiva da contratada sobre a quitação dos encargos trabalhistas e sociais decorrentes do contrato; </w:t>
      </w:r>
    </w:p>
    <w:p>
      <w:pPr>
        <w:numPr>
          <w:ilvl w:val="2"/>
          <w:numId w:val="2"/>
        </w:numPr>
        <w:spacing w:before="120" w:after="120" w:line="276" w:lineRule="auto"/>
        <w:ind w:left="1134" w:firstLine="0"/>
        <w:jc w:val="both"/>
        <w:rPr>
          <w:rFonts w:cs="Times New Roman"/>
          <w:color w:val="000000"/>
          <w:szCs w:val="20"/>
          <w:highlight w:val="none"/>
        </w:rPr>
      </w:pPr>
      <w:r>
        <w:rPr>
          <w:rFonts w:cs="Times New Roman"/>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Substituir, no prazo de </w:t>
      </w:r>
      <w:r>
        <w:rPr>
          <w:rFonts w:cs="Times New Roman"/>
          <w:b/>
          <w:bCs/>
          <w:i/>
          <w:color w:val="auto"/>
          <w:szCs w:val="20"/>
          <w:lang w:val="pt-BR"/>
        </w:rPr>
        <w:t xml:space="preserve">3 (três) </w:t>
      </w:r>
      <w:r>
        <w:rPr>
          <w:rFonts w:cs="Times New Roman"/>
          <w:b/>
          <w:bCs/>
          <w:i/>
          <w:color w:val="auto"/>
          <w:szCs w:val="20"/>
        </w:rPr>
        <w:t>horas</w:t>
      </w:r>
      <w:r>
        <w:rPr>
          <w:rFonts w:cs="Times New Roman"/>
          <w:color w:val="auto"/>
          <w:szCs w:val="20"/>
        </w:rPr>
        <w:t>,</w:t>
      </w:r>
      <w:r>
        <w:rPr>
          <w:rFonts w:cs="Times New Roman"/>
          <w:color w:val="000000"/>
          <w:szCs w:val="20"/>
        </w:rPr>
        <w:t xml:space="preserve"> em caso de eventual ausência, tais como, faltas e licenças, o empregado posto a serviço da Contratante, devendo identificar previamente o respectivo substituto ao Fiscal do Contrato;</w:t>
      </w:r>
    </w:p>
    <w:p>
      <w:pPr>
        <w:numPr>
          <w:ilvl w:val="1"/>
          <w:numId w:val="2"/>
        </w:numPr>
        <w:spacing w:before="120" w:after="120" w:line="276" w:lineRule="auto"/>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numPr>
          <w:ilvl w:val="2"/>
          <w:numId w:val="2"/>
        </w:numPr>
        <w:spacing w:before="120" w:after="120" w:line="276" w:lineRule="auto"/>
        <w:ind w:left="1134" w:firstLine="0"/>
        <w:jc w:val="both"/>
        <w:rPr>
          <w:rFonts w:cs="Arial"/>
          <w:color w:val="000000"/>
          <w:szCs w:val="20"/>
        </w:rPr>
      </w:pPr>
      <w:r>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spacing w:before="120" w:after="120" w:line="276" w:lineRule="auto"/>
        <w:ind w:left="425"/>
        <w:jc w:val="both"/>
        <w:rPr>
          <w:rFonts w:cs="Times New Roman"/>
          <w:color w:val="000000"/>
          <w:szCs w:val="20"/>
        </w:rPr>
      </w:pP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cs="Times New Roman"/>
          <w:color w:val="000000"/>
          <w:szCs w:val="20"/>
        </w:rPr>
      </w:pPr>
      <w:r>
        <w:rPr>
          <w:b/>
        </w:rPr>
        <w:t>Nota explicativa</w:t>
      </w:r>
      <w:r>
        <w:t>: Excepcionalmente, em determinadas contratações, podem ser exigidos os atestados de antecedentes criminais ou outros que forem pertinentes apenas quando  imprescindível à segurança de pessoas, bens, informações ou instalações, de forma motivada.</w:t>
      </w:r>
      <w:r>
        <w:rPr>
          <w:rFonts w:cs="Times New Roman"/>
          <w:color w:val="000000"/>
          <w:szCs w:val="20"/>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Instruir seus empregados quanto à necessidade de acatar as Normas Internas da Administração;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viabilizar a emissão do cartão cidadão pela Caixa Econômica Federal para todos os empregados, no prazo máximo de 60 (sessenta) dias, contados do início da prestação dos serviços ou da admissão do empregado;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Relatar à Contratante toda e qualquer irregularidade verificada no decorrer da prestação dos serviços;</w:t>
      </w:r>
    </w:p>
    <w:p>
      <w:pPr>
        <w:numPr>
          <w:ilvl w:val="1"/>
          <w:numId w:val="2"/>
        </w:numPr>
        <w:spacing w:before="120" w:after="120" w:line="276" w:lineRule="auto"/>
        <w:ind w:left="425" w:firstLine="0"/>
        <w:jc w:val="both"/>
        <w:rPr>
          <w:rFonts w:cs="Arial"/>
          <w:color w:val="000000"/>
          <w:szCs w:val="20"/>
        </w:rPr>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cs="Arial"/>
          <w:color w:val="000000"/>
          <w:szCs w:val="20"/>
        </w:rPr>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cs="Arial"/>
          <w:color w:val="000000"/>
          <w:szCs w:val="20"/>
        </w:rPr>
      </w:pPr>
      <w:r>
        <w:rPr>
          <w:rFonts w:cs="Arial"/>
          <w:color w:val="000000"/>
          <w:szCs w:val="20"/>
        </w:rPr>
        <w:t>Ultrapassado o prazo de 15 (quinze) dias, contados na comunicação mencionada no 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554" w:leftChars="0" w:firstLine="0"/>
        <w:jc w:val="both"/>
        <w:rPr>
          <w:rFonts w:cs="Arial"/>
          <w:color w:val="000000"/>
          <w:szCs w:val="20"/>
        </w:rPr>
      </w:pPr>
      <w:r>
        <w:rPr>
          <w:rFonts w:cs="Arial"/>
          <w:color w:val="000000"/>
          <w:szCs w:val="20"/>
        </w:rPr>
        <w:t xml:space="preserve"> O sindicato representante da categoria do trabalhador deverá ser notificado pela contratante para acompanhar o pagamento das respectivas verbas.</w:t>
      </w:r>
    </w:p>
    <w:p>
      <w:pPr>
        <w:numPr>
          <w:ilvl w:val="2"/>
          <w:numId w:val="2"/>
        </w:numPr>
        <w:spacing w:before="120" w:after="120" w:line="276" w:lineRule="auto"/>
        <w:ind w:left="1134" w:leftChars="0" w:firstLine="0"/>
        <w:jc w:val="both"/>
        <w:rPr>
          <w:rFonts w:cs="Times New Roman"/>
          <w:color w:val="000000"/>
          <w:szCs w:val="20"/>
        </w:rPr>
      </w:pPr>
      <w:r>
        <w:rPr>
          <w:rFonts w:cs="Times New Roman"/>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31"/>
        <w:numPr>
          <w:ilvl w:val="1"/>
          <w:numId w:val="2"/>
        </w:numPr>
        <w:ind w:left="400" w:leftChars="0" w:firstLine="0" w:firstLineChars="0"/>
        <w:rPr>
          <w:b w:val="0"/>
          <w:bCs/>
        </w:rPr>
      </w:pPr>
      <w:r>
        <w:rPr>
          <w:b w:val="0"/>
          <w:bCs/>
        </w:rPr>
        <w:t>Manter durante toda a vigência do contrato, em compatibilidade com as obrigações assumidas, todas as condições de habilitação e qualificação exigidas na licitação</w:t>
      </w:r>
      <w:r>
        <w:rPr>
          <w:b w:val="0"/>
          <w:bCs/>
          <w:lang w:val="pt-BR"/>
        </w:rPr>
        <w:t>;</w:t>
      </w:r>
    </w:p>
    <w:p>
      <w:pPr>
        <w:numPr>
          <w:ilvl w:val="1"/>
          <w:numId w:val="2"/>
        </w:numPr>
        <w:spacing w:before="120" w:after="120" w:line="276" w:lineRule="auto"/>
        <w:ind w:left="400" w:leftChars="0" w:firstLine="0" w:firstLineChars="0"/>
        <w:jc w:val="both"/>
        <w:rPr>
          <w:rFonts w:cs="Times New Roman"/>
          <w:color w:val="000000"/>
          <w:szCs w:val="20"/>
        </w:rPr>
      </w:pPr>
      <w:r>
        <w:rPr>
          <w:b w:val="0"/>
          <w:bCs/>
          <w:color w:val="000000"/>
          <w:szCs w:val="20"/>
        </w:rPr>
        <w:t>Guardar sigilo sobre todas as informações obtidas em decorrência do cumprimento do contrato;</w:t>
      </w:r>
    </w:p>
    <w:p>
      <w:pPr>
        <w:numPr>
          <w:ilvl w:val="1"/>
          <w:numId w:val="2"/>
        </w:numPr>
        <w:spacing w:before="120" w:after="120" w:line="276" w:lineRule="auto"/>
        <w:ind w:left="400" w:leftChars="0" w:firstLine="0" w:firstLineChars="0"/>
        <w:jc w:val="both"/>
        <w:rPr>
          <w:rFonts w:cs="Times New Roman"/>
          <w:color w:val="000000"/>
          <w:szCs w:val="20"/>
        </w:rPr>
      </w:pPr>
      <w:r>
        <w:rPr>
          <w:rFonts w:cs="Times New Roman"/>
          <w:color w:val="000000"/>
          <w:szCs w:val="20"/>
        </w:rPr>
        <w:t xml:space="preserve">Não beneficiar-se da condição de optante pelo Simples Nacional, </w:t>
      </w:r>
      <w:r>
        <w:rPr>
          <w:rFonts w:cs="Times New Roman"/>
          <w:szCs w:val="20"/>
          <w:lang w:eastAsia="en-US"/>
        </w:rPr>
        <w:t>salvo as exceções previstas no § 5º-C do art. 18 da Lei Complementar no 123, de 14 de dezembro de 2006;</w:t>
      </w:r>
    </w:p>
    <w:p>
      <w:pPr>
        <w:pStyle w:val="31"/>
        <w:numPr>
          <w:ilvl w:val="1"/>
          <w:numId w:val="2"/>
        </w:numPr>
        <w:ind w:left="400" w:leftChars="0" w:firstLine="0" w:firstLineChars="0"/>
        <w:rPr>
          <w:rFonts w:cs="Times New Roman"/>
          <w:b w:val="0"/>
          <w:bCs/>
          <w:color w:val="000000"/>
          <w:szCs w:val="20"/>
        </w:rPr>
      </w:pPr>
      <w:r>
        <w:rPr>
          <w:rFonts w:cs="Times New Roman"/>
          <w:b w:val="0"/>
          <w:bCs/>
          <w:color w:val="000000"/>
          <w:szCs w:val="20"/>
        </w:rPr>
        <w:t xml:space="preserve">Comunicar formalmente à Receita Federal a assinatura do contrato de prestação de serviços mediante cessão de mão de obra, </w:t>
      </w:r>
      <w:r>
        <w:rPr>
          <w:rFonts w:cs="Times New Roman"/>
          <w:b w:val="0"/>
          <w:bCs/>
          <w:szCs w:val="20"/>
          <w:lang w:eastAsia="en-US"/>
        </w:rPr>
        <w:t xml:space="preserve">salvo as exceções previstas no § 5º-C do art. 18 da Lei Complementar n. 123, de 14 de dezembro de 2006, </w:t>
      </w:r>
      <w:r>
        <w:rPr>
          <w:rFonts w:cs="Times New Roman"/>
          <w:b w:val="0"/>
          <w:bCs/>
          <w:color w:val="000000"/>
          <w:szCs w:val="20"/>
        </w:rPr>
        <w:t>para fins de exclusão obrigatória do Simples Nacional a contar do mês seguinte ao da contratação, conforme previsão do art.17, XII, art.30, §1º, II e do art. 31, II, todos da LC 123, de 2006;</w:t>
      </w:r>
    </w:p>
    <w:p>
      <w:pPr>
        <w:numPr>
          <w:ilvl w:val="2"/>
          <w:numId w:val="2"/>
        </w:numPr>
        <w:spacing w:before="120" w:after="120" w:line="276" w:lineRule="auto"/>
        <w:ind w:left="820" w:leftChars="0" w:firstLine="0" w:firstLineChars="0"/>
        <w:jc w:val="both"/>
        <w:rPr>
          <w:rFonts w:cs="Times New Roman"/>
          <w:color w:val="000000"/>
          <w:szCs w:val="20"/>
        </w:rPr>
      </w:pPr>
      <w:r>
        <w:rPr>
          <w:rFonts w:cs="Times New Roman"/>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00" w:leftChars="0" w:firstLine="0" w:firstLineChars="0"/>
        <w:jc w:val="both"/>
        <w:rPr>
          <w:rFonts w:cs="Times New Roman"/>
          <w:color w:val="000000"/>
          <w:szCs w:val="20"/>
        </w:rPr>
      </w:pPr>
      <w:r>
        <w:rPr>
          <w:rFonts w:cs="Times New Roman"/>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00" w:leftChars="0" w:firstLine="0" w:firstLineChars="0"/>
        <w:jc w:val="both"/>
        <w:rPr>
          <w:rFonts w:cs="Times New Roman"/>
          <w:color w:val="000000"/>
          <w:szCs w:val="20"/>
        </w:rPr>
      </w:pPr>
      <w:r>
        <w:t>DAS AÇÕES DE RESPONSABILIDADE E PRÁTICAS AMBIENTAIS</w:t>
      </w:r>
    </w:p>
    <w:p>
      <w:pPr>
        <w:pStyle w:val="31"/>
        <w:keepNext w:val="0"/>
        <w:keepLines w:val="0"/>
        <w:numPr>
          <w:ilvl w:val="2"/>
          <w:numId w:val="2"/>
        </w:numPr>
        <w:spacing w:before="120"/>
        <w:ind w:left="425" w:firstLine="0"/>
        <w:rPr>
          <w:b w:val="0"/>
        </w:rPr>
      </w:pPr>
      <w:r>
        <w:rPr>
          <w:b w:val="0"/>
        </w:rPr>
        <w:t>Os serviços prestados pela empresa contratada deverão pautar-se sempre no uso racional de recursos e equipamentos, de forma a evitar e prevenir o desperdício de insumos e material consumidos, bem como a geração excessiva de resíduos, a fim de atender às diretrizes de responsabilidade ambiental adotadas pelo órgão.</w:t>
      </w:r>
    </w:p>
    <w:p>
      <w:pPr>
        <w:pStyle w:val="31"/>
        <w:keepNext w:val="0"/>
        <w:keepLines w:val="0"/>
        <w:numPr>
          <w:ilvl w:val="2"/>
          <w:numId w:val="2"/>
        </w:numPr>
        <w:spacing w:before="120"/>
        <w:ind w:left="851" w:firstLine="0"/>
        <w:rPr>
          <w:b w:val="0"/>
        </w:rPr>
      </w:pPr>
      <w:r>
        <w:rPr>
          <w:b w:val="0"/>
        </w:rPr>
        <w:t>O material empregado pela empresa contratada deverá atender à melhor relação entre custos e benefícios, considerando-se os impactos ambientais, positivos e negativos, associados ao produto, cabendo, ainda e conforme seja o caso, a adoção das boas práticas de otimização de recursos, redução de desperdícios, menor poluição, conforme critérios de sustentabilidade ambiental estabelecidos Decreto nº 7.746, de 05/06/2012, e na Instrução Normativa SLTI/MP nº 1/10, que dispõe sobre os critérios de sustentabilidade ambiental na aquisição de bens, contratação de serviços ou obras pela Administração Pública Federal.</w:t>
      </w:r>
    </w:p>
    <w:p>
      <w:pPr>
        <w:pStyle w:val="31"/>
        <w:keepNext w:val="0"/>
        <w:keepLines w:val="0"/>
        <w:numPr>
          <w:ilvl w:val="2"/>
          <w:numId w:val="2"/>
        </w:numPr>
        <w:spacing w:before="120"/>
        <w:ind w:left="851" w:firstLine="0"/>
        <w:rPr>
          <w:b w:val="0"/>
        </w:rPr>
      </w:pPr>
      <w:r>
        <w:rPr>
          <w:b w:val="0"/>
        </w:rPr>
        <w:t>Elaborar e manter um programa interno de treinamento de seus empregados para redução dos consumos de energia elétrica e de água e redução de produção de resíduos sólidos, observadas as normas ambientais vigentes.</w:t>
      </w:r>
    </w:p>
    <w:p>
      <w:pPr>
        <w:pStyle w:val="31"/>
        <w:keepNext w:val="0"/>
        <w:keepLines w:val="0"/>
        <w:numPr>
          <w:ilvl w:val="2"/>
          <w:numId w:val="2"/>
        </w:numPr>
        <w:spacing w:before="120"/>
        <w:ind w:left="851" w:firstLine="0"/>
        <w:rPr>
          <w:b w:val="0"/>
        </w:rPr>
      </w:pPr>
      <w:r>
        <w:rPr>
          <w:b w:val="0"/>
        </w:rPr>
        <w:t>A contratada deverá fazer uso racional de água, adotando medidas para evitar o desperdício de água tratada e mantendo critérios especiais e privilegiados para aquisição e uso de equipamentos e complementos que promovam a redução do consumo.</w:t>
      </w:r>
    </w:p>
    <w:p>
      <w:pPr>
        <w:pStyle w:val="31"/>
        <w:keepNext w:val="0"/>
        <w:keepLines w:val="0"/>
        <w:numPr>
          <w:ilvl w:val="2"/>
          <w:numId w:val="2"/>
        </w:numPr>
        <w:spacing w:before="120"/>
        <w:ind w:left="851" w:firstLine="0"/>
        <w:rPr>
          <w:b w:val="0"/>
        </w:rPr>
      </w:pPr>
      <w:r>
        <w:rPr>
          <w:b w:val="0"/>
        </w:rPr>
        <w:t>O encarregado deve atuar como facilitador das mudanças de comportamento dos empregados da contratada.</w:t>
      </w:r>
    </w:p>
    <w:p>
      <w:pPr>
        <w:pStyle w:val="31"/>
        <w:keepNext w:val="0"/>
        <w:keepLines w:val="0"/>
        <w:numPr>
          <w:ilvl w:val="2"/>
          <w:numId w:val="2"/>
        </w:numPr>
        <w:spacing w:before="120"/>
        <w:ind w:left="851" w:firstLine="0"/>
        <w:rPr>
          <w:b w:val="0"/>
        </w:rPr>
      </w:pPr>
      <w:r>
        <w:rPr>
          <w:b w:val="0"/>
        </w:rPr>
        <w:t>A contratada deverá fazer uso racional de energia elétrica e manter critérios especiais e privilegiados para aquisição de produtos e equipamentos que apresentem eficiência energética e redução de consumo.</w:t>
      </w:r>
    </w:p>
    <w:p>
      <w:pPr>
        <w:pStyle w:val="31"/>
        <w:keepNext w:val="0"/>
        <w:keepLines w:val="0"/>
        <w:numPr>
          <w:ilvl w:val="2"/>
          <w:numId w:val="2"/>
        </w:numPr>
        <w:spacing w:before="120"/>
        <w:ind w:left="851" w:firstLine="0"/>
        <w:rPr>
          <w:b w:val="0"/>
        </w:rPr>
      </w:pPr>
      <w:r>
        <w:rPr>
          <w:b w:val="0"/>
        </w:rPr>
        <w:t>Respeitar as Normas Brasileiras - NBR publicadas pela Associação Brasileira de Normas Técnicas sobre resíduos sólidos.</w:t>
      </w:r>
    </w:p>
    <w:p>
      <w:pPr>
        <w:pStyle w:val="31"/>
        <w:keepNext w:val="0"/>
        <w:keepLines w:val="0"/>
        <w:numPr>
          <w:ilvl w:val="2"/>
          <w:numId w:val="2"/>
        </w:numPr>
        <w:spacing w:before="120"/>
        <w:ind w:left="851" w:firstLine="0"/>
        <w:rPr>
          <w:b w:val="0"/>
        </w:rPr>
      </w:pPr>
      <w:r>
        <w:rPr>
          <w:b w:val="0"/>
        </w:rPr>
        <w:t>Dar destinação ambiental adequada das pilhas e baterias usadas ou inservíveis, segundo disposto na Resolução CONAMA nº 257, de 30/06/1999.</w:t>
      </w:r>
    </w:p>
    <w:p>
      <w:pPr>
        <w:pStyle w:val="31"/>
        <w:keepNext w:val="0"/>
        <w:keepLines w:val="0"/>
        <w:numPr>
          <w:ilvl w:val="2"/>
          <w:numId w:val="2"/>
        </w:numPr>
        <w:spacing w:before="120"/>
        <w:ind w:left="851" w:firstLine="0"/>
        <w:rPr>
          <w:b w:val="0"/>
        </w:rPr>
      </w:pPr>
      <w:r>
        <w:rPr>
          <w:b w:val="0"/>
        </w:rPr>
        <w:t>Providenciar o recolhimento e o adequado descarte dos frascos de aerossol originários da contratação, recolhendo-os aos pontos de coleta ou centrais de armazenamento mantidos pelo respectivo fabricante;</w:t>
      </w:r>
    </w:p>
    <w:p>
      <w:pPr>
        <w:pStyle w:val="31"/>
        <w:keepNext w:val="0"/>
        <w:keepLines w:val="0"/>
        <w:numPr>
          <w:ilvl w:val="2"/>
          <w:numId w:val="2"/>
        </w:numPr>
        <w:spacing w:before="120"/>
        <w:ind w:left="851" w:firstLine="0"/>
        <w:rPr>
          <w:b w:val="0"/>
        </w:rPr>
      </w:pPr>
      <w:r>
        <w:rPr>
          <w:b w:val="0"/>
        </w:rPr>
        <w:t>Quando implantado pela CONTRATANTE Programa de Coleta Seletiva de Resíduos Sólidos, a contratada deverá colaborar de forma efetiva no desenvolvimento das atividades do programa interno de separação de resíduos sólidos, em recipientes para coleta seletiva nas cores internacionalmente identificadas, disponibilizados pela CONTRATANTE:</w:t>
      </w:r>
    </w:p>
    <w:p>
      <w:pPr>
        <w:pStyle w:val="31"/>
        <w:keepNext w:val="0"/>
        <w:keepLines w:val="0"/>
        <w:numPr>
          <w:ilvl w:val="2"/>
          <w:numId w:val="2"/>
        </w:numPr>
        <w:spacing w:before="120"/>
        <w:ind w:left="851" w:firstLine="0"/>
        <w:rPr>
          <w:b w:val="0"/>
        </w:rPr>
      </w:pPr>
      <w:r>
        <w:rPr>
          <w:b w:val="0"/>
        </w:rPr>
        <w:t xml:space="preserve">Acondicionar em local adequado os resíduos recicláveis que serão encaminhados pela administração à cooperativa/associação de catadores de lixo; </w:t>
      </w:r>
    </w:p>
    <w:p>
      <w:pPr>
        <w:pStyle w:val="31"/>
        <w:keepNext w:val="0"/>
        <w:keepLines w:val="0"/>
        <w:numPr>
          <w:ilvl w:val="2"/>
          <w:numId w:val="2"/>
        </w:numPr>
        <w:spacing w:before="120"/>
        <w:ind w:left="851" w:firstLine="0"/>
        <w:rPr>
          <w:b w:val="0"/>
        </w:rPr>
      </w:pPr>
      <w:r>
        <w:rPr>
          <w:b w:val="0"/>
        </w:rPr>
        <w:t>Retirar e acondicionar em saco plástico os resíduos sólidos recicláveis descartados pela contratante, armazenando-os em local apropriado por ela determinado;</w:t>
      </w:r>
    </w:p>
    <w:p>
      <w:pPr>
        <w:pStyle w:val="31"/>
        <w:keepNext w:val="0"/>
        <w:keepLines w:val="0"/>
        <w:numPr>
          <w:ilvl w:val="2"/>
          <w:numId w:val="2"/>
        </w:numPr>
        <w:autoSpaceDE w:val="0"/>
        <w:autoSpaceDN w:val="0"/>
        <w:adjustRightInd w:val="0"/>
        <w:spacing w:before="120"/>
        <w:ind w:left="851" w:firstLine="0"/>
        <w:rPr>
          <w:b w:val="0"/>
          <w:bCs/>
        </w:rPr>
      </w:pPr>
      <w:r>
        <w:rPr>
          <w:b w:val="0"/>
        </w:rPr>
        <w:t xml:space="preserve">Não acondicionar conjuntamente no mesmo saco plástico os resíduos recicláveis e </w:t>
      </w:r>
      <w:r>
        <w:rPr>
          <w:b w:val="0"/>
          <w:bCs/>
        </w:rPr>
        <w:t>os não recicláveis.</w:t>
      </w:r>
    </w:p>
    <w:p>
      <w:pPr>
        <w:pStyle w:val="31"/>
        <w:keepNext w:val="0"/>
        <w:keepLines w:val="0"/>
        <w:numPr>
          <w:ilvl w:val="2"/>
          <w:numId w:val="2"/>
        </w:numPr>
        <w:spacing w:before="120"/>
        <w:ind w:left="851" w:firstLine="0"/>
        <w:rPr>
          <w:b w:val="0"/>
        </w:rPr>
      </w:pPr>
      <w:r>
        <w:rPr>
          <w:b w:val="0"/>
        </w:rPr>
        <w:t>A contratada obriga-se a efetuar treinamento de seus empregados acerca da separação adequada de resíduos recicláveis.</w:t>
      </w:r>
    </w:p>
    <w:p>
      <w:pPr>
        <w:pStyle w:val="31"/>
        <w:keepNext w:val="0"/>
        <w:keepLines w:val="0"/>
        <w:numPr>
          <w:ilvl w:val="2"/>
          <w:numId w:val="2"/>
        </w:numPr>
        <w:spacing w:before="120"/>
        <w:ind w:left="851" w:firstLine="0"/>
        <w:rPr>
          <w:b w:val="0"/>
        </w:rPr>
      </w:pPr>
      <w:r>
        <w:rPr>
          <w:b w:val="0"/>
        </w:rPr>
        <w:t>No que diz respeito à utilização de saneantes domissanitários a contratada deverá:</w:t>
      </w:r>
    </w:p>
    <w:p>
      <w:pPr>
        <w:pStyle w:val="31"/>
        <w:keepNext w:val="0"/>
        <w:keepLines w:val="0"/>
        <w:numPr>
          <w:ilvl w:val="3"/>
          <w:numId w:val="2"/>
        </w:numPr>
        <w:spacing w:before="120"/>
        <w:ind w:left="1134" w:firstLine="0"/>
        <w:rPr>
          <w:b w:val="0"/>
        </w:rPr>
      </w:pPr>
      <w:r>
        <w:rPr>
          <w:b w:val="0"/>
        </w:rPr>
        <w:t>Utilizar racionalmente os saneantes domissanitários, cuja aplicação nos serviços deverá observar regra basilar de menor toxidade, livre de corantes e redução drástica de hipoclorito de sódio;</w:t>
      </w:r>
    </w:p>
    <w:p>
      <w:pPr>
        <w:pStyle w:val="31"/>
        <w:keepNext w:val="0"/>
        <w:keepLines w:val="0"/>
        <w:numPr>
          <w:ilvl w:val="3"/>
          <w:numId w:val="2"/>
        </w:numPr>
        <w:spacing w:before="120"/>
        <w:ind w:left="1134" w:firstLine="0"/>
        <w:rPr>
          <w:b w:val="0"/>
        </w:rPr>
      </w:pPr>
      <w:r>
        <w:rPr>
          <w:b w:val="0"/>
        </w:rPr>
        <w:t>Manter critérios de qualificação de fornecedores levando em consideração as ações ambientais por estes realizadas;</w:t>
      </w:r>
    </w:p>
    <w:p>
      <w:pPr>
        <w:pStyle w:val="31"/>
        <w:keepNext w:val="0"/>
        <w:keepLines w:val="0"/>
        <w:numPr>
          <w:ilvl w:val="3"/>
          <w:numId w:val="2"/>
        </w:numPr>
        <w:spacing w:before="120"/>
        <w:ind w:left="1134" w:firstLine="0"/>
        <w:rPr>
          <w:b w:val="0"/>
        </w:rPr>
      </w:pPr>
      <w:r>
        <w:rPr>
          <w:b w:val="0"/>
        </w:rPr>
        <w:t xml:space="preserve">Observar, rigorosamente, quando da aplicação ou manipulação de detergentes e seus congêneres, o atendimento as prescrições da Lei nº 6.360 de 23 de setembro de 1976, do Decreto 79.094 de 05 de janeiro de 1977 e as prescrições da Resolução Normativa nº 1, de 25 de outubro de 1978, cujos itens de controle e fiscalização por parte das autoridades sanitárias e da CONTRATANTE são os Anexos da referida Resolução; </w:t>
      </w:r>
    </w:p>
    <w:p>
      <w:pPr>
        <w:pStyle w:val="31"/>
        <w:keepNext w:val="0"/>
        <w:keepLines w:val="0"/>
        <w:numPr>
          <w:ilvl w:val="3"/>
          <w:numId w:val="2"/>
        </w:numPr>
        <w:spacing w:before="120"/>
        <w:ind w:left="1134" w:firstLine="0"/>
        <w:rPr>
          <w:b w:val="0"/>
        </w:rPr>
      </w:pPr>
      <w:r>
        <w:rPr>
          <w:b w:val="0"/>
        </w:rPr>
        <w:t>Não utilizar na manipulação, sob nenhuma hipótese, os corantes relacionados no Anexo I da Portaria nº 9, de 10 de abril de 1987, em face de que a relação risco X benefício pertinente aos corantes relacionados no Anexo I ser francamente desfavorável a sua utilização em produtos de uso rotineiro por seres humanos;</w:t>
      </w:r>
    </w:p>
    <w:p>
      <w:pPr>
        <w:pStyle w:val="31"/>
        <w:keepNext w:val="0"/>
        <w:keepLines w:val="0"/>
        <w:numPr>
          <w:ilvl w:val="3"/>
          <w:numId w:val="2"/>
        </w:numPr>
        <w:spacing w:before="120"/>
        <w:ind w:left="1134" w:firstLine="0"/>
        <w:rPr>
          <w:b w:val="0"/>
        </w:rPr>
      </w:pPr>
      <w:r>
        <w:rPr>
          <w:b w:val="0"/>
        </w:rPr>
        <w:t>Fornecer saneantes domissanitários devidamente registrados no órgão de vigilância sanitária competente do Ministério da Saúde (artigos 14 e 15 do Decreto 79.094, de 05 de janeiro de 1997, que regulamenta a Lei 6.360, de 23 de setembro de 1976);</w:t>
      </w:r>
    </w:p>
    <w:p>
      <w:pPr>
        <w:pStyle w:val="31"/>
        <w:keepNext w:val="0"/>
        <w:keepLines w:val="0"/>
        <w:numPr>
          <w:ilvl w:val="3"/>
          <w:numId w:val="2"/>
        </w:numPr>
        <w:spacing w:before="120"/>
        <w:ind w:left="1134" w:firstLine="0"/>
        <w:rPr>
          <w:b w:val="0"/>
        </w:rPr>
      </w:pPr>
      <w:r>
        <w:rPr>
          <w:b w:val="0"/>
        </w:rPr>
        <w:t>Não utilizar, na prestação dos serviços, conforme Resolução ANVISA RE nº 913, de 25 de junho de 2001, os saneantes domissanitários de Risco I, listados pelo art. 5.º da Resolução 336, de 30 de julho de 1999;</w:t>
      </w:r>
    </w:p>
    <w:p>
      <w:pPr>
        <w:pStyle w:val="31"/>
        <w:keepNext w:val="0"/>
        <w:keepLines w:val="0"/>
        <w:numPr>
          <w:ilvl w:val="3"/>
          <w:numId w:val="2"/>
        </w:numPr>
        <w:spacing w:before="120"/>
        <w:ind w:left="1134" w:firstLine="0"/>
        <w:rPr>
          <w:b w:val="0"/>
        </w:rPr>
      </w:pPr>
      <w:r>
        <w:rPr>
          <w:b w:val="0"/>
        </w:rPr>
        <w:t>Fica terminantemente proibida a aplicação de saneantes domissanitários fortemente alcalinos apresentados sob a forma de líquido premido (aerossol), ou líquido para pulverização, tais como produtos para limpeza de fornos e desincrustação de gorduras, conforme Portaria DISAD - Divisão Nacional de Vigilância Sanitária nº 8, de 10 de abril de 1987;</w:t>
      </w:r>
    </w:p>
    <w:p>
      <w:pPr>
        <w:pStyle w:val="31"/>
        <w:keepNext w:val="0"/>
        <w:keepLines w:val="0"/>
        <w:numPr>
          <w:ilvl w:val="3"/>
          <w:numId w:val="2"/>
        </w:numPr>
        <w:spacing w:before="120"/>
        <w:ind w:left="1134" w:firstLine="0"/>
        <w:rPr>
          <w:b w:val="0"/>
        </w:rPr>
      </w:pPr>
      <w:r>
        <w:rPr>
          <w:b w:val="0"/>
        </w:rPr>
        <w:t>Em face da necessidade de preservar a qualidade dos recursos hídricos naturais, de importância fundamental para a saúde, e da necessidade de evitar que a flora e fauna sejam afetadas negativamente por substâncias sintéticas, a contratada somente poderá aplicar saneantes domissanitários cujas substâncias tensoativas aniônicas, utilizadas em sua composição sejam biodegradáveis, conforme disposições da Portaria nº 874, de 05 de novembro de 1998, que aprova o Regulamento Técnico sobre Biodegradabilidade dos Tensoativos Aniônicos para Produtos Saneantes Domissanitários;</w:t>
      </w:r>
    </w:p>
    <w:p>
      <w:pPr>
        <w:pStyle w:val="31"/>
        <w:keepNext w:val="0"/>
        <w:keepLines w:val="0"/>
        <w:numPr>
          <w:ilvl w:val="3"/>
          <w:numId w:val="2"/>
        </w:numPr>
        <w:spacing w:before="120"/>
        <w:ind w:left="1134" w:firstLine="0"/>
        <w:rPr>
          <w:b w:val="0"/>
        </w:rPr>
      </w:pPr>
      <w:r>
        <w:rPr>
          <w:b w:val="0"/>
        </w:rPr>
        <w:t>Quanto à aplicação de álcool a contratada deverá observar a Resolução RDC nº 46, de 20 e fevereiro de 2002 que aprova o Regulamento Técnico para o álcool etílico hidratado em todas as graduações e álcool etílico anidro;</w:t>
      </w:r>
    </w:p>
    <w:p>
      <w:pPr>
        <w:pStyle w:val="31"/>
        <w:keepNext w:val="0"/>
        <w:keepLines w:val="0"/>
        <w:numPr>
          <w:ilvl w:val="3"/>
          <w:numId w:val="2"/>
        </w:numPr>
        <w:spacing w:before="120"/>
        <w:ind w:left="1134" w:firstLine="0"/>
        <w:rPr>
          <w:b w:val="0"/>
        </w:rPr>
      </w:pPr>
      <w:r>
        <w:rPr>
          <w:b w:val="0"/>
        </w:rPr>
        <w:t>Fica proibida a aplicação de produtos que contenham o Benzeno, em sua composição, conforme Resolução - RDC nº 252, de 16 de setembro de 2003, em face da necessidade de serem adotados procedimentos para reduzir a exposição da população face aos riscos do câncer;</w:t>
      </w:r>
    </w:p>
    <w:p>
      <w:pPr>
        <w:pStyle w:val="31"/>
        <w:keepNext w:val="0"/>
        <w:keepLines w:val="0"/>
        <w:numPr>
          <w:ilvl w:val="3"/>
          <w:numId w:val="2"/>
        </w:numPr>
        <w:spacing w:before="120"/>
        <w:ind w:left="1134" w:firstLine="0"/>
        <w:rPr>
          <w:b w:val="0"/>
        </w:rPr>
      </w:pPr>
      <w:r>
        <w:rPr>
          <w:b w:val="0"/>
        </w:rPr>
        <w:t>Fica proibida a aplicação de saneantes domissanitários que apresentem associação de inseticidas a ceras para assoalhos, impermeabilizantes, polidores e outros produtos de limpeza, nos termos da Resolução Normativa CNS n° 01, de 04 de abril de 1979;</w:t>
      </w:r>
    </w:p>
    <w:p>
      <w:pPr>
        <w:pStyle w:val="31"/>
        <w:keepNext w:val="0"/>
        <w:keepLines w:val="0"/>
        <w:numPr>
          <w:ilvl w:val="3"/>
          <w:numId w:val="2"/>
        </w:numPr>
        <w:spacing w:before="120"/>
        <w:ind w:left="1134" w:firstLine="0"/>
        <w:rPr>
          <w:b w:val="0"/>
        </w:rPr>
      </w:pPr>
      <w:r>
        <w:rPr>
          <w:b w:val="0"/>
        </w:rPr>
        <w:t>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Domissanitários (DISAD), da Secretaria Nacional de Vigilância Sanitária do Ministério da Saúde;</w:t>
      </w:r>
    </w:p>
    <w:p>
      <w:pPr>
        <w:pStyle w:val="31"/>
        <w:keepNext w:val="0"/>
        <w:keepLines w:val="0"/>
        <w:numPr>
          <w:ilvl w:val="2"/>
          <w:numId w:val="2"/>
        </w:numPr>
        <w:spacing w:before="120"/>
        <w:ind w:left="851" w:firstLine="0"/>
        <w:rPr>
          <w:b w:val="0"/>
        </w:rPr>
      </w:pPr>
      <w:r>
        <w:rPr>
          <w:b w:val="0"/>
        </w:rPr>
        <w:t>No que diz respeito à poluição sonora a contratada deverá observar em seus equipamentos de limpeza a necessidade de Selo Ruído, como forma de indicação do nível de potência sonora, medido em decibel - Db(A), conforme Resolução CONAMA nº 020, de 07 de dezembro de 1994.</w:t>
      </w:r>
    </w:p>
    <w:p>
      <w:pPr>
        <w:pStyle w:val="31"/>
        <w:keepNext w:val="0"/>
        <w:keepLines w:val="0"/>
        <w:numPr>
          <w:ilvl w:val="2"/>
          <w:numId w:val="2"/>
        </w:numPr>
        <w:spacing w:before="120"/>
        <w:ind w:left="851" w:firstLine="0"/>
        <w:rPr>
          <w:b w:val="0"/>
        </w:rPr>
      </w:pPr>
      <w:r>
        <w:rPr>
          <w:b w:val="0"/>
        </w:rPr>
        <w:t>A contratada deverá encaminhar os pneumáticos inservíveis abandonados ou dispostos inadequadamente, aos fabricantes para destinação final, ambientalmente adequada, tendo em vista que pneumáticos inservíveis abandonados ou dispostos inadequadamente constituem passivo ambiental, que resulta em sério risco ao meio ambiente e à saúde pública. Esta obrigação atende a Resolução CONAMA nº 258, de 26 de agosto de 1999.</w:t>
      </w:r>
    </w:p>
    <w:p>
      <w:pPr>
        <w:pStyle w:val="31"/>
        <w:keepNext w:val="0"/>
        <w:keepLines w:val="0"/>
        <w:numPr>
          <w:ilvl w:val="2"/>
          <w:numId w:val="2"/>
        </w:numPr>
        <w:spacing w:before="120"/>
        <w:ind w:left="851" w:firstLine="0"/>
        <w:rPr>
          <w:b w:val="0"/>
        </w:rPr>
      </w:pPr>
      <w:r>
        <w:rPr>
          <w:b w:val="0"/>
        </w:rPr>
        <w:t>A qualquer tempo, o Contratante poderá solicitar à empresa contratada apresentação de relação com as marcas e fabricantes dos produtos e material utilizados, podendo vir a solicitar a substituição de quaisquer itens por outros, com a mesma finalidade, considerados mais adequados do ponto de vista dos impactos ambientais.</w:t>
      </w:r>
    </w:p>
    <w:p>
      <w:pPr>
        <w:pStyle w:val="31"/>
        <w:keepNext w:val="0"/>
        <w:keepLines w:val="0"/>
        <w:shd w:val="clear" w:color="auto"/>
        <w:ind w:left="357" w:hanging="357"/>
        <w:jc w:val="left"/>
        <w:rPr>
          <w:i/>
          <w:color w:val="auto"/>
        </w:rPr>
      </w:pPr>
      <w:r>
        <w:rPr>
          <w:i/>
          <w:color w:val="auto"/>
        </w:rPr>
        <w:t>DA SUBCONTRATAÇÃO</w:t>
      </w:r>
    </w:p>
    <w:p>
      <w:pPr>
        <w:pStyle w:val="16"/>
        <w:numPr>
          <w:ilvl w:val="1"/>
          <w:numId w:val="2"/>
        </w:numPr>
        <w:spacing w:before="120" w:after="120" w:line="276" w:lineRule="auto"/>
        <w:ind w:left="425" w:firstLine="0"/>
        <w:jc w:val="both"/>
        <w:rPr>
          <w:rFonts w:cs="Arial"/>
          <w:i/>
          <w:color w:val="FF0000"/>
          <w:szCs w:val="20"/>
        </w:rPr>
      </w:pPr>
      <w:r>
        <w:rPr>
          <w:rFonts w:cs="Arial"/>
          <w:i/>
          <w:szCs w:val="20"/>
        </w:rPr>
        <w:t>Não será admitida a subcontratação do objeto licitatório</w:t>
      </w:r>
      <w:r>
        <w:rPr>
          <w:rFonts w:cs="Arial"/>
          <w:i/>
          <w:color w:val="FF0000"/>
          <w:szCs w:val="20"/>
        </w:rPr>
        <w:t>.</w:t>
      </w:r>
    </w:p>
    <w:p>
      <w:pPr>
        <w:pStyle w:val="31"/>
        <w:ind w:left="0" w:leftChars="0" w:firstLine="0" w:firstLineChars="0"/>
      </w:pPr>
      <w:r>
        <w:rPr>
          <w:lang w:val="pt-BR"/>
        </w:rPr>
        <w:t>ALTERAÇÃO SUBJETIVA</w:t>
      </w:r>
    </w:p>
    <w:p>
      <w:pPr>
        <w:pStyle w:val="31"/>
        <w:numPr>
          <w:ilvl w:val="1"/>
          <w:numId w:val="2"/>
        </w:numPr>
        <w:ind w:left="425" w:leftChars="0"/>
        <w:rPr>
          <w:b w:val="0"/>
          <w:bCs/>
        </w:rPr>
      </w:pPr>
      <w:r>
        <w:rPr>
          <w:rFonts w:cs="Times New Roman"/>
          <w:b w:val="0"/>
          <w:bCs/>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spacing w:before="120" w:after="120" w:line="276" w:lineRule="auto"/>
        <w:ind w:left="0" w:leftChars="0" w:firstLine="0" w:firstLineChars="0"/>
        <w:jc w:val="both"/>
        <w:rPr>
          <w:rFonts w:cs="Times New Roman"/>
          <w:szCs w:val="20"/>
          <w:lang w:eastAsia="en-US"/>
        </w:rPr>
      </w:pPr>
    </w:p>
    <w:p>
      <w:pPr>
        <w:spacing w:before="120" w:after="120" w:line="276" w:lineRule="auto"/>
        <w:ind w:left="0" w:leftChars="0" w:firstLine="0" w:firstLineChars="0"/>
        <w:jc w:val="both"/>
        <w:rPr>
          <w:rFonts w:cs="Arial"/>
          <w:szCs w:val="20"/>
          <w:lang w:eastAsia="en-US"/>
        </w:rPr>
      </w:pPr>
      <w:r>
        <w:rPr>
          <w:rFonts w:cs="Times New Roman"/>
          <w:szCs w:val="20"/>
          <w:lang w:eastAsia="en-US"/>
        </w:rPr>
        <w:t xml:space="preserve">16.1  </w:t>
      </w:r>
      <w:r>
        <w:rPr>
          <w:lang w:val="pt-BR" w:eastAsia="en-US"/>
        </w:rPr>
        <w:t xml:space="preserve"> </w:t>
      </w:r>
      <w:r>
        <w:rPr>
          <w:lang w:eastAsia="en-US"/>
        </w:rPr>
        <w:t>CONTROLE E FISCALIZAÇÃO DA EXECUÇÃO</w:t>
      </w:r>
    </w:p>
    <w:p>
      <w:pPr>
        <w:pStyle w:val="16"/>
        <w:spacing w:before="120" w:after="120" w:line="276" w:lineRule="auto"/>
        <w:ind w:left="0" w:firstLine="720"/>
        <w:jc w:val="both"/>
        <w:rPr>
          <w:rFonts w:cs="Arial"/>
          <w:szCs w:val="20"/>
          <w:lang w:eastAsia="en-US"/>
        </w:rPr>
      </w:pPr>
    </w:p>
    <w:p>
      <w:pPr>
        <w:pStyle w:val="16"/>
        <w:numPr>
          <w:ilvl w:val="0"/>
          <w:numId w:val="0"/>
        </w:numPr>
        <w:spacing w:before="120" w:after="120" w:line="276" w:lineRule="auto"/>
        <w:ind w:leftChars="0" w:firstLine="560" w:firstLineChars="0"/>
        <w:jc w:val="both"/>
        <w:rPr>
          <w:rFonts w:cs="Arial"/>
          <w:szCs w:val="20"/>
          <w:lang w:eastAsia="en-US"/>
        </w:rPr>
      </w:pPr>
      <w:r>
        <w:rPr>
          <w:rFonts w:cs="Arial"/>
          <w:szCs w:val="20"/>
          <w:lang w:val="pt-BR" w:eastAsia="en-US"/>
        </w:rPr>
        <w:t xml:space="preserve">16.1 </w:t>
      </w:r>
      <w:r>
        <w:rPr>
          <w:rFonts w:cs="Arial"/>
          <w:szCs w:val="20"/>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pPr>
        <w:pStyle w:val="16"/>
        <w:spacing w:before="120" w:after="120" w:line="276" w:lineRule="auto"/>
        <w:ind w:left="0" w:firstLine="720"/>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.2  O conjunto de atividades de gestão e fiscalização compete ao gestor da execução do contrato, podendo ser auxiliado pela fiscalização técnica, administrativa, setorial e pelo público usuário, de acordo com as seguintes disposições:  </w:t>
      </w:r>
    </w:p>
    <w:p>
      <w:pPr>
        <w:pStyle w:val="16"/>
        <w:spacing w:before="120" w:after="120" w:line="276" w:lineRule="auto"/>
        <w:ind w:left="0"/>
        <w:jc w:val="both"/>
        <w:rPr>
          <w:rFonts w:cs="Arial"/>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16"/>
        <w:spacing w:before="120" w:after="120" w:line="276" w:lineRule="auto"/>
        <w:ind w:left="708"/>
        <w:jc w:val="both"/>
        <w:rPr>
          <w:rFonts w:cs="Arial"/>
          <w:szCs w:val="20"/>
          <w:lang w:eastAsia="en-US"/>
        </w:rPr>
      </w:pPr>
      <w:r>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16"/>
        <w:spacing w:before="120" w:after="120" w:line="276" w:lineRule="auto"/>
        <w:ind w:left="708"/>
        <w:jc w:val="both"/>
        <w:rPr>
          <w:rFonts w:cs="Arial"/>
          <w:szCs w:val="20"/>
          <w:lang w:eastAsia="en-US"/>
        </w:rPr>
      </w:pPr>
      <w:r>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16"/>
        <w:spacing w:before="120" w:after="120" w:line="276" w:lineRule="auto"/>
        <w:ind w:left="708"/>
        <w:jc w:val="both"/>
        <w:rPr>
          <w:rFonts w:cs="Arial"/>
          <w:szCs w:val="20"/>
          <w:lang w:eastAsia="en-US"/>
        </w:rPr>
      </w:pPr>
      <w:r>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16"/>
        <w:spacing w:before="120" w:after="120" w:line="276" w:lineRule="auto"/>
        <w:ind w:left="708"/>
        <w:jc w:val="both"/>
        <w:rPr>
          <w:rFonts w:cs="Arial"/>
          <w:b/>
          <w:i/>
          <w:color w:val="FF0000"/>
          <w:szCs w:val="20"/>
          <w:lang w:eastAsia="en-US"/>
        </w:rPr>
      </w:pPr>
      <w:r>
        <w:rPr>
          <w:rFonts w:cs="Arial"/>
          <w:i/>
          <w:color w:val="FF0000"/>
          <w:szCs w:val="20"/>
          <w:highlight w:val="cyan"/>
          <w:lang w:eastAsia="en-US"/>
        </w:rPr>
        <w:t>V -</w:t>
      </w:r>
      <w:r>
        <w:rPr>
          <w:rFonts w:cs="Arial"/>
          <w:b/>
          <w:i/>
          <w:color w:val="FF0000"/>
          <w:szCs w:val="20"/>
          <w:highlight w:val="cyan"/>
          <w:lang w:eastAsia="en-US"/>
        </w:rPr>
        <w:t xml:space="preserve">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r>
        <w:rPr>
          <w:rFonts w:cs="Arial"/>
          <w:b/>
          <w:i/>
          <w:color w:val="FF0000"/>
          <w:szCs w:val="20"/>
          <w:lang w:eastAsia="en-US"/>
        </w:rPr>
        <w:t xml:space="preserve">  </w:t>
      </w:r>
    </w:p>
    <w:p>
      <w:pPr>
        <w:pStyle w:val="16"/>
        <w:spacing w:before="120" w:after="120" w:line="276" w:lineRule="auto"/>
        <w:ind w:left="0" w:firstLine="142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.2.1 Quando a contratação exigir fiscalização setorial, o órgão ou entidade deverá designar representantes nesses locais para atuarem como fiscais setoriais. </w:t>
      </w:r>
    </w:p>
    <w:p>
      <w:pPr>
        <w:pStyle w:val="16"/>
        <w:spacing w:before="120" w:after="120" w:line="276" w:lineRule="auto"/>
        <w:ind w:left="708"/>
        <w:jc w:val="both"/>
        <w:rPr>
          <w:rFonts w:cs="Arial"/>
          <w:szCs w:val="20"/>
          <w:lang w:eastAsia="en-US"/>
        </w:rPr>
      </w:pPr>
    </w:p>
    <w:p>
      <w:pPr>
        <w:spacing w:before="120" w:after="120" w:line="276" w:lineRule="auto"/>
        <w:ind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16"/>
        <w:spacing w:before="120" w:after="120" w:line="276" w:lineRule="auto"/>
        <w:ind w:left="0"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.4 A fisccalização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16"/>
        <w:spacing w:before="120" w:after="120" w:line="276" w:lineRule="auto"/>
        <w:ind w:left="708"/>
        <w:jc w:val="both"/>
        <w:rPr>
          <w:rFonts w:cs="Arial"/>
          <w:szCs w:val="20"/>
          <w:lang w:eastAsia="en-US"/>
        </w:rPr>
      </w:pPr>
    </w:p>
    <w:p>
      <w:pPr>
        <w:pStyle w:val="16"/>
        <w:spacing w:before="120" w:after="120" w:line="276" w:lineRule="auto"/>
        <w:ind w:left="0"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16"/>
        <w:spacing w:before="120" w:after="120" w:line="276" w:lineRule="auto"/>
        <w:ind w:left="0" w:firstLine="708"/>
        <w:jc w:val="both"/>
        <w:rPr>
          <w:rFonts w:cs="Arial"/>
          <w:szCs w:val="20"/>
          <w:lang w:eastAsia="en-US"/>
        </w:rPr>
      </w:pPr>
    </w:p>
    <w:p>
      <w:pPr>
        <w:pStyle w:val="16"/>
        <w:numPr>
          <w:ilvl w:val="0"/>
          <w:numId w:val="11"/>
        </w:numPr>
        <w:spacing w:before="120" w:after="120" w:line="276" w:lineRule="auto"/>
        <w:jc w:val="both"/>
        <w:rPr>
          <w:rFonts w:cs="Arial"/>
          <w:szCs w:val="20"/>
          <w:lang w:eastAsia="en-US"/>
        </w:rPr>
      </w:pPr>
      <w:r>
        <w:rPr>
          <w:rFonts w:cs="Arial"/>
          <w:szCs w:val="20"/>
          <w:lang w:eastAsia="en-US"/>
        </w:rPr>
        <w:t xml:space="preserve">no primeiro mês da prestação dos serviços, a CONTRATADA deverá apresentar a seguinte documentação:  </w:t>
      </w:r>
    </w:p>
    <w:p>
      <w:pPr>
        <w:pStyle w:val="16"/>
        <w:spacing w:before="120" w:after="120" w:line="276" w:lineRule="auto"/>
        <w:ind w:left="1068"/>
        <w:jc w:val="both"/>
        <w:rPr>
          <w:rFonts w:cs="Arial"/>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16"/>
        <w:spacing w:before="120" w:after="120" w:line="276" w:lineRule="auto"/>
        <w:ind w:left="708"/>
        <w:jc w:val="both"/>
        <w:rPr>
          <w:rFonts w:cs="Arial"/>
          <w:szCs w:val="20"/>
          <w:lang w:eastAsia="en-US"/>
        </w:rPr>
      </w:pPr>
    </w:p>
    <w:p>
      <w:pPr>
        <w:pStyle w:val="16"/>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a.3. exames médicos admissionais dos empregados da CONTRATADA que prestarão os serviços.  </w:t>
      </w:r>
    </w:p>
    <w:p>
      <w:pPr>
        <w:pStyle w:val="16"/>
        <w:jc w:val="both"/>
        <w:rPr>
          <w:rFonts w:cs="Arial"/>
          <w:szCs w:val="20"/>
          <w:lang w:eastAsia="en-US"/>
        </w:rPr>
      </w:pPr>
    </w:p>
    <w:p>
      <w:pPr>
        <w:pStyle w:val="16"/>
        <w:numPr>
          <w:ilvl w:val="0"/>
          <w:numId w:val="11"/>
        </w:numPr>
        <w:jc w:val="both"/>
        <w:rPr>
          <w:rFonts w:cs="Arial"/>
          <w:szCs w:val="20"/>
          <w:lang w:eastAsia="en-US"/>
        </w:rPr>
      </w:pPr>
      <w:r>
        <w:rPr>
          <w:rFonts w:cs="Arial"/>
          <w:szCs w:val="20"/>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16"/>
        <w:ind w:left="708"/>
        <w:jc w:val="both"/>
        <w:rPr>
          <w:rFonts w:cs="Arial"/>
          <w:szCs w:val="20"/>
          <w:lang w:eastAsia="en-US"/>
        </w:rPr>
      </w:pPr>
    </w:p>
    <w:p>
      <w:pPr>
        <w:pStyle w:val="16"/>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b.2. certidões que comprovem a regularidade perante as Fazendas Estadual, Distrital e Municipal do domicílio ou sede do contratado;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b.3. Certidão de Regularidade do FGTS (CRF); e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b.4. Certidão Negativa de Débitos Trabalhistas (CNDT).  </w:t>
      </w:r>
    </w:p>
    <w:p>
      <w:pPr>
        <w:pStyle w:val="16"/>
        <w:jc w:val="both"/>
        <w:rPr>
          <w:rFonts w:cs="Arial"/>
          <w:szCs w:val="20"/>
          <w:lang w:eastAsia="en-US"/>
        </w:rPr>
      </w:pPr>
    </w:p>
    <w:p>
      <w:pPr>
        <w:pStyle w:val="16"/>
        <w:numPr>
          <w:ilvl w:val="0"/>
          <w:numId w:val="11"/>
        </w:numPr>
        <w:jc w:val="both"/>
        <w:rPr>
          <w:rFonts w:cs="Arial"/>
          <w:szCs w:val="20"/>
          <w:lang w:eastAsia="en-US"/>
        </w:rPr>
      </w:pPr>
      <w:r>
        <w:rPr>
          <w:rFonts w:cs="Arial"/>
          <w:szCs w:val="20"/>
          <w:lang w:eastAsia="en-US"/>
        </w:rPr>
        <w:t xml:space="preserve">entrega, quando solicitado pela CONTRATANTE, de quaisquer dos seguintes documentos: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c.1. extrato da conta do INSS e do FGTS de qualquer empregado, a critério da CONTRATANTE;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c.2. cópia da folha de pagamento analítica de qualquer mês da prestação dos serviços, em que conste como tomador CONTRATANTE;</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c.3. cópia dos contracheques dos empregados relativos a qualquer mês da prestação dos serviços ou, ainda, quando necessário, cópia de recibos de depósitos bancários;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c.5. comprovantes de realização de eventuais cursos de treinamento e reciclagem que forem exigidos por lei ou pelo contrato.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 entrega de cópia da documentação abaixo relacionada, quando da extinção ou rescisão do contrato, após o último mês de prestação dos serviços, no prazo definido no contrato: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d.1. termos de rescisão dos contratos de trabalho dos empregados prestadores de serviço, devidamente homologados, quando exigível pelo sindicato da categoria;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d.2. guias de recolhimento da contribuição previdenciária e do FGTS, referentes às rescisões contratuais;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d.3. extratos dos depósitos efetuados nas contas vinculadas individuais do FGTS de cada empregado dispensado;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d.4. exames médicos demissionais dos empregados dispensados.  </w:t>
      </w:r>
    </w:p>
    <w:p>
      <w:pPr>
        <w:pStyle w:val="16"/>
        <w:ind w:left="708"/>
        <w:jc w:val="both"/>
        <w:rPr>
          <w:rFonts w:cs="Arial"/>
          <w:b/>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.6 A CONTRATANTE deverá analisar a documentação solicitada na alínea “d” acima no prazo de 30 (trinta) dias após o recebimento dos documentos, prorrogáveis por mais 30 (trinta) dias, justificadamente.</w:t>
      </w:r>
    </w:p>
    <w:p>
      <w:pPr>
        <w:pStyle w:val="16"/>
        <w:spacing w:before="120" w:after="120" w:line="276" w:lineRule="auto"/>
        <w:ind w:left="708"/>
        <w:jc w:val="both"/>
        <w:rPr>
          <w:rFonts w:cs="Arial"/>
          <w:color w:val="FF0000"/>
          <w:szCs w:val="20"/>
          <w:lang w:eastAsia="en-US"/>
        </w:rPr>
      </w:pPr>
    </w:p>
    <w:p>
      <w:pPr>
        <w:rPr>
          <w:color w:val="FF0000"/>
          <w:lang w:eastAsia="en-US"/>
        </w:rPr>
      </w:pPr>
    </w:p>
    <w:p>
      <w:pPr>
        <w:jc w:val="both"/>
        <w:rPr>
          <w:lang w:eastAsia="en-US"/>
        </w:rPr>
      </w:pPr>
      <w:r>
        <w:rPr>
          <w:lang w:eastAsia="en-US"/>
        </w:rPr>
        <w:t>1</w:t>
      </w:r>
      <w:r>
        <w:rPr>
          <w:lang w:val="pt-BR" w:eastAsia="en-US"/>
        </w:rPr>
        <w:t>6</w:t>
      </w:r>
      <w:r>
        <w:rPr>
          <w:lang w:eastAsia="en-US"/>
        </w:rPr>
        <w:t>.</w:t>
      </w:r>
      <w:r>
        <w:rPr>
          <w:lang w:val="pt-BR" w:eastAsia="en-US"/>
        </w:rPr>
        <w:t>7</w:t>
      </w:r>
      <w:r>
        <w:rPr>
          <w:lang w:eastAsia="en-US"/>
        </w:rPr>
        <w:t xml:space="preserve">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8</w:t>
      </w:r>
      <w:r>
        <w:rPr>
          <w:lang w:eastAsia="en-US"/>
        </w:rPr>
        <w:t xml:space="preserve"> Sempre que houver admissão de novos empregados pela contratada, os documentos elencados no subitem 17.5 acima deverão ser apresentados.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9</w:t>
      </w:r>
      <w:r>
        <w:rPr>
          <w:lang w:eastAsia="en-US"/>
        </w:rPr>
        <w:t xml:space="preserve"> Em caso de indício de irregularidade no recolhimento das contribuições previdenciárias, os fiscais ou gestores do contrato deverão oficiar à Receita Federal do Brasil (RFB).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10</w:t>
      </w:r>
      <w:r>
        <w:rPr>
          <w:lang w:eastAsia="en-US"/>
        </w:rPr>
        <w:t xml:space="preserve"> Em caso de indício de irregularidade no recolhimento da contribuição para o FGTS, os fiscais ou gestores do contrato deverão oficiar ao Ministério do Trabalho.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1</w:t>
      </w:r>
      <w:r>
        <w:rPr>
          <w:lang w:eastAsia="en-US"/>
        </w:rPr>
        <w:t xml:space="preserve"> O descumprimento das obrigações trabalhistas ou a não manutenção das condições de habilitação pela CONTRATADA poderá dar ensejo à rescisão contratual, sem prejuízo das demais sanções.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2</w:t>
      </w:r>
      <w:r>
        <w:rPr>
          <w:lang w:eastAsia="en-US"/>
        </w:rPr>
        <w:t xml:space="preserve"> A CONTRATANTE poderá conceder prazo para que a CONTRATADA regularize suas obrigações trabalhistas ou suas condições de habilitação, sob pena de rescisão contratual, quando não identificar má-fé ou a incapacidade de correção.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3</w:t>
      </w:r>
      <w:r>
        <w:rPr>
          <w:lang w:eastAsia="en-US"/>
        </w:rPr>
        <w:t xml:space="preserve"> Além das disposições acima citadas, a fiscalização administrativa observará, ainda, as seguintes diretrizes: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3</w:t>
      </w:r>
      <w:r>
        <w:rPr>
          <w:lang w:eastAsia="en-US"/>
        </w:rPr>
        <w:t>.1  Fiscalização inicial (no momento em que a prestação de serviços é iniciada):</w:t>
      </w:r>
    </w:p>
    <w:p>
      <w:pPr>
        <w:jc w:val="both"/>
        <w:rPr>
          <w:lang w:eastAsia="en-US"/>
        </w:rPr>
      </w:pPr>
    </w:p>
    <w:p>
      <w:pPr>
        <w:jc w:val="both"/>
        <w:rPr>
          <w:lang w:eastAsia="en-US"/>
        </w:rPr>
      </w:pPr>
      <w:r>
        <w:rPr>
          <w:lang w:eastAsia="en-US"/>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jc w:val="both"/>
        <w:rPr>
          <w:lang w:eastAsia="en-US"/>
        </w:rPr>
      </w:pPr>
    </w:p>
    <w:p>
      <w:pPr>
        <w:jc w:val="both"/>
        <w:rPr>
          <w:lang w:eastAsia="en-US"/>
        </w:rPr>
      </w:pPr>
      <w:r>
        <w:rPr>
          <w:lang w:eastAsia="en-US"/>
        </w:rPr>
        <w:t>b) Todas as anotações contidas na CTPS dos empregados serão conferidas, a fim de que se possa verificar se as informações nelas inseridas coincidem com as informações fornecidas pela CONTRATADA e pelo empregado;</w:t>
      </w:r>
    </w:p>
    <w:p>
      <w:pPr>
        <w:jc w:val="both"/>
        <w:rPr>
          <w:lang w:eastAsia="en-US"/>
        </w:rPr>
      </w:pPr>
    </w:p>
    <w:p>
      <w:pPr>
        <w:jc w:val="both"/>
        <w:rPr>
          <w:lang w:eastAsia="en-US"/>
        </w:rPr>
      </w:pPr>
      <w:r>
        <w:rPr>
          <w:lang w:eastAsia="en-US"/>
        </w:rPr>
        <w:t>c) O número de terceirizados por função deve coincidir com o previsto no contrato administrativo;</w:t>
      </w:r>
    </w:p>
    <w:p>
      <w:pPr>
        <w:jc w:val="both"/>
        <w:rPr>
          <w:lang w:eastAsia="en-US"/>
        </w:rPr>
      </w:pPr>
    </w:p>
    <w:p>
      <w:pPr>
        <w:jc w:val="both"/>
        <w:rPr>
          <w:lang w:eastAsia="en-US"/>
        </w:rPr>
      </w:pPr>
      <w:r>
        <w:rPr>
          <w:lang w:eastAsia="en-US"/>
        </w:rPr>
        <w:t>d) O salário não pode ser inferior ao previsto no contrato administrativo e na Convenção Coletiva de Trabalho da Categoria (CCT);</w:t>
      </w:r>
    </w:p>
    <w:p>
      <w:pPr>
        <w:jc w:val="both"/>
        <w:rPr>
          <w:lang w:eastAsia="en-US"/>
        </w:rPr>
      </w:pPr>
    </w:p>
    <w:p>
      <w:pPr>
        <w:jc w:val="both"/>
        <w:rPr>
          <w:lang w:eastAsia="en-US"/>
        </w:rPr>
      </w:pPr>
      <w:r>
        <w:rPr>
          <w:lang w:eastAsia="en-US"/>
        </w:rPr>
        <w:t>e) Serão consultadas eventuais obrigações adicionais constantes na CCT para a CONTRATADA;</w:t>
      </w:r>
    </w:p>
    <w:p>
      <w:pPr>
        <w:jc w:val="both"/>
        <w:rPr>
          <w:lang w:eastAsia="en-US"/>
        </w:rPr>
      </w:pPr>
    </w:p>
    <w:p>
      <w:pPr>
        <w:jc w:val="both"/>
        <w:rPr>
          <w:lang w:eastAsia="en-US"/>
        </w:rPr>
      </w:pPr>
      <w:r>
        <w:rPr>
          <w:lang w:eastAsia="en-US"/>
        </w:rPr>
        <w:t>f) Será verificada a existência de condições insalubres ou de periculosidade no local de trabalho que obriguem a empresa a fornecer determinados Equipamentos de Proteção Individual (EPI).</w:t>
      </w:r>
    </w:p>
    <w:p>
      <w:pPr>
        <w:jc w:val="both"/>
        <w:rPr>
          <w:lang w:eastAsia="en-US"/>
        </w:rPr>
      </w:pPr>
    </w:p>
    <w:p>
      <w:pPr>
        <w:jc w:val="both"/>
        <w:rPr>
          <w:lang w:eastAsia="en-US"/>
        </w:rPr>
      </w:pPr>
      <w:r>
        <w:rPr>
          <w:lang w:eastAsia="en-US"/>
        </w:rPr>
        <w:t>g) No primeiro mês da prestação dos serviços, a contratada deverá apresentar a seguinte documentação:</w:t>
      </w:r>
    </w:p>
    <w:p>
      <w:pPr>
        <w:jc w:val="both"/>
        <w:rPr>
          <w:lang w:eastAsia="en-US"/>
        </w:rPr>
      </w:pPr>
    </w:p>
    <w:p>
      <w:pPr>
        <w:jc w:val="both"/>
        <w:rPr>
          <w:lang w:eastAsia="en-US"/>
        </w:rPr>
      </w:pPr>
      <w:r>
        <w:rPr>
          <w:lang w:eastAsia="en-US"/>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jc w:val="both"/>
        <w:rPr>
          <w:lang w:eastAsia="en-US"/>
        </w:rPr>
      </w:pPr>
    </w:p>
    <w:p>
      <w:pPr>
        <w:jc w:val="both"/>
        <w:rPr>
          <w:lang w:eastAsia="en-US"/>
        </w:rPr>
      </w:pPr>
      <w:r>
        <w:rPr>
          <w:lang w:eastAsia="en-US"/>
        </w:rPr>
        <w:t>g.2. CTPS dos empregados admitidos e dos responsáveis técnicos pela execução dos serviços, quando for o caso, devidamente assinadas pela contratada;</w:t>
      </w:r>
    </w:p>
    <w:p>
      <w:pPr>
        <w:jc w:val="both"/>
        <w:rPr>
          <w:lang w:eastAsia="en-US"/>
        </w:rPr>
      </w:pPr>
    </w:p>
    <w:p>
      <w:pPr>
        <w:jc w:val="both"/>
        <w:rPr>
          <w:lang w:eastAsia="en-US"/>
        </w:rPr>
      </w:pPr>
      <w:r>
        <w:rPr>
          <w:lang w:eastAsia="en-US"/>
        </w:rPr>
        <w:t>g.3. exames médicos admissionais dos empregados da contratada que prestarão os serviços; e</w:t>
      </w:r>
    </w:p>
    <w:p>
      <w:pPr>
        <w:jc w:val="both"/>
        <w:rPr>
          <w:lang w:eastAsia="en-US"/>
        </w:rPr>
      </w:pPr>
    </w:p>
    <w:p>
      <w:pPr>
        <w:jc w:val="both"/>
        <w:rPr>
          <w:lang w:eastAsia="en-US"/>
        </w:rPr>
      </w:pPr>
      <w:r>
        <w:rPr>
          <w:lang w:eastAsia="en-US"/>
        </w:rPr>
        <w:t>g.4. declaração de responsabilidade exclusiva da contratada sobre a quitação dos encargos trabalhistas e sociais decorrentes do contrato.</w:t>
      </w:r>
    </w:p>
    <w:p>
      <w:pPr>
        <w:jc w:val="both"/>
        <w:rPr>
          <w:lang w:eastAsia="en-US"/>
        </w:rPr>
      </w:pPr>
    </w:p>
    <w:p>
      <w:pPr>
        <w:jc w:val="both"/>
        <w:rPr>
          <w:lang w:eastAsia="en-US"/>
        </w:rPr>
      </w:pPr>
      <w:r>
        <w:rPr>
          <w:lang w:eastAsia="en-US"/>
        </w:rPr>
        <w:t>1</w:t>
      </w:r>
      <w:r>
        <w:rPr>
          <w:lang w:val="pt-BR" w:eastAsia="en-US"/>
        </w:rPr>
        <w:t>6</w:t>
      </w:r>
      <w:r>
        <w:rPr>
          <w:lang w:eastAsia="en-US"/>
        </w:rPr>
        <w:t>.14.2  Fiscalização mensal (a ser feita antes do pagamento da fatura):</w:t>
      </w:r>
    </w:p>
    <w:p>
      <w:pPr>
        <w:jc w:val="both"/>
        <w:rPr>
          <w:lang w:eastAsia="en-US"/>
        </w:rPr>
      </w:pPr>
    </w:p>
    <w:p>
      <w:pPr>
        <w:jc w:val="both"/>
        <w:rPr>
          <w:lang w:eastAsia="en-US"/>
        </w:rPr>
      </w:pPr>
      <w:r>
        <w:rPr>
          <w:lang w:eastAsia="en-US"/>
        </w:rPr>
        <w:t>a) Deve ser feita a retenção da contribuição previdenciária no valor de 11% (onze por cento) sobre o valor da fatura e dos impostos incidentes sobre a prestação do serviço;</w:t>
      </w:r>
    </w:p>
    <w:p>
      <w:pPr>
        <w:jc w:val="both"/>
        <w:rPr>
          <w:lang w:eastAsia="en-US"/>
        </w:rPr>
      </w:pPr>
    </w:p>
    <w:p>
      <w:pPr>
        <w:jc w:val="both"/>
        <w:rPr>
          <w:lang w:eastAsia="en-US"/>
        </w:rPr>
      </w:pPr>
      <w:r>
        <w:rPr>
          <w:lang w:eastAsia="en-US"/>
        </w:rPr>
        <w:t>b) Deve ser consultada a situação da empresa junto ao SICAF;</w:t>
      </w:r>
    </w:p>
    <w:p>
      <w:pPr>
        <w:jc w:val="both"/>
        <w:rPr>
          <w:lang w:eastAsia="en-US"/>
        </w:rPr>
      </w:pPr>
    </w:p>
    <w:p>
      <w:pPr>
        <w:jc w:val="both"/>
        <w:rPr>
          <w:lang w:eastAsia="en-US"/>
        </w:rPr>
      </w:pPr>
      <w:r>
        <w:rPr>
          <w:lang w:eastAsia="en-US"/>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jc w:val="both"/>
        <w:rPr>
          <w:lang w:eastAsia="en-US"/>
        </w:rPr>
      </w:pPr>
    </w:p>
    <w:p>
      <w:pPr>
        <w:jc w:val="both"/>
        <w:rPr>
          <w:lang w:eastAsia="en-US"/>
        </w:rPr>
      </w:pPr>
      <w:r>
        <w:rPr>
          <w:lang w:eastAsia="en-US"/>
        </w:rPr>
        <w:t>d) Deverá ser exigida, quando couber, comprovação de que a empresa mantém reserva de cargos para pessoa com deficiência ou para reabilitado da Previdência Social, conforme disposto no art. 66-A da Lei nº 8.666, de 1993.</w:t>
      </w:r>
    </w:p>
    <w:p>
      <w:pPr>
        <w:jc w:val="both"/>
        <w:rPr>
          <w:lang w:eastAsia="en-US"/>
        </w:rPr>
      </w:pPr>
    </w:p>
    <w:p>
      <w:pPr>
        <w:jc w:val="both"/>
        <w:rPr>
          <w:lang w:eastAsia="en-US"/>
        </w:rPr>
      </w:pPr>
      <w:r>
        <w:rPr>
          <w:lang w:eastAsia="en-US"/>
        </w:rPr>
        <w:t>1</w:t>
      </w:r>
      <w:r>
        <w:rPr>
          <w:lang w:val="pt-BR" w:eastAsia="en-US"/>
        </w:rPr>
        <w:t>6</w:t>
      </w:r>
      <w:r>
        <w:rPr>
          <w:lang w:eastAsia="en-US"/>
        </w:rPr>
        <w:t>.14.3. Fiscalização diária:</w:t>
      </w:r>
    </w:p>
    <w:p>
      <w:pPr>
        <w:jc w:val="both"/>
        <w:rPr>
          <w:lang w:eastAsia="en-US"/>
        </w:rPr>
      </w:pPr>
    </w:p>
    <w:p>
      <w:pPr>
        <w:jc w:val="both"/>
        <w:rPr>
          <w:lang w:eastAsia="en-US"/>
        </w:rPr>
      </w:pPr>
      <w:r>
        <w:rPr>
          <w:lang w:eastAsia="en-US"/>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jc w:val="both"/>
        <w:rPr>
          <w:lang w:eastAsia="en-US"/>
        </w:rPr>
      </w:pPr>
    </w:p>
    <w:p>
      <w:pPr>
        <w:jc w:val="both"/>
        <w:rPr>
          <w:lang w:eastAsia="en-US"/>
        </w:rPr>
      </w:pPr>
      <w:r>
        <w:rPr>
          <w:lang w:eastAsia="en-US"/>
        </w:rPr>
        <w:t>b) Toda e qualquer alteração na forma de prestação do serviço, como a negociação de folgas ou a compensação de jornada, deve ser evitada, uma vez que essa conduta é exclusiva da CONTRATADA.</w:t>
      </w:r>
    </w:p>
    <w:p>
      <w:pPr>
        <w:jc w:val="both"/>
        <w:rPr>
          <w:lang w:eastAsia="en-US"/>
        </w:rPr>
      </w:pPr>
    </w:p>
    <w:p>
      <w:pPr>
        <w:jc w:val="both"/>
        <w:rPr>
          <w:lang w:eastAsia="en-US"/>
        </w:rPr>
      </w:pPr>
      <w:r>
        <w:rPr>
          <w:lang w:eastAsia="en-US"/>
        </w:rPr>
        <w:t>c) Devem ser conferidos, por amostragem, diariamente, os empregados terceirizados que estão prestando serviços e em quais funções, e se estão cumprindo a jornada de trabalho.</w:t>
      </w:r>
    </w:p>
    <w:p>
      <w:pPr>
        <w:jc w:val="both"/>
        <w:rPr>
          <w:lang w:eastAsia="en-US"/>
        </w:rPr>
      </w:pPr>
    </w:p>
    <w:p>
      <w:pPr>
        <w:jc w:val="both"/>
        <w:rPr>
          <w:lang w:eastAsia="en-US"/>
        </w:rPr>
      </w:pPr>
      <w:r>
        <w:rPr>
          <w:lang w:eastAsia="en-US"/>
        </w:rPr>
        <w:t>1</w:t>
      </w:r>
      <w:r>
        <w:rPr>
          <w:lang w:val="pt-BR" w:eastAsia="en-US"/>
        </w:rPr>
        <w:t>6</w:t>
      </w:r>
      <w:r>
        <w:rPr>
          <w:lang w:eastAsia="en-US"/>
        </w:rPr>
        <w:t>.15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jc w:val="both"/>
        <w:rPr>
          <w:lang w:eastAsia="en-US"/>
        </w:rPr>
      </w:pPr>
    </w:p>
    <w:p>
      <w:pPr>
        <w:jc w:val="both"/>
        <w:rPr>
          <w:lang w:eastAsia="en-US"/>
        </w:rPr>
      </w:pPr>
      <w:r>
        <w:rPr>
          <w:lang w:eastAsia="en-US"/>
        </w:rPr>
        <w:t>1</w:t>
      </w:r>
      <w:r>
        <w:rPr>
          <w:lang w:val="pt-BR" w:eastAsia="en-US"/>
        </w:rPr>
        <w:t>6</w:t>
      </w:r>
      <w:r>
        <w:rPr>
          <w:lang w:eastAsia="en-US"/>
        </w:rPr>
        <w:t>.15.1 O gestor deverá verificar a necessidade de se proceder a repactuação do contrato, inclusive quanto à necessidade de solicitação da contratada.</w:t>
      </w:r>
    </w:p>
    <w:p>
      <w:pPr>
        <w:jc w:val="both"/>
        <w:rPr>
          <w:lang w:eastAsia="en-US"/>
        </w:rPr>
      </w:pPr>
    </w:p>
    <w:p>
      <w:pPr>
        <w:jc w:val="both"/>
        <w:rPr>
          <w:lang w:eastAsia="en-US"/>
        </w:rPr>
      </w:pPr>
      <w:r>
        <w:rPr>
          <w:lang w:eastAsia="en-US"/>
        </w:rPr>
        <w:t>1</w:t>
      </w:r>
      <w:r>
        <w:rPr>
          <w:lang w:val="pt-BR" w:eastAsia="en-US"/>
        </w:rPr>
        <w:t>6</w:t>
      </w:r>
      <w:r>
        <w:rPr>
          <w:lang w:eastAsia="en-US"/>
        </w:rPr>
        <w:t>.16 A CONTRATANTE deverá solicitar, por amostragem, aos empregados, seus extratos da conta do FGTS e que verifiquem se as contribuições previdenciárias e do FGTS estão sendo recolhidas em seus nomes.</w:t>
      </w:r>
    </w:p>
    <w:p>
      <w:pPr>
        <w:jc w:val="both"/>
        <w:rPr>
          <w:lang w:eastAsia="en-US"/>
        </w:rPr>
      </w:pPr>
    </w:p>
    <w:p>
      <w:pPr>
        <w:jc w:val="both"/>
        <w:rPr>
          <w:lang w:eastAsia="en-US"/>
        </w:rPr>
      </w:pPr>
      <w:r>
        <w:rPr>
          <w:lang w:eastAsia="en-US"/>
        </w:rPr>
        <w:t>1</w:t>
      </w:r>
      <w:r>
        <w:rPr>
          <w:lang w:val="pt-BR" w:eastAsia="en-US"/>
        </w:rPr>
        <w:t>6</w:t>
      </w:r>
      <w:r>
        <w:rPr>
          <w:lang w:eastAsia="en-US"/>
        </w:rPr>
        <w:t>.16.1 Ao final de um ano, todos os empregados devem ter seus extratos avaliados.</w:t>
      </w:r>
    </w:p>
    <w:p>
      <w:pPr>
        <w:jc w:val="both"/>
        <w:rPr>
          <w:lang w:eastAsia="en-US"/>
        </w:rPr>
      </w:pPr>
    </w:p>
    <w:p>
      <w:pPr>
        <w:jc w:val="both"/>
        <w:rPr>
          <w:lang w:eastAsia="en-US"/>
        </w:rPr>
      </w:pPr>
      <w:r>
        <w:rPr>
          <w:lang w:eastAsia="en-US"/>
        </w:rPr>
        <w:t>1</w:t>
      </w:r>
      <w:r>
        <w:rPr>
          <w:lang w:val="pt-BR" w:eastAsia="en-US"/>
        </w:rPr>
        <w:t>6</w:t>
      </w:r>
      <w:r>
        <w:rPr>
          <w:lang w:eastAsia="en-US"/>
        </w:rPr>
        <w:t>.17 A CONTRATADA deverá entregar, no prazo de 15 (quinze) dias, quando solicitado pela CONTRATANTE quaisquer dos seguintes documentos:</w:t>
      </w:r>
    </w:p>
    <w:p>
      <w:pPr>
        <w:jc w:val="both"/>
        <w:rPr>
          <w:lang w:eastAsia="en-US"/>
        </w:rPr>
      </w:pPr>
    </w:p>
    <w:p>
      <w:pPr>
        <w:jc w:val="both"/>
        <w:rPr>
          <w:lang w:eastAsia="en-US"/>
        </w:rPr>
      </w:pPr>
      <w:r>
        <w:rPr>
          <w:lang w:eastAsia="en-US"/>
        </w:rPr>
        <w:t>a) extrato da conta do INSS e do FGTS de qualquer empregado, a critério da CONTRATANTE;</w:t>
      </w:r>
    </w:p>
    <w:p>
      <w:pPr>
        <w:jc w:val="both"/>
        <w:rPr>
          <w:lang w:eastAsia="en-US"/>
        </w:rPr>
      </w:pPr>
    </w:p>
    <w:p>
      <w:pPr>
        <w:jc w:val="both"/>
        <w:rPr>
          <w:lang w:eastAsia="en-US"/>
        </w:rPr>
      </w:pPr>
      <w:r>
        <w:rPr>
          <w:lang w:eastAsia="en-US"/>
        </w:rPr>
        <w:t>b) cópia da folha de pagamento analítica de qualquer mês da prestação dos serviços, em que conste como tomador a CONTRATANTE;</w:t>
      </w:r>
    </w:p>
    <w:p>
      <w:pPr>
        <w:jc w:val="both"/>
        <w:rPr>
          <w:lang w:eastAsia="en-US"/>
        </w:rPr>
      </w:pPr>
    </w:p>
    <w:p>
      <w:pPr>
        <w:jc w:val="both"/>
        <w:rPr>
          <w:lang w:eastAsia="en-US"/>
        </w:rPr>
      </w:pPr>
      <w:r>
        <w:rPr>
          <w:lang w:eastAsia="en-US"/>
        </w:rPr>
        <w:t>c) cópia dos contracheques assinados dos empregados relativos a qualquer mês da prestação dos serviços ou, ainda, quando necessário, cópia de recibos de depósitos bancários; e</w:t>
      </w:r>
    </w:p>
    <w:p>
      <w:pPr>
        <w:jc w:val="both"/>
        <w:rPr>
          <w:lang w:eastAsia="en-US"/>
        </w:rPr>
      </w:pPr>
    </w:p>
    <w:p>
      <w:pPr>
        <w:jc w:val="both"/>
        <w:rPr>
          <w:lang w:eastAsia="en-US"/>
        </w:rPr>
      </w:pPr>
      <w:r>
        <w:rPr>
          <w:lang w:eastAsia="en-US"/>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jc w:val="both"/>
        <w:rPr>
          <w:lang w:eastAsia="en-US"/>
        </w:rPr>
      </w:pPr>
    </w:p>
    <w:p>
      <w:pPr>
        <w:jc w:val="both"/>
        <w:rPr>
          <w:lang w:eastAsia="en-US"/>
        </w:rPr>
      </w:pPr>
      <w:r>
        <w:rPr>
          <w:lang w:eastAsia="en-US"/>
        </w:rPr>
        <w:t>1</w:t>
      </w:r>
      <w:r>
        <w:rPr>
          <w:lang w:val="pt-BR" w:eastAsia="en-US"/>
        </w:rPr>
        <w:t>6</w:t>
      </w:r>
      <w:r>
        <w:rPr>
          <w:lang w:eastAsia="en-US"/>
        </w:rPr>
        <w:t>.18 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pPr>
        <w:jc w:val="both"/>
        <w:rPr>
          <w:lang w:eastAsia="en-US"/>
        </w:rPr>
      </w:pPr>
    </w:p>
    <w:p>
      <w:pPr>
        <w:jc w:val="both"/>
        <w:rPr>
          <w:lang w:eastAsia="en-US"/>
        </w:rPr>
      </w:pPr>
      <w:r>
        <w:rPr>
          <w:lang w:eastAsia="en-US"/>
        </w:rPr>
        <w:t>a) não produzir os resultados, deixar de executar, ou não executar com a qualidade mínima exigida as atividades contratadas; ou</w:t>
      </w:r>
    </w:p>
    <w:p>
      <w:pPr>
        <w:jc w:val="both"/>
        <w:rPr>
          <w:lang w:eastAsia="en-US"/>
        </w:rPr>
      </w:pPr>
    </w:p>
    <w:p>
      <w:pPr>
        <w:jc w:val="both"/>
        <w:rPr>
          <w:lang w:eastAsia="en-US"/>
        </w:rPr>
      </w:pPr>
      <w:r>
        <w:rPr>
          <w:lang w:eastAsia="en-US"/>
        </w:rPr>
        <w:t>b) deixar de utilizar materiais e recursos humanos exigidos para a execução do serviço, ou utilizá-los com qualidade ou quantidade inferior à demandada.</w:t>
      </w:r>
    </w:p>
    <w:p>
      <w:pPr>
        <w:jc w:val="both"/>
        <w:rPr>
          <w:lang w:eastAsia="en-US"/>
        </w:rPr>
      </w:pPr>
    </w:p>
    <w:p>
      <w:pPr>
        <w:jc w:val="both"/>
        <w:rPr>
          <w:lang w:eastAsia="en-US"/>
        </w:rPr>
      </w:pPr>
      <w:r>
        <w:rPr>
          <w:lang w:eastAsia="en-US"/>
        </w:rPr>
        <w:t>1</w:t>
      </w:r>
      <w:r>
        <w:rPr>
          <w:lang w:val="pt-BR" w:eastAsia="en-US"/>
        </w:rPr>
        <w:t>6</w:t>
      </w:r>
      <w:r>
        <w:rPr>
          <w:lang w:eastAsia="en-US"/>
        </w:rPr>
        <w:t>.18.1 A utilização do IMR não impede a aplicação concomitante de outros mecanismos para a avaliação da prestação dos serviços.</w:t>
      </w:r>
    </w:p>
    <w:p>
      <w:pPr>
        <w:jc w:val="both"/>
        <w:rPr>
          <w:lang w:eastAsia="en-US"/>
        </w:rPr>
      </w:pPr>
    </w:p>
    <w:p>
      <w:pPr>
        <w:jc w:val="both"/>
        <w:rPr>
          <w:lang w:eastAsia="en-US"/>
        </w:rPr>
      </w:pPr>
      <w:r>
        <w:rPr>
          <w:lang w:eastAsia="en-US"/>
        </w:rPr>
        <w:t>1</w:t>
      </w:r>
      <w:r>
        <w:rPr>
          <w:lang w:val="pt-BR" w:eastAsia="en-US"/>
        </w:rPr>
        <w:t>6</w:t>
      </w:r>
      <w:r>
        <w:rPr>
          <w:lang w:eastAsia="en-US"/>
        </w:rPr>
        <w:t xml:space="preserve">.19. Durante a execução do objeto, o fiscal técnico deverá monitorar constantemente o nível de qualidade dos serviços para evitar a sua degeneração, devendo intervir para requerer à CONTRATADA a correção das faltas, falhas e irregularidades constatadas. </w:t>
      </w:r>
    </w:p>
    <w:p>
      <w:pPr>
        <w:jc w:val="both"/>
        <w:rPr>
          <w:lang w:eastAsia="en-US"/>
        </w:rPr>
      </w:pPr>
    </w:p>
    <w:p>
      <w:pPr>
        <w:jc w:val="both"/>
        <w:rPr>
          <w:lang w:eastAsia="en-US"/>
        </w:rPr>
      </w:pPr>
      <w:r>
        <w:rPr>
          <w:lang w:eastAsia="en-US"/>
        </w:rPr>
        <w:t>1</w:t>
      </w:r>
      <w:r>
        <w:rPr>
          <w:lang w:val="pt-BR" w:eastAsia="en-US"/>
        </w:rPr>
        <w:t>6</w:t>
      </w:r>
      <w:r>
        <w:rPr>
          <w:lang w:eastAsia="en-US"/>
        </w:rPr>
        <w:t xml:space="preserve">.20. O fiscal técnico deverá apresentar ao preposto da CONTRATADA a avaliação da execução do objeto ou, se for o caso, a avaliação de desempenho e qualidade da prestação dos serviços realizada. </w:t>
      </w:r>
    </w:p>
    <w:p>
      <w:pPr>
        <w:jc w:val="both"/>
        <w:rPr>
          <w:lang w:eastAsia="en-US"/>
        </w:rPr>
      </w:pPr>
    </w:p>
    <w:p>
      <w:pPr>
        <w:jc w:val="both"/>
        <w:rPr>
          <w:lang w:eastAsia="en-US"/>
        </w:rPr>
      </w:pPr>
      <w:r>
        <w:rPr>
          <w:lang w:eastAsia="en-US"/>
        </w:rPr>
        <w:t>1</w:t>
      </w:r>
      <w:r>
        <w:rPr>
          <w:lang w:val="pt-BR" w:eastAsia="en-US"/>
        </w:rPr>
        <w:t>6</w:t>
      </w:r>
      <w:r>
        <w:rPr>
          <w:lang w:eastAsia="en-US"/>
        </w:rPr>
        <w:t xml:space="preserve">.20.1. Em hipótese alguma, será admitido que a própria CONTRATADA materialize a avaliação de desempenho e qualidade da prestação dos serviços realizada. </w:t>
      </w:r>
    </w:p>
    <w:p>
      <w:pPr>
        <w:jc w:val="both"/>
        <w:rPr>
          <w:lang w:eastAsia="en-US"/>
        </w:rPr>
      </w:pPr>
    </w:p>
    <w:p>
      <w:pPr>
        <w:jc w:val="both"/>
        <w:rPr>
          <w:lang w:eastAsia="en-US"/>
        </w:rPr>
      </w:pPr>
      <w:r>
        <w:rPr>
          <w:lang w:eastAsia="en-US"/>
        </w:rPr>
        <w:t>1</w:t>
      </w:r>
      <w:r>
        <w:rPr>
          <w:lang w:val="pt-BR" w:eastAsia="en-US"/>
        </w:rPr>
        <w:t>6</w:t>
      </w:r>
      <w:r>
        <w:rPr>
          <w:lang w:eastAsia="en-US"/>
        </w:rPr>
        <w:t xml:space="preserve">.21.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jc w:val="both"/>
        <w:rPr>
          <w:lang w:eastAsia="en-US"/>
        </w:rPr>
      </w:pPr>
    </w:p>
    <w:p>
      <w:pPr>
        <w:jc w:val="both"/>
        <w:rPr>
          <w:lang w:eastAsia="en-US"/>
        </w:rPr>
      </w:pPr>
      <w:r>
        <w:rPr>
          <w:lang w:eastAsia="en-US"/>
        </w:rPr>
        <w:t>1</w:t>
      </w:r>
      <w:r>
        <w:rPr>
          <w:lang w:val="pt-BR" w:eastAsia="en-US"/>
        </w:rPr>
        <w:t>6</w:t>
      </w:r>
      <w:r>
        <w:rPr>
          <w:lang w:eastAsia="en-US"/>
        </w:rPr>
        <w:t xml:space="preserve">.22.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jc w:val="both"/>
        <w:rPr>
          <w:lang w:eastAsia="en-US"/>
        </w:rPr>
      </w:pPr>
    </w:p>
    <w:p>
      <w:pPr>
        <w:jc w:val="both"/>
        <w:rPr>
          <w:lang w:eastAsia="en-US"/>
        </w:rPr>
      </w:pPr>
      <w:r>
        <w:rPr>
          <w:lang w:eastAsia="en-US"/>
        </w:rPr>
        <w:t>1</w:t>
      </w:r>
      <w:r>
        <w:rPr>
          <w:lang w:val="pt-BR" w:eastAsia="en-US"/>
        </w:rPr>
        <w:t>6</w:t>
      </w:r>
      <w:r>
        <w:rPr>
          <w:lang w:eastAsia="en-US"/>
        </w:rPr>
        <w:t xml:space="preserve">.23. O fiscal técnico poderá realizar avaliação diária, semanal ou mensal, desde que o período escolhido seja suficiente para avaliar ou, se for o caso, aferir o desempenho e qualidade da prestação dos serviços. </w:t>
      </w:r>
    </w:p>
    <w:p>
      <w:pPr>
        <w:jc w:val="both"/>
        <w:rPr>
          <w:lang w:eastAsia="en-US"/>
        </w:rPr>
      </w:pPr>
    </w:p>
    <w:p>
      <w:pPr>
        <w:jc w:val="both"/>
        <w:rPr>
          <w:lang w:eastAsia="en-US"/>
        </w:rPr>
      </w:pPr>
      <w:r>
        <w:rPr>
          <w:lang w:eastAsia="en-US"/>
        </w:rPr>
        <w:t>1</w:t>
      </w:r>
      <w:r>
        <w:rPr>
          <w:lang w:val="pt-BR" w:eastAsia="en-US"/>
        </w:rPr>
        <w:t>6</w:t>
      </w:r>
      <w:r>
        <w:rPr>
          <w:lang w:eastAsia="en-US"/>
        </w:rPr>
        <w:t xml:space="preserve">.24.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.25.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jc w:val="both"/>
        <w:rPr>
          <w:lang w:eastAsia="en-US"/>
        </w:rPr>
      </w:pPr>
    </w:p>
    <w:p>
      <w:pPr>
        <w:jc w:val="both"/>
        <w:rPr>
          <w:lang w:eastAsia="en-US"/>
        </w:rPr>
      </w:pPr>
      <w:r>
        <w:rPr>
          <w:lang w:eastAsia="en-US"/>
        </w:rPr>
        <w:t>1</w:t>
      </w:r>
      <w:r>
        <w:rPr>
          <w:lang w:val="pt-BR" w:eastAsia="en-US"/>
        </w:rPr>
        <w:t>6</w:t>
      </w:r>
      <w:r>
        <w:rPr>
          <w:lang w:eastAsia="en-US"/>
        </w:rPr>
        <w:t xml:space="preserve">.26. O representante da CONTRATANTE deverá promover o registro das ocorrências verificadas, adotando as providências necessárias ao fiel cumprimento das cláusulas contratuais, conforme o disposto nos §§ 1º e 2º do art. 67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.27.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.28.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jc w:val="both"/>
        <w:rPr>
          <w:lang w:eastAsia="en-US"/>
        </w:rPr>
      </w:pPr>
    </w:p>
    <w:p>
      <w:pPr>
        <w:jc w:val="both"/>
        <w:rPr>
          <w:lang w:eastAsia="en-US"/>
        </w:rPr>
      </w:pPr>
      <w:r>
        <w:rPr>
          <w:lang w:eastAsia="en-US"/>
        </w:rPr>
        <w:t>1</w:t>
      </w:r>
      <w:r>
        <w:rPr>
          <w:lang w:val="pt-BR" w:eastAsia="en-US"/>
        </w:rPr>
        <w:t>6</w:t>
      </w:r>
      <w:r>
        <w:rPr>
          <w:lang w:eastAsia="en-US"/>
        </w:rPr>
        <w:t xml:space="preserve">.28.1. Não havendo quitação das obrigações por parte da CONTRATADA no prazo de quinze dias, a CONTRATANTE poderá efetuar o pagamento das obrigações diretamente aos empregados da contratada que tenham participado da execução dos serviços objeto do contrato. </w:t>
      </w:r>
    </w:p>
    <w:p>
      <w:pPr>
        <w:jc w:val="both"/>
        <w:rPr>
          <w:lang w:eastAsia="en-US"/>
        </w:rPr>
      </w:pPr>
    </w:p>
    <w:p>
      <w:pPr>
        <w:jc w:val="both"/>
        <w:rPr>
          <w:lang w:eastAsia="en-US"/>
        </w:rPr>
      </w:pPr>
      <w:r>
        <w:rPr>
          <w:lang w:eastAsia="en-US"/>
        </w:rPr>
        <w:t>1</w:t>
      </w:r>
      <w:r>
        <w:rPr>
          <w:lang w:val="pt-BR" w:eastAsia="en-US"/>
        </w:rPr>
        <w:t>6</w:t>
      </w:r>
      <w:r>
        <w:rPr>
          <w:lang w:eastAsia="en-US"/>
        </w:rPr>
        <w:t xml:space="preserve">.28.2. O sindicato representante da categoria do trabalhador deverá ser notificado pela CONTRATANTE para acompanhar o pagamento das verbas mencionadas. </w:t>
      </w:r>
    </w:p>
    <w:p>
      <w:pPr>
        <w:jc w:val="both"/>
        <w:rPr>
          <w:lang w:eastAsia="en-US"/>
        </w:rPr>
      </w:pPr>
    </w:p>
    <w:p>
      <w:pPr>
        <w:jc w:val="both"/>
        <w:rPr>
          <w:lang w:eastAsia="en-US"/>
        </w:rPr>
      </w:pPr>
      <w:r>
        <w:rPr>
          <w:lang w:eastAsia="en-US"/>
        </w:rPr>
        <w:t>1</w:t>
      </w:r>
      <w:r>
        <w:rPr>
          <w:lang w:val="pt-BR" w:eastAsia="en-US"/>
        </w:rPr>
        <w:t>6</w:t>
      </w:r>
      <w:r>
        <w:rPr>
          <w:lang w:eastAsia="en-US"/>
        </w:rPr>
        <w:t xml:space="preserve">.28.3 Tais pagamentos não configuram vínculo empregatício ou implicam a assunção de responsabilidade por quaisquer obrigações dele decorrentes entre a contratante e os empregados da contratada. </w:t>
      </w:r>
    </w:p>
    <w:p>
      <w:pPr>
        <w:jc w:val="both"/>
        <w:rPr>
          <w:lang w:eastAsia="en-US"/>
        </w:rPr>
      </w:pPr>
    </w:p>
    <w:p>
      <w:pPr>
        <w:jc w:val="both"/>
        <w:rPr>
          <w:lang w:eastAsia="en-US"/>
        </w:rPr>
      </w:pPr>
      <w:r>
        <w:rPr>
          <w:lang w:eastAsia="en-US"/>
        </w:rPr>
        <w:t>1</w:t>
      </w:r>
      <w:r>
        <w:rPr>
          <w:lang w:val="pt-BR" w:eastAsia="en-US"/>
        </w:rPr>
        <w:t>6</w:t>
      </w:r>
      <w:r>
        <w:rPr>
          <w:lang w:eastAsia="en-US"/>
        </w:rPr>
        <w:t xml:space="preserve">.29.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jc w:val="both"/>
        <w:rPr>
          <w:lang w:eastAsia="en-US"/>
        </w:rPr>
      </w:pPr>
    </w:p>
    <w:p>
      <w:pPr>
        <w:jc w:val="both"/>
        <w:rPr>
          <w:lang w:eastAsia="en-US"/>
        </w:rPr>
      </w:pPr>
      <w:r>
        <w:rPr>
          <w:lang w:eastAsia="en-US"/>
        </w:rPr>
        <w:t>1</w:t>
      </w:r>
      <w:r>
        <w:rPr>
          <w:lang w:val="pt-BR" w:eastAsia="en-US"/>
        </w:rPr>
        <w:t>6</w:t>
      </w:r>
      <w:r>
        <w:rPr>
          <w:lang w:eastAsia="en-US"/>
        </w:rPr>
        <w:t>.30.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jc w:val="both"/>
      </w:pPr>
    </w:p>
    <w:p>
      <w:pPr>
        <w:pStyle w:val="31"/>
        <w:numPr>
          <w:ilvl w:val="0"/>
          <w:numId w:val="0"/>
        </w:numPr>
        <w:ind w:leftChars="0"/>
      </w:pPr>
      <w:r>
        <w:rPr>
          <w:lang w:val="pt-BR"/>
        </w:rPr>
        <w:t>17</w:t>
      </w:r>
      <w:r>
        <w:rPr>
          <w:lang w:val="pt-BR"/>
        </w:rPr>
        <w:tab/>
      </w:r>
      <w:r>
        <w:t>DO RECEBIMENTO E ACEITAÇÃO DO OBJETO</w:t>
      </w:r>
    </w:p>
    <w:p/>
    <w:p>
      <w:pPr>
        <w:jc w:val="both"/>
        <w:rPr>
          <w:lang w:eastAsia="en-US"/>
        </w:rPr>
      </w:pPr>
      <w:r>
        <w:rPr>
          <w:lang w:eastAsia="en-US"/>
        </w:rPr>
        <w:t>1</w:t>
      </w:r>
      <w:r>
        <w:rPr>
          <w:lang w:val="pt-BR" w:eastAsia="en-US"/>
        </w:rPr>
        <w:t>7</w:t>
      </w:r>
      <w:r>
        <w:rPr>
          <w:lang w:eastAsia="en-US"/>
        </w:rPr>
        <w:t>.1 O recebimento provisório ou definitivo do objeto não exclui a responsabilidade da Contratada pelos prejuízos resultantes da incorreta execução do contrato.</w:t>
      </w:r>
    </w:p>
    <w:p>
      <w:pPr>
        <w:jc w:val="both"/>
        <w:rPr>
          <w:lang w:eastAsia="en-US"/>
        </w:rPr>
      </w:pPr>
    </w:p>
    <w:p>
      <w:pPr>
        <w:jc w:val="both"/>
        <w:rPr>
          <w:lang w:eastAsia="en-US"/>
        </w:rPr>
      </w:pPr>
      <w:r>
        <w:rPr>
          <w:lang w:eastAsia="en-US"/>
        </w:rPr>
        <w:t>1</w:t>
      </w:r>
      <w:r>
        <w:rPr>
          <w:lang w:val="pt-BR" w:eastAsia="en-US"/>
        </w:rPr>
        <w:t>7</w:t>
      </w:r>
      <w:r>
        <w:rPr>
          <w:lang w:eastAsia="en-US"/>
        </w:rPr>
        <w:t>.2. O recebimento provisório será realizado pelo fiscal técnico, administrativo e setorial ou pela equipe de fiscalização.</w:t>
      </w:r>
    </w:p>
    <w:p>
      <w:pPr>
        <w:jc w:val="both"/>
        <w:rPr>
          <w:lang w:eastAsia="en-US"/>
        </w:rPr>
      </w:pPr>
    </w:p>
    <w:p>
      <w:pPr>
        <w:jc w:val="both"/>
        <w:rPr>
          <w:lang w:eastAsia="en-US"/>
        </w:rPr>
      </w:pPr>
      <w:r>
        <w:rPr>
          <w:lang w:eastAsia="en-US"/>
        </w:rPr>
        <w:t>1</w:t>
      </w:r>
      <w:r>
        <w:rPr>
          <w:lang w:val="pt-BR" w:eastAsia="en-US"/>
        </w:rPr>
        <w:t>7</w:t>
      </w:r>
      <w:r>
        <w:rPr>
          <w:lang w:eastAsia="en-US"/>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pPr>
        <w:jc w:val="both"/>
        <w:rPr>
          <w:lang w:eastAsia="en-US"/>
        </w:rPr>
      </w:pPr>
    </w:p>
    <w:p>
      <w:pPr>
        <w:jc w:val="both"/>
        <w:rPr>
          <w:lang w:eastAsia="en-US"/>
        </w:rPr>
      </w:pPr>
      <w:r>
        <w:rPr>
          <w:lang w:eastAsia="en-US"/>
        </w:rPr>
        <w:t>1</w:t>
      </w:r>
      <w:r>
        <w:rPr>
          <w:lang w:val="pt-BR" w:eastAsia="en-US"/>
        </w:rPr>
        <w:t>7</w:t>
      </w:r>
      <w:r>
        <w:rPr>
          <w:lang w:eastAsia="en-US"/>
        </w:rPr>
        <w:t>.2.2. Ao final de cada período mensal, o fiscal administrativo deverá verificar a efetiva realização dos dispêndios concernentes aos salários e às obrigações trabalhistas, previdenciárias e com o FGTS do mês anterior.</w:t>
      </w:r>
    </w:p>
    <w:p>
      <w:pPr>
        <w:jc w:val="both"/>
        <w:rPr>
          <w:lang w:eastAsia="en-US"/>
        </w:rPr>
      </w:pPr>
    </w:p>
    <w:p>
      <w:pPr>
        <w:jc w:val="both"/>
        <w:rPr>
          <w:lang w:eastAsia="en-US"/>
        </w:rPr>
      </w:pPr>
      <w:r>
        <w:rPr>
          <w:lang w:eastAsia="en-US"/>
        </w:rPr>
        <w:t>1</w:t>
      </w:r>
      <w:r>
        <w:rPr>
          <w:lang w:val="pt-BR" w:eastAsia="en-US"/>
        </w:rPr>
        <w:t>7</w:t>
      </w:r>
      <w:r>
        <w:rPr>
          <w:lang w:eastAsia="en-US"/>
        </w:rPr>
        <w:t>.2.3. Será elaborado relatório circunstanciado, com registro, análise e conclusão acerca das ocorrências na execução do contrato, o qual será encaminhado ao gestor do contrato para recebimento definitivo.</w:t>
      </w:r>
    </w:p>
    <w:p>
      <w:pPr>
        <w:jc w:val="both"/>
        <w:rPr>
          <w:lang w:eastAsia="en-US"/>
        </w:rPr>
      </w:pPr>
    </w:p>
    <w:p>
      <w:pPr>
        <w:jc w:val="both"/>
        <w:rPr>
          <w:lang w:eastAsia="en-US"/>
        </w:rPr>
      </w:pPr>
      <w:r>
        <w:rPr>
          <w:lang w:eastAsia="en-US"/>
        </w:rPr>
        <w:t>1</w:t>
      </w:r>
      <w:r>
        <w:rPr>
          <w:lang w:val="pt-BR" w:eastAsia="en-US"/>
        </w:rPr>
        <w:t>7</w:t>
      </w:r>
      <w:r>
        <w:rPr>
          <w:lang w:eastAsia="en-US"/>
        </w:rPr>
        <w:t>.2.3.1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pPr>
        <w:jc w:val="both"/>
        <w:rPr>
          <w:lang w:eastAsia="en-US"/>
        </w:rPr>
      </w:pPr>
    </w:p>
    <w:p>
      <w:pPr>
        <w:jc w:val="both"/>
        <w:rPr>
          <w:lang w:eastAsia="en-US"/>
        </w:rPr>
      </w:pPr>
      <w:r>
        <w:rPr>
          <w:lang w:eastAsia="en-US"/>
        </w:rPr>
        <w:t>1</w:t>
      </w:r>
      <w:r>
        <w:rPr>
          <w:lang w:val="pt-BR" w:eastAsia="en-US"/>
        </w:rPr>
        <w:t>7</w:t>
      </w:r>
      <w:r>
        <w:rPr>
          <w:lang w:eastAsia="en-US"/>
        </w:rPr>
        <w:t>.3. O recebimento definitivo, ato que concretiza o ateste da execução dos serviços, será realizado pelo gestor do contrato.</w:t>
      </w:r>
    </w:p>
    <w:p>
      <w:pPr>
        <w:jc w:val="both"/>
        <w:rPr>
          <w:lang w:eastAsia="en-US"/>
        </w:rPr>
      </w:pPr>
    </w:p>
    <w:p>
      <w:pPr>
        <w:jc w:val="both"/>
        <w:rPr>
          <w:lang w:eastAsia="en-US"/>
        </w:rPr>
      </w:pPr>
      <w:r>
        <w:rPr>
          <w:lang w:eastAsia="en-US"/>
        </w:rPr>
        <w:t>1</w:t>
      </w:r>
      <w:r>
        <w:rPr>
          <w:lang w:val="pt-BR" w:eastAsia="en-US"/>
        </w:rPr>
        <w:t>7</w:t>
      </w:r>
      <w:r>
        <w:rPr>
          <w:lang w:eastAsia="en-US"/>
        </w:rP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pPr>
        <w:jc w:val="both"/>
        <w:rPr>
          <w:lang w:eastAsia="en-US"/>
        </w:rPr>
      </w:pPr>
    </w:p>
    <w:p>
      <w:pPr>
        <w:jc w:val="both"/>
        <w:rPr>
          <w:lang w:eastAsia="en-US"/>
        </w:rPr>
      </w:pPr>
      <w:r>
        <w:rPr>
          <w:lang w:eastAsia="en-US"/>
        </w:rPr>
        <w:t>1</w:t>
      </w:r>
      <w:r>
        <w:rPr>
          <w:lang w:val="pt-BR" w:eastAsia="en-US"/>
        </w:rPr>
        <w:t>7</w:t>
      </w:r>
      <w:r>
        <w:rPr>
          <w:lang w:eastAsia="en-US"/>
        </w:rP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jc w:val="both"/>
        <w:rPr>
          <w:lang w:eastAsia="en-US"/>
        </w:rPr>
      </w:pPr>
    </w:p>
    <w:p>
      <w:pPr>
        <w:pStyle w:val="31"/>
        <w:numPr>
          <w:ilvl w:val="0"/>
          <w:numId w:val="0"/>
        </w:numPr>
        <w:ind w:leftChars="0"/>
      </w:pPr>
      <w:r>
        <w:rPr>
          <w:lang w:val="pt-BR"/>
        </w:rPr>
        <w:t xml:space="preserve">18    </w:t>
      </w:r>
      <w:r>
        <w:t>DAS SANÇÕES ADMINISTRATIVAS</w:t>
      </w:r>
    </w:p>
    <w:p/>
    <w:p/>
    <w:p>
      <w:pPr>
        <w:jc w:val="both"/>
        <w:rPr>
          <w:lang w:eastAsia="en-US"/>
        </w:rPr>
      </w:pPr>
      <w:r>
        <w:rPr>
          <w:lang w:val="pt-BR" w:eastAsia="en-US"/>
        </w:rPr>
        <w:t>18</w:t>
      </w:r>
      <w:r>
        <w:rPr>
          <w:lang w:eastAsia="en-US"/>
        </w:rPr>
        <w:t>.1 Comete infração administrativa nos termos da Lei nº 8.666, de 1993 e da Lei nº 10.520, de 2002, a Contratada que:</w:t>
      </w:r>
    </w:p>
    <w:p>
      <w:pPr>
        <w:numPr>
          <w:ilvl w:val="2"/>
          <w:numId w:val="12"/>
        </w:numPr>
        <w:spacing w:before="120" w:after="120" w:line="276" w:lineRule="auto"/>
        <w:ind w:left="1134" w:firstLine="0"/>
        <w:jc w:val="both"/>
        <w:rPr>
          <w:szCs w:val="20"/>
        </w:rPr>
      </w:pPr>
      <w:r>
        <w:rPr>
          <w:szCs w:val="20"/>
        </w:rPr>
        <w:t>inexecutar total ou parcialmente qualquer das obrigações assumidas em decorrência da contratação;</w:t>
      </w:r>
    </w:p>
    <w:p>
      <w:pPr>
        <w:numPr>
          <w:ilvl w:val="2"/>
          <w:numId w:val="12"/>
        </w:numPr>
        <w:spacing w:before="120" w:after="120" w:line="276" w:lineRule="auto"/>
        <w:ind w:left="1134" w:firstLine="0"/>
        <w:jc w:val="both"/>
        <w:rPr>
          <w:szCs w:val="20"/>
        </w:rPr>
      </w:pPr>
      <w:r>
        <w:rPr>
          <w:szCs w:val="20"/>
        </w:rPr>
        <w:t>ensejar o retardamento da execução do objeto;</w:t>
      </w:r>
    </w:p>
    <w:p>
      <w:pPr>
        <w:numPr>
          <w:ilvl w:val="2"/>
          <w:numId w:val="12"/>
        </w:numPr>
        <w:spacing w:before="120" w:after="120" w:line="276" w:lineRule="auto"/>
        <w:ind w:left="1134" w:firstLine="0"/>
        <w:jc w:val="both"/>
        <w:rPr>
          <w:szCs w:val="20"/>
        </w:rPr>
      </w:pPr>
      <w:r>
        <w:rPr>
          <w:szCs w:val="20"/>
        </w:rPr>
        <w:t>fraudar na execução do contrato;</w:t>
      </w:r>
    </w:p>
    <w:p>
      <w:pPr>
        <w:numPr>
          <w:ilvl w:val="2"/>
          <w:numId w:val="12"/>
        </w:numPr>
        <w:spacing w:before="120" w:after="120" w:line="276" w:lineRule="auto"/>
        <w:ind w:left="1134" w:firstLine="0"/>
        <w:jc w:val="both"/>
        <w:rPr>
          <w:szCs w:val="20"/>
        </w:rPr>
      </w:pPr>
      <w:r>
        <w:rPr>
          <w:szCs w:val="20"/>
        </w:rPr>
        <w:t>comportar-se de modo inidôneo;</w:t>
      </w:r>
    </w:p>
    <w:p>
      <w:pPr>
        <w:numPr>
          <w:ilvl w:val="2"/>
          <w:numId w:val="12"/>
        </w:numPr>
        <w:spacing w:before="120" w:after="120" w:line="276" w:lineRule="auto"/>
        <w:ind w:left="1134" w:firstLine="0"/>
        <w:jc w:val="both"/>
        <w:rPr>
          <w:szCs w:val="20"/>
        </w:rPr>
      </w:pPr>
      <w:r>
        <w:rPr>
          <w:szCs w:val="20"/>
        </w:rPr>
        <w:t>cometer fraude fiscal;</w:t>
      </w:r>
    </w:p>
    <w:p>
      <w:pPr>
        <w:numPr>
          <w:ilvl w:val="2"/>
          <w:numId w:val="12"/>
        </w:numPr>
        <w:spacing w:before="120" w:after="120" w:line="276" w:lineRule="auto"/>
        <w:ind w:left="1134" w:firstLine="0"/>
        <w:jc w:val="both"/>
        <w:rPr>
          <w:szCs w:val="20"/>
        </w:rPr>
      </w:pPr>
      <w:r>
        <w:rPr>
          <w:szCs w:val="20"/>
        </w:rPr>
        <w:t>não mantiver a proposta.</w:t>
      </w:r>
    </w:p>
    <w:p>
      <w:pPr>
        <w:jc w:val="both"/>
        <w:rPr>
          <w:lang w:eastAsia="en-US"/>
        </w:rPr>
      </w:pPr>
      <w:r>
        <w:rPr>
          <w:lang w:eastAsia="en-US"/>
        </w:rPr>
        <w:t>19.2 Comete falta grave, podendo ensejar a rescisão unilateral da avença, sem prejuízo da aplicação de sanção pecuniária e do impedimento para licitar e contratar com a União, nos termos do art. 7º da Lei 10.520, de 2002, aquele que:</w:t>
      </w:r>
    </w:p>
    <w:p>
      <w:pPr>
        <w:pStyle w:val="16"/>
        <w:numPr>
          <w:ilvl w:val="0"/>
          <w:numId w:val="13"/>
        </w:numPr>
        <w:spacing w:before="120" w:after="120" w:line="276" w:lineRule="auto"/>
        <w:contextualSpacing w:val="0"/>
        <w:jc w:val="both"/>
        <w:rPr>
          <w:vanish/>
          <w:szCs w:val="20"/>
        </w:rPr>
      </w:pPr>
    </w:p>
    <w:p>
      <w:pPr>
        <w:pStyle w:val="16"/>
        <w:numPr>
          <w:ilvl w:val="1"/>
          <w:numId w:val="13"/>
        </w:numPr>
        <w:spacing w:before="120" w:after="120" w:line="276" w:lineRule="auto"/>
        <w:contextualSpacing w:val="0"/>
        <w:jc w:val="both"/>
        <w:rPr>
          <w:vanish/>
          <w:szCs w:val="20"/>
        </w:rPr>
      </w:pPr>
    </w:p>
    <w:p>
      <w:pPr>
        <w:pStyle w:val="16"/>
        <w:numPr>
          <w:ilvl w:val="1"/>
          <w:numId w:val="13"/>
        </w:numPr>
        <w:spacing w:before="120" w:after="120" w:line="276" w:lineRule="auto"/>
        <w:contextualSpacing w:val="0"/>
        <w:jc w:val="both"/>
        <w:rPr>
          <w:vanish/>
          <w:szCs w:val="20"/>
        </w:rPr>
      </w:pPr>
    </w:p>
    <w:p>
      <w:pPr>
        <w:numPr>
          <w:ilvl w:val="2"/>
          <w:numId w:val="13"/>
        </w:numPr>
        <w:spacing w:before="120" w:after="120" w:line="276" w:lineRule="auto"/>
        <w:ind w:left="1134" w:firstLine="0"/>
        <w:jc w:val="both"/>
        <w:rPr>
          <w:szCs w:val="20"/>
        </w:rPr>
      </w:pPr>
      <w:r>
        <w:rPr>
          <w:szCs w:val="20"/>
        </w:rPr>
        <w:t xml:space="preserve"> não promover o recolhimento das contribuições relativas ao FGTS e à Previdência Social exigíveis até o momento da apresentação da fatura;</w:t>
      </w:r>
    </w:p>
    <w:p>
      <w:pPr>
        <w:numPr>
          <w:ilvl w:val="2"/>
          <w:numId w:val="13"/>
        </w:numPr>
        <w:spacing w:before="120" w:after="120" w:line="276" w:lineRule="auto"/>
        <w:ind w:left="1134" w:firstLine="0"/>
        <w:jc w:val="both"/>
        <w:rPr>
          <w:szCs w:val="20"/>
        </w:rPr>
      </w:pPr>
      <w:r>
        <w:rPr>
          <w:szCs w:val="20"/>
        </w:rPr>
        <w:t xml:space="preserve"> deixar de realizar pagamento do salário, do vale-transporte e do auxílio alimentação no dia fixado. </w:t>
      </w:r>
    </w:p>
    <w:p>
      <w:pPr>
        <w:spacing w:before="120" w:after="120" w:line="276" w:lineRule="auto"/>
        <w:ind w:left="360"/>
        <w:jc w:val="both"/>
        <w:rPr>
          <w:szCs w:val="20"/>
        </w:rPr>
      </w:pPr>
      <w:r>
        <w:rPr>
          <w:szCs w:val="20"/>
        </w:rPr>
        <w:t xml:space="preserve">19.3 Pela inexecução </w:t>
      </w:r>
      <w:r>
        <w:rPr>
          <w:szCs w:val="20"/>
          <w:u w:val="single"/>
        </w:rPr>
        <w:t>total ou parcial</w:t>
      </w:r>
      <w:r>
        <w:rPr>
          <w:szCs w:val="20"/>
        </w:rPr>
        <w:t xml:space="preserve"> do objeto deste contrato, a Administração pode aplicar à CONTRATADA as seguintes sanções:</w:t>
      </w:r>
    </w:p>
    <w:p>
      <w:pPr>
        <w:pStyle w:val="16"/>
        <w:numPr>
          <w:ilvl w:val="2"/>
          <w:numId w:val="14"/>
        </w:numPr>
        <w:spacing w:before="120" w:after="120" w:line="276" w:lineRule="auto"/>
        <w:jc w:val="both"/>
        <w:rPr>
          <w:szCs w:val="20"/>
        </w:rPr>
      </w:pPr>
      <w:r>
        <w:rPr>
          <w:b/>
          <w:bCs/>
          <w:szCs w:val="20"/>
        </w:rPr>
        <w:t>Advertência por escrito</w:t>
      </w:r>
      <w:r>
        <w:rPr>
          <w:szCs w:val="20"/>
        </w:rPr>
        <w:t>, quando do não cumprimento de quaisquer das obrigações contratuais consideradas faltas leves, assim entendidas aquelas que não acarretam prejuízos significativos para o serviço contratado;</w:t>
      </w:r>
    </w:p>
    <w:p>
      <w:pPr>
        <w:pStyle w:val="16"/>
        <w:numPr>
          <w:ilvl w:val="2"/>
          <w:numId w:val="14"/>
        </w:numPr>
        <w:spacing w:before="120" w:after="120" w:line="276" w:lineRule="auto"/>
        <w:jc w:val="both"/>
        <w:rPr>
          <w:szCs w:val="20"/>
        </w:rPr>
      </w:pPr>
      <w:r>
        <w:rPr>
          <w:b/>
          <w:bCs/>
          <w:szCs w:val="20"/>
        </w:rPr>
        <w:t>Multa de</w:t>
      </w:r>
      <w:r>
        <w:rPr>
          <w:szCs w:val="20"/>
        </w:rPr>
        <w:t xml:space="preserve">: </w:t>
      </w:r>
    </w:p>
    <w:p>
      <w:pPr>
        <w:numPr>
          <w:ilvl w:val="3"/>
          <w:numId w:val="14"/>
        </w:numPr>
        <w:spacing w:before="120" w:after="120" w:line="276" w:lineRule="auto"/>
        <w:jc w:val="both"/>
        <w:rPr>
          <w:szCs w:val="20"/>
        </w:rPr>
      </w:pPr>
      <w:r>
        <w:rPr>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numPr>
          <w:ilvl w:val="3"/>
          <w:numId w:val="14"/>
        </w:numPr>
        <w:spacing w:before="120" w:after="120" w:line="276" w:lineRule="auto"/>
        <w:jc w:val="both"/>
        <w:rPr>
          <w:szCs w:val="20"/>
        </w:rPr>
      </w:pPr>
      <w:r>
        <w:rPr>
          <w:szCs w:val="20"/>
        </w:rPr>
        <w:t xml:space="preserve">0,1% (um décimo por cento) até 10% (dez por cento) sobre o valor adjudicado, em caso de atraso na execução do objeto, por período superior ao previsto no </w:t>
      </w:r>
      <w:r>
        <w:rPr>
          <w:bCs/>
          <w:szCs w:val="20"/>
        </w:rPr>
        <w:t>subitem acima,</w:t>
      </w:r>
      <w:r>
        <w:rPr>
          <w:szCs w:val="20"/>
        </w:rPr>
        <w:t xml:space="preserve"> ou de inexecução parcial da obrigação assumida;</w:t>
      </w:r>
    </w:p>
    <w:p>
      <w:pPr>
        <w:numPr>
          <w:ilvl w:val="3"/>
          <w:numId w:val="14"/>
        </w:numPr>
        <w:spacing w:before="120" w:after="120" w:line="276" w:lineRule="auto"/>
        <w:jc w:val="both"/>
        <w:rPr>
          <w:szCs w:val="20"/>
        </w:rPr>
      </w:pPr>
      <w:r>
        <w:rPr>
          <w:szCs w:val="20"/>
        </w:rPr>
        <w:t>0,1% (um décimo por cento) até 15% (quinze por cento) sobre o valor adjudicado, em caso de inexecução total da obrigação assumida;</w:t>
      </w:r>
    </w:p>
    <w:p>
      <w:pPr>
        <w:numPr>
          <w:ilvl w:val="3"/>
          <w:numId w:val="14"/>
        </w:numPr>
        <w:spacing w:before="120" w:after="120" w:line="276" w:lineRule="auto"/>
        <w:jc w:val="both"/>
        <w:rPr>
          <w:szCs w:val="20"/>
        </w:rPr>
      </w:pPr>
      <w:r>
        <w:rPr>
          <w:szCs w:val="20"/>
        </w:rPr>
        <w:t xml:space="preserve">0,2% a 3,2% por dia sobre o valor mensal do contrato, conforme detalhamento constante das </w:t>
      </w:r>
      <w:r>
        <w:rPr>
          <w:b/>
          <w:bCs/>
          <w:szCs w:val="20"/>
        </w:rPr>
        <w:t>tabelas 1 e 2</w:t>
      </w:r>
      <w:r>
        <w:rPr>
          <w:szCs w:val="20"/>
        </w:rPr>
        <w:t>, abaixo; e</w:t>
      </w:r>
    </w:p>
    <w:p>
      <w:pPr>
        <w:pStyle w:val="36"/>
        <w:numPr>
          <w:ilvl w:val="3"/>
          <w:numId w:val="14"/>
        </w:numPr>
        <w:spacing w:before="120" w:after="120" w:line="276" w:lineRule="auto"/>
        <w:ind w:right="-30"/>
        <w:jc w:val="both"/>
        <w:rPr>
          <w:rFonts w:ascii="Arial" w:hAnsi="Arial" w:cs="Arial"/>
          <w:sz w:val="20"/>
          <w:szCs w:val="20"/>
        </w:rPr>
      </w:pPr>
      <w:r>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36"/>
        <w:numPr>
          <w:ilvl w:val="3"/>
          <w:numId w:val="14"/>
        </w:numPr>
        <w:spacing w:before="120" w:after="120" w:line="276" w:lineRule="auto"/>
        <w:ind w:right="-30"/>
        <w:jc w:val="both"/>
        <w:rPr>
          <w:rFonts w:ascii="Arial" w:hAnsi="Arial" w:cs="Arial"/>
          <w:sz w:val="20"/>
          <w:szCs w:val="20"/>
        </w:rPr>
      </w:pPr>
      <w:r>
        <w:rPr>
          <w:rFonts w:ascii="Arial" w:hAnsi="Arial" w:cs="Arial"/>
          <w:sz w:val="20"/>
          <w:szCs w:val="20"/>
        </w:rPr>
        <w:t>as penalidades de multa decorrentes de fatos diversos serão consideradas independentes entre si.</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Sanção de impedimento de licitar e contratar com órgãos e entidades da União, com o consequente descredenciamento no SICAF pelo prazo de até cinco anos.</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36"/>
        <w:spacing w:before="120" w:after="120" w:line="276" w:lineRule="auto"/>
        <w:ind w:left="1944" w:right="-30"/>
        <w:jc w:val="both"/>
        <w:rPr>
          <w:rFonts w:ascii="Arial" w:hAnsi="Arial" w:cs="Arial"/>
          <w:sz w:val="20"/>
          <w:szCs w:val="20"/>
        </w:rPr>
      </w:pPr>
      <w:r>
        <w:rPr>
          <w:rFonts w:ascii="Arial" w:hAnsi="Arial" w:cs="Arial"/>
          <w:sz w:val="20"/>
          <w:szCs w:val="20"/>
        </w:rPr>
        <w:t>19.4 As sanções previstas nos subitens 19.3.1, 19.3.3, 19.3.4 e 19.3.5 poderão ser aplicadas à CONTRATADA juntamente com as de multa, descontando-a dos pagamentos a serem efetuados.</w:t>
      </w:r>
    </w:p>
    <w:p>
      <w:pPr>
        <w:pStyle w:val="36"/>
        <w:spacing w:before="120" w:after="120" w:line="276" w:lineRule="auto"/>
        <w:ind w:left="1418" w:right="-30"/>
        <w:jc w:val="both"/>
        <w:rPr>
          <w:rFonts w:ascii="Arial" w:hAnsi="Arial" w:cs="Arial"/>
          <w:sz w:val="20"/>
          <w:szCs w:val="20"/>
        </w:rPr>
      </w:pPr>
      <w:r>
        <w:rPr>
          <w:rFonts w:ascii="Arial" w:hAnsi="Arial" w:cs="Arial"/>
          <w:sz w:val="20"/>
          <w:szCs w:val="20"/>
        </w:rPr>
        <w:t>19.5 Para efeito de aplicação de multas, às infrações são atribuídos graus, de acordo com as tabelas 1 e 2:</w:t>
      </w:r>
    </w:p>
    <w:p>
      <w:pPr>
        <w:pStyle w:val="16"/>
        <w:spacing w:before="120" w:after="120" w:line="276" w:lineRule="auto"/>
        <w:ind w:left="540" w:right="-30" w:firstLine="27"/>
        <w:jc w:val="center"/>
        <w:rPr>
          <w:rFonts w:cs="Arial"/>
          <w:b/>
          <w:bCs/>
          <w:szCs w:val="20"/>
        </w:rPr>
      </w:pPr>
      <w:r>
        <w:rPr>
          <w:rFonts w:cs="Arial"/>
          <w:b/>
          <w:bCs/>
          <w:szCs w:val="20"/>
        </w:rPr>
        <w:t>Tabela 1</w:t>
      </w:r>
    </w:p>
    <w:tbl>
      <w:tblPr>
        <w:tblStyle w:val="15"/>
        <w:tblW w:w="9180" w:type="dxa"/>
        <w:tblCellSpacing w:w="0" w:type="dxa"/>
        <w:tblInd w:w="10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180" w:hRule="atLeast"/>
          <w:tblCellSpacing w:w="0" w:type="dxa"/>
        </w:trPr>
        <w:tc>
          <w:tcPr>
            <w:tcW w:w="3576" w:type="dxa"/>
            <w:tcBorders>
              <w:top w:val="single" w:color="auto" w:sz="4" w:space="0"/>
              <w:left w:val="single" w:color="000000" w:sz="6"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GRAU</w:t>
            </w:r>
          </w:p>
        </w:tc>
        <w:tc>
          <w:tcPr>
            <w:tcW w:w="5604"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1</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2</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3</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4</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5</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3,2% ao dia sobre o valor mensal do contrato</w:t>
            </w:r>
          </w:p>
        </w:tc>
      </w:tr>
    </w:tbl>
    <w:p>
      <w:pPr>
        <w:pStyle w:val="16"/>
        <w:spacing w:before="120" w:after="120" w:line="276" w:lineRule="auto"/>
        <w:ind w:left="540" w:right="-30"/>
        <w:jc w:val="center"/>
        <w:rPr>
          <w:rFonts w:cs="Arial"/>
          <w:szCs w:val="20"/>
        </w:rPr>
      </w:pPr>
      <w:r>
        <w:rPr>
          <w:rFonts w:cs="Arial"/>
          <w:b/>
          <w:bCs/>
          <w:szCs w:val="20"/>
        </w:rPr>
        <w:t>Tabela 2</w:t>
      </w:r>
    </w:p>
    <w:tbl>
      <w:tblPr>
        <w:tblStyle w:val="15"/>
        <w:tblW w:w="9180" w:type="dxa"/>
        <w:tblCellSpacing w:w="0" w:type="dxa"/>
        <w:tblInd w:w="10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60" w:hRule="atLeast"/>
          <w:tblCellSpacing w:w="0" w:type="dxa"/>
        </w:trPr>
        <w:tc>
          <w:tcPr>
            <w:tcW w:w="9180" w:type="dxa"/>
            <w:gridSpan w:val="3"/>
            <w:tcBorders>
              <w:top w:val="single" w:color="auto" w:sz="4" w:space="0"/>
              <w:left w:val="single" w:color="000000" w:sz="6" w:space="0"/>
              <w:bottom w:val="single" w:color="auto" w:sz="4" w:space="0"/>
              <w:right w:val="single" w:color="auto" w:sz="4" w:space="0"/>
            </w:tcBorders>
          </w:tcPr>
          <w:p>
            <w:pPr>
              <w:spacing w:before="120" w:after="120" w:line="276" w:lineRule="auto"/>
              <w:ind w:right="-30"/>
              <w:jc w:val="center"/>
              <w:rPr>
                <w:rFonts w:cs="Arial"/>
                <w:szCs w:val="20"/>
              </w:rPr>
            </w:pPr>
            <w:r>
              <w:rPr>
                <w:rFonts w:cs="Arial"/>
                <w:b/>
                <w:bCs/>
                <w:szCs w:val="20"/>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ITEM</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b/>
                <w:bCs/>
                <w:szCs w:val="20"/>
              </w:rPr>
              <w:t>DESCRIÇÃO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Permitir situação que crie a possibilidade de causar dano físico, lesão corporal ou conseqüências letais,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2</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3</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4</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5</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Retirar funcionários ou encarregados do serviço durante o expediente, sem a anuência prévia do CONTRATANTE, por empregado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225" w:hRule="atLeast"/>
          <w:tblCellSpacing w:w="0" w:type="dxa"/>
        </w:trPr>
        <w:tc>
          <w:tcPr>
            <w:tcW w:w="9180" w:type="dxa"/>
            <w:gridSpan w:val="3"/>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6</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Registrar e controlar, diariamente, a assiduidade e a pontualidade de seu pessoal, por funcionário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7</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8</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9</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10</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11</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bl>
    <w:p>
      <w:pPr>
        <w:spacing w:before="120" w:after="120" w:line="276" w:lineRule="auto"/>
        <w:ind w:left="425"/>
        <w:jc w:val="both"/>
        <w:rPr>
          <w:szCs w:val="20"/>
        </w:rPr>
      </w:pPr>
    </w:p>
    <w:p>
      <w:pPr>
        <w:pStyle w:val="16"/>
        <w:numPr>
          <w:ilvl w:val="1"/>
          <w:numId w:val="15"/>
        </w:numPr>
        <w:spacing w:before="120" w:after="120" w:line="276" w:lineRule="auto"/>
        <w:ind w:left="426" w:hanging="1"/>
        <w:jc w:val="both"/>
        <w:rPr>
          <w:szCs w:val="20"/>
        </w:rPr>
      </w:pPr>
      <w:r>
        <w:rPr>
          <w:szCs w:val="20"/>
        </w:rPr>
        <w:t>Também ficam sujeitas às penalidades do art. 87, III e IV da Lei nº 8.666, de 1993, as empresas ou profissionais que:</w:t>
      </w:r>
    </w:p>
    <w:p>
      <w:pPr>
        <w:pStyle w:val="16"/>
        <w:numPr>
          <w:ilvl w:val="2"/>
          <w:numId w:val="15"/>
        </w:numPr>
        <w:spacing w:before="120" w:after="120" w:line="276" w:lineRule="auto"/>
        <w:jc w:val="both"/>
        <w:rPr>
          <w:rFonts w:cs="Arial"/>
          <w:szCs w:val="20"/>
        </w:rPr>
      </w:pPr>
      <w:r>
        <w:rPr>
          <w:rFonts w:cs="Arial"/>
          <w:szCs w:val="20"/>
        </w:rPr>
        <w:t>tenham sofrido condenação definitiva por praticar, por meio dolosos, fraude fiscal no recolhimento de quaisquer tributos;</w:t>
      </w:r>
    </w:p>
    <w:p>
      <w:pPr>
        <w:pStyle w:val="16"/>
        <w:numPr>
          <w:ilvl w:val="2"/>
          <w:numId w:val="15"/>
        </w:numPr>
        <w:spacing w:before="120" w:after="120" w:line="276" w:lineRule="auto"/>
        <w:jc w:val="both"/>
        <w:rPr>
          <w:rFonts w:cs="Arial"/>
          <w:szCs w:val="20"/>
        </w:rPr>
      </w:pPr>
      <w:r>
        <w:rPr>
          <w:rFonts w:cs="Arial"/>
          <w:szCs w:val="20"/>
        </w:rPr>
        <w:t>tenham praticado atos ilícitos visando a frustrar os objetivos da licitação;</w:t>
      </w:r>
    </w:p>
    <w:p>
      <w:pPr>
        <w:pStyle w:val="16"/>
        <w:numPr>
          <w:ilvl w:val="2"/>
          <w:numId w:val="15"/>
        </w:numPr>
        <w:spacing w:before="120" w:after="120" w:line="276" w:lineRule="auto"/>
        <w:jc w:val="both"/>
        <w:rPr>
          <w:rFonts w:cs="Arial"/>
          <w:szCs w:val="20"/>
        </w:rPr>
      </w:pPr>
      <w:r>
        <w:rPr>
          <w:rFonts w:cs="Arial"/>
          <w:szCs w:val="20"/>
        </w:rPr>
        <w:t xml:space="preserve">demonstrem não possuir idoneidade para contratar com a Administração em virtude de atos ilícitos praticados. </w:t>
      </w:r>
    </w:p>
    <w:p>
      <w:pPr>
        <w:pStyle w:val="16"/>
        <w:spacing w:before="120" w:after="120" w:line="276" w:lineRule="auto"/>
        <w:ind w:left="426"/>
        <w:jc w:val="both"/>
        <w:rPr>
          <w:szCs w:val="20"/>
        </w:rPr>
      </w:pPr>
    </w:p>
    <w:p>
      <w:pPr>
        <w:pStyle w:val="16"/>
        <w:numPr>
          <w:ilvl w:val="1"/>
          <w:numId w:val="15"/>
        </w:numPr>
        <w:spacing w:before="120" w:after="120" w:line="276" w:lineRule="auto"/>
        <w:ind w:left="426" w:hanging="1"/>
        <w:jc w:val="both"/>
        <w:rPr>
          <w:szCs w:val="20"/>
        </w:rPr>
      </w:pPr>
      <w:r>
        <w:rPr>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16"/>
        <w:numPr>
          <w:ilvl w:val="1"/>
          <w:numId w:val="15"/>
        </w:numPr>
        <w:spacing w:before="120" w:after="120" w:line="276" w:lineRule="auto"/>
        <w:ind w:left="426" w:firstLine="0"/>
        <w:jc w:val="both"/>
        <w:rPr>
          <w:i/>
          <w:szCs w:val="20"/>
        </w:rPr>
      </w:pPr>
      <w:r>
        <w:rPr>
          <w:szCs w:val="20"/>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5"/>
        </w:numPr>
        <w:spacing w:before="120" w:after="120" w:line="276" w:lineRule="auto"/>
        <w:ind w:left="425" w:firstLine="0"/>
        <w:jc w:val="both"/>
        <w:rPr>
          <w:i/>
          <w:szCs w:val="20"/>
        </w:rPr>
      </w:pPr>
      <w:r>
        <w:rPr>
          <w:szCs w:val="20"/>
        </w:rPr>
        <w:t>As penalidades serão obrigatoriamente registradas no SICAF.</w:t>
      </w:r>
    </w:p>
    <w:p>
      <w:pPr>
        <w:numPr>
          <w:ilvl w:val="0"/>
          <w:numId w:val="0"/>
        </w:numPr>
        <w:spacing w:before="120" w:after="120" w:line="276" w:lineRule="auto"/>
        <w:jc w:val="both"/>
        <w:rPr>
          <w:i/>
          <w:szCs w:val="20"/>
        </w:rPr>
      </w:pPr>
    </w:p>
    <w:p>
      <w:pPr>
        <w:spacing w:after="360"/>
        <w:ind w:left="360"/>
        <w:rPr>
          <w:szCs w:val="20"/>
        </w:rPr>
      </w:pPr>
      <w:r>
        <w:rPr>
          <w:i/>
          <w:color w:val="FF0000"/>
          <w:szCs w:val="20"/>
          <w:lang w:val="pt-BR"/>
        </w:rPr>
        <w:t>Estância</w:t>
      </w:r>
      <w:r>
        <w:rPr>
          <w:szCs w:val="20"/>
        </w:rPr>
        <w:t xml:space="preserve">, </w:t>
      </w:r>
      <w:r>
        <w:rPr>
          <w:szCs w:val="20"/>
          <w:lang w:val="pt-BR"/>
        </w:rPr>
        <w:t>14</w:t>
      </w:r>
      <w:r>
        <w:rPr>
          <w:szCs w:val="20"/>
        </w:rPr>
        <w:t xml:space="preserve"> de </w:t>
      </w:r>
      <w:r>
        <w:rPr>
          <w:szCs w:val="20"/>
          <w:lang w:val="pt-BR"/>
        </w:rPr>
        <w:t>março</w:t>
      </w:r>
      <w:r>
        <w:rPr>
          <w:szCs w:val="20"/>
        </w:rPr>
        <w:t xml:space="preserve"> de </w:t>
      </w:r>
      <w:r>
        <w:rPr>
          <w:szCs w:val="20"/>
          <w:lang w:val="pt-BR"/>
        </w:rPr>
        <w:t>2019</w:t>
      </w:r>
      <w:r>
        <w:rPr>
          <w:color w:val="FF0000"/>
          <w:szCs w:val="20"/>
        </w:rPr>
        <w:t xml:space="preserve"> </w:t>
      </w:r>
    </w:p>
    <w:p>
      <w:pPr>
        <w:spacing w:before="120" w:after="120" w:line="276" w:lineRule="auto"/>
        <w:ind w:left="425"/>
        <w:jc w:val="both"/>
        <w:rPr>
          <w:rFonts w:cs="Arial"/>
          <w:i/>
          <w:szCs w:val="20"/>
          <w:lang w:val="zh-CN"/>
        </w:rPr>
      </w:pPr>
    </w:p>
    <w:p>
      <w:pPr>
        <w:spacing w:after="360"/>
        <w:ind w:left="360"/>
        <w:rPr>
          <w:szCs w:val="20"/>
        </w:rPr>
      </w:pPr>
    </w:p>
    <w:p>
      <w:pPr>
        <w:ind w:left="357"/>
        <w:rPr>
          <w:szCs w:val="20"/>
          <w:lang w:val="pt-BR"/>
        </w:rPr>
      </w:pPr>
      <w:r>
        <w:rPr>
          <w:szCs w:val="20"/>
          <w:lang w:val="pt-BR"/>
        </w:rPr>
        <w:t>Lais dos Santos</w:t>
      </w:r>
      <w:bookmarkStart w:id="1" w:name="_GoBack"/>
      <w:bookmarkEnd w:id="1"/>
    </w:p>
    <w:p>
      <w:pPr>
        <w:ind w:left="357"/>
        <w:rPr>
          <w:szCs w:val="20"/>
        </w:rPr>
      </w:pPr>
      <w:r>
        <w:rPr>
          <w:szCs w:val="20"/>
        </w:rPr>
        <w:t>Gerente de Administração</w:t>
      </w:r>
    </w:p>
    <w:p>
      <w:pPr>
        <w:snapToGrid w:val="0"/>
        <w:spacing w:line="100" w:lineRule="atLeast"/>
        <w:jc w:val="both"/>
        <w:rPr>
          <w:szCs w:val="20"/>
          <w:lang w:val="zh-CN"/>
        </w:rPr>
      </w:pPr>
      <w:r>
        <w:rPr>
          <w:szCs w:val="20"/>
        </w:rPr>
        <mc:AlternateContent>
          <mc:Choice Requires="wps">
            <w:drawing>
              <wp:anchor distT="0" distB="0" distL="114300" distR="114300" simplePos="0" relativeHeight="251658240" behindDoc="0" locked="0" layoutInCell="1" allowOverlap="1">
                <wp:simplePos x="0" y="0"/>
                <wp:positionH relativeFrom="column">
                  <wp:posOffset>1518920</wp:posOffset>
                </wp:positionH>
                <wp:positionV relativeFrom="paragraph">
                  <wp:posOffset>774065</wp:posOffset>
                </wp:positionV>
                <wp:extent cx="3542665" cy="1612900"/>
                <wp:effectExtent l="4445" t="4445" r="15240" b="20955"/>
                <wp:wrapNone/>
                <wp:docPr id="1" name="Caixa de texto 2"/>
                <wp:cNvGraphicFramePr/>
                <a:graphic xmlns:a="http://schemas.openxmlformats.org/drawingml/2006/main">
                  <a:graphicData uri="http://schemas.microsoft.com/office/word/2010/wordprocessingShape">
                    <wps:wsp>
                      <wps:cNvSpPr txBox="1"/>
                      <wps:spPr>
                        <a:xfrm>
                          <a:off x="0" y="0"/>
                          <a:ext cx="3542665" cy="161290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snapToGrid w:val="0"/>
                              <w:spacing w:line="100" w:lineRule="atLeast"/>
                              <w:jc w:val="center"/>
                              <w:rPr>
                                <w:b/>
                                <w:sz w:val="22"/>
                                <w:szCs w:val="22"/>
                              </w:rPr>
                            </w:pPr>
                            <w:r>
                              <w:rPr>
                                <w:b/>
                                <w:sz w:val="22"/>
                                <w:szCs w:val="22"/>
                              </w:rPr>
                              <w:t>APROVAÇÃO DO TERMO DE REFERÊNCIA</w:t>
                            </w:r>
                          </w:p>
                          <w:p>
                            <w:pPr>
                              <w:spacing w:before="280" w:line="100" w:lineRule="atLeast"/>
                              <w:jc w:val="center"/>
                              <w:rPr>
                                <w:sz w:val="22"/>
                                <w:szCs w:val="22"/>
                              </w:rPr>
                            </w:pPr>
                            <w:r>
                              <w:rPr>
                                <w:sz w:val="22"/>
                                <w:szCs w:val="22"/>
                              </w:rPr>
                              <w:t>(      ) Aprovado (      ) Não Aprovado</w:t>
                            </w:r>
                          </w:p>
                          <w:p>
                            <w:pPr>
                              <w:spacing w:before="280" w:line="100" w:lineRule="atLeast"/>
                              <w:jc w:val="center"/>
                              <w:rPr>
                                <w:sz w:val="22"/>
                                <w:szCs w:val="22"/>
                              </w:rPr>
                            </w:pPr>
                            <w:r>
                              <w:rPr>
                                <w:sz w:val="22"/>
                                <w:szCs w:val="22"/>
                              </w:rPr>
                              <w:t>Data:___ / ___/ ______</w:t>
                            </w:r>
                          </w:p>
                          <w:p>
                            <w:pPr>
                              <w:spacing w:after="120" w:line="276" w:lineRule="auto"/>
                              <w:ind w:right="-15" w:firstLine="720"/>
                              <w:jc w:val="center"/>
                              <w:rPr>
                                <w:rFonts w:cs="Times New Roman"/>
                                <w:color w:val="000000"/>
                                <w:szCs w:val="20"/>
                                <w:lang w:val="pt-BR"/>
                              </w:rPr>
                            </w:pPr>
                          </w:p>
                          <w:p>
                            <w:pPr>
                              <w:spacing w:after="120" w:line="276" w:lineRule="auto"/>
                              <w:ind w:right="-15" w:firstLine="1300" w:firstLineChars="650"/>
                              <w:jc w:val="both"/>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1119" w:firstLineChars="559"/>
                              <w:jc w:val="both"/>
                              <w:rPr>
                                <w:rFonts w:cs="Times New Roman"/>
                                <w:b/>
                                <w:bCs/>
                                <w:color w:val="000000"/>
                                <w:szCs w:val="20"/>
                                <w:lang w:val="pt-BR"/>
                              </w:rPr>
                            </w:pPr>
                            <w:r>
                              <w:rPr>
                                <w:rFonts w:cs="Times New Roman"/>
                                <w:b/>
                                <w:bCs/>
                                <w:color w:val="000000"/>
                                <w:szCs w:val="20"/>
                                <w:lang w:val="pt-BR"/>
                              </w:rPr>
                              <w:t>Diretora Geral do Campus Estância</w:t>
                            </w:r>
                          </w:p>
                          <w:p>
                            <w:pPr>
                              <w:spacing w:before="280" w:line="100" w:lineRule="atLeast"/>
                              <w:jc w:val="center"/>
                              <w:rPr>
                                <w:sz w:val="22"/>
                                <w:szCs w:val="22"/>
                                <w:lang w:val="pt-BR"/>
                              </w:rPr>
                            </w:pPr>
                          </w:p>
                        </w:txbxContent>
                      </wps:txbx>
                      <wps:bodyPr lIns="94615" tIns="48895" rIns="94615" bIns="48895" upright="1"/>
                    </wps:wsp>
                  </a:graphicData>
                </a:graphic>
              </wp:anchor>
            </w:drawing>
          </mc:Choice>
          <mc:Fallback>
            <w:pict>
              <v:shape id="Caixa de texto 2" o:spid="_x0000_s1026" o:spt="202" type="#_x0000_t202" style="position:absolute;left:0pt;margin-left:119.6pt;margin-top:60.95pt;height:127pt;width:278.95pt;z-index:251658240;mso-width-relative:page;mso-height-relative:page;" fillcolor="#FFFFFF" filled="t" stroked="t" coordsize="21600,21600" o:gfxdata="UEsDBAoAAAAAAIdO4kAAAAAAAAAAAAAAAAAEAAAAZHJzL1BLAwQUAAAACACHTuJAPqt84tgAAAAL&#10;AQAADwAAAGRycy9kb3ducmV2LnhtbE2PwU7DMBBE70j8g7VI3KidFAgJcaoKgTjApQXu29jEgXgd&#10;xW5a+HqWExxXM3rztl4d/SBmO8U+kIZsoUBYaoPpqdPw+vJwcQMiJiSDQyCr4ctGWDWnJzVWJhxo&#10;Y+dt6gRDKFaowaU0VlLG1lmPcRFGS5y9h8lj4nPqpJnwwHA/yFypa+mxJ15wONo7Z9vP7d5rWF6G&#10;NX1843oTHt/cnJ7UJJ/vtT4/y9QtiGSP6a8Mv/qsDg077cKeTBSDhnxZ5lzlIM9KENwoyiIDsWN8&#10;cVWCbGr5/4fmB1BLAwQUAAAACACHTuJAiQCXqAACAAAiBAAADgAAAGRycy9lMm9Eb2MueG1srVPb&#10;jtMwEH1H4h8sv9Mk3TZqo6YrsaUICQHSwgdMbSex5Jtsb5P+PWO32+0CDwiRB2fGMz4zc469uZ+0&#10;Ikfhg7SmpdWspEQYZrk0fUt/fN+/W1ESIhgOyhrR0pMI9H779s1mdI2Y28EqLjxBEBOa0bV0iNE1&#10;RRHYIDSEmXXCYLCzXkNE1/cF9zAiulbFvCzrYrSeO2+ZCAF3d+cg3Wb8rhMsfu26ICJRLcXeYl59&#10;Xg9pLbYbaHoPbpDs0gb8QxcapMGiV6gdRCBPXv4GpSXzNtguzpjVhe06yUSeAaepyl+meRzAiTwL&#10;khPclabw/2DZl+M3TyRH7SgxoFGiB5ATEC5IFFO0ZJ44Gl1oMPXRYXKc3tsp5V/2A26m0afO6/TH&#10;oQjGke3TlWFEIgw375aLeV0vKWEYq+pqvi6zBsXLcedD/CisJsloqUcJM7Nw/BwilsTU55RULVgl&#10;+V4qlR3fHx6UJ0dAuff5S13ikVdpypCxpfXdEntkgLeuUxDR1A55CKbP9V6dCLfAZf7+BJwa20EY&#10;zg1khJQGjZZR+GwNAvgHw0k8OeTa4KOgqRktOCVK4BtKVs6MINXfZOJ0yuCQSaOzFsmK02FCmGQe&#10;LD+hbuqTwYuzXtQV8h+zs1it1uj428jhNvLkvOwHlCGrnUvgRcyMXh5Nuum3fm7k5Wlv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3zi2AAAAAsBAAAPAAAAAAAAAAEAIAAAACIAAABkcnMvZG93&#10;bnJldi54bWxQSwECFAAUAAAACACHTuJAiQCXqAACAAAiBAAADgAAAAAAAAABACAAAAAnAQAAZHJz&#10;L2Uyb0RvYy54bWxQSwUGAAAAAAYABgBZAQAAmQUAAAAA&#10;">
                <v:fill on="t" focussize="0,0"/>
                <v:stroke weight="0.5pt" color="#000000" joinstyle="miter"/>
                <v:imagedata o:title=""/>
                <o:lock v:ext="edit" aspectratio="f"/>
                <v:textbox inset="7.45pt,3.85pt,7.45pt,3.85pt">
                  <w:txbxContent>
                    <w:p>
                      <w:pPr>
                        <w:snapToGrid w:val="0"/>
                        <w:spacing w:line="100" w:lineRule="atLeast"/>
                        <w:jc w:val="center"/>
                        <w:rPr>
                          <w:b/>
                          <w:sz w:val="22"/>
                          <w:szCs w:val="22"/>
                        </w:rPr>
                      </w:pPr>
                      <w:r>
                        <w:rPr>
                          <w:b/>
                          <w:sz w:val="22"/>
                          <w:szCs w:val="22"/>
                        </w:rPr>
                        <w:t>APROVAÇÃO DO TERMO DE REFERÊNCIA</w:t>
                      </w:r>
                    </w:p>
                    <w:p>
                      <w:pPr>
                        <w:spacing w:before="280" w:line="100" w:lineRule="atLeast"/>
                        <w:jc w:val="center"/>
                        <w:rPr>
                          <w:sz w:val="22"/>
                          <w:szCs w:val="22"/>
                        </w:rPr>
                      </w:pPr>
                      <w:r>
                        <w:rPr>
                          <w:sz w:val="22"/>
                          <w:szCs w:val="22"/>
                        </w:rPr>
                        <w:t>(      ) Aprovado (      ) Não Aprovado</w:t>
                      </w:r>
                    </w:p>
                    <w:p>
                      <w:pPr>
                        <w:spacing w:before="280" w:line="100" w:lineRule="atLeast"/>
                        <w:jc w:val="center"/>
                        <w:rPr>
                          <w:sz w:val="22"/>
                          <w:szCs w:val="22"/>
                        </w:rPr>
                      </w:pPr>
                      <w:r>
                        <w:rPr>
                          <w:sz w:val="22"/>
                          <w:szCs w:val="22"/>
                        </w:rPr>
                        <w:t>Data:___ / ___/ ______</w:t>
                      </w:r>
                    </w:p>
                    <w:p>
                      <w:pPr>
                        <w:spacing w:after="120" w:line="276" w:lineRule="auto"/>
                        <w:ind w:right="-15" w:firstLine="720"/>
                        <w:jc w:val="center"/>
                        <w:rPr>
                          <w:rFonts w:cs="Times New Roman"/>
                          <w:color w:val="000000"/>
                          <w:szCs w:val="20"/>
                          <w:lang w:val="pt-BR"/>
                        </w:rPr>
                      </w:pPr>
                    </w:p>
                    <w:p>
                      <w:pPr>
                        <w:spacing w:after="120" w:line="276" w:lineRule="auto"/>
                        <w:ind w:right="-15" w:firstLine="1300" w:firstLineChars="650"/>
                        <w:jc w:val="both"/>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1119" w:firstLineChars="559"/>
                        <w:jc w:val="both"/>
                        <w:rPr>
                          <w:rFonts w:cs="Times New Roman"/>
                          <w:b/>
                          <w:bCs/>
                          <w:color w:val="000000"/>
                          <w:szCs w:val="20"/>
                          <w:lang w:val="pt-BR"/>
                        </w:rPr>
                      </w:pPr>
                      <w:r>
                        <w:rPr>
                          <w:rFonts w:cs="Times New Roman"/>
                          <w:b/>
                          <w:bCs/>
                          <w:color w:val="000000"/>
                          <w:szCs w:val="20"/>
                          <w:lang w:val="pt-BR"/>
                        </w:rPr>
                        <w:t>Diretora Geral do Campus Estância</w:t>
                      </w:r>
                    </w:p>
                    <w:p>
                      <w:pPr>
                        <w:spacing w:before="280" w:line="100" w:lineRule="atLeast"/>
                        <w:jc w:val="center"/>
                        <w:rPr>
                          <w:sz w:val="22"/>
                          <w:szCs w:val="22"/>
                          <w:lang w:val="pt-BR"/>
                        </w:rPr>
                      </w:pPr>
                    </w:p>
                  </w:txbxContent>
                </v:textbox>
              </v:shape>
            </w:pict>
          </mc:Fallback>
        </mc:AlternateContent>
      </w:r>
    </w:p>
    <w:sectPr>
      <w:footerReference r:id="rId3" w:type="default"/>
      <w:pgSz w:w="11906" w:h="16838"/>
      <w:pgMar w:top="12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Ecofont_Spranq_eco_Sans">
    <w:altName w:val="Malgun Gothic"/>
    <w:panose1 w:val="00000000000000000000"/>
    <w:charset w:val="00"/>
    <w:family w:val="swiss"/>
    <w:pitch w:val="default"/>
    <w:sig w:usb0="00000000" w:usb1="00000000" w:usb2="00000000" w:usb3="00000000" w:csb0="00000001" w:csb1="00000000"/>
  </w:font>
  <w:font w:name="Wingdings">
    <w:panose1 w:val="05000000000000000000"/>
    <w:charset w:val="02"/>
    <w:family w:val="auto"/>
    <w:pitch w:val="default"/>
    <w:sig w:usb0="00000000" w:usb1="00000000" w:usb2="00000000" w:usb3="00000000" w:csb0="80000000"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sz w:val="24"/>
      </w:rPr>
    </w:pPr>
    <w:r>
      <w:rPr>
        <w:rFonts w:ascii="Times New Roman" w:hAnsi="Times New Roman" w:cs="Times New Roman"/>
        <w:sz w:val="24"/>
      </w:rPr>
      <w:t xml:space="preserve">____________________________________________________________________ </w:t>
    </w:r>
  </w:p>
  <w:p>
    <w:pPr>
      <w:pStyle w:val="10"/>
      <w:rPr>
        <w:sz w:val="12"/>
        <w:szCs w:val="12"/>
      </w:rPr>
    </w:pPr>
    <w:r>
      <w:rPr>
        <w:sz w:val="12"/>
        <w:szCs w:val="12"/>
      </w:rPr>
      <w:t xml:space="preserve">Comissão Permanente de Modelos de Editais e Contratos Administrativos da Consultoria-Geral da União </w:t>
    </w:r>
  </w:p>
  <w:p>
    <w:pPr>
      <w:pStyle w:val="10"/>
      <w:rPr>
        <w:sz w:val="12"/>
        <w:szCs w:val="12"/>
      </w:rPr>
    </w:pPr>
    <w:r>
      <w:rPr>
        <w:sz w:val="12"/>
        <w:szCs w:val="12"/>
      </w:rPr>
      <w:t xml:space="preserve">Termo de Referência - Modelo para Pregão Eletrônico - SRP: Serviços Contínuos com dedicação exclusiva de mão de obra -49 </w:t>
    </w:r>
  </w:p>
  <w:p>
    <w:pPr>
      <w:pStyle w:val="10"/>
      <w:rPr>
        <w:sz w:val="12"/>
        <w:szCs w:val="12"/>
      </w:rPr>
    </w:pPr>
    <w:r>
      <w:rPr>
        <w:sz w:val="12"/>
        <w:szCs w:val="12"/>
      </w:rPr>
      <w:t>Atualização:  Outubro/2017</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7"/>
      <w:lvlText w:val=""/>
      <w:lvlJc w:val="left"/>
      <w:pPr>
        <w:tabs>
          <w:tab w:val="left" w:pos="1492"/>
        </w:tabs>
        <w:ind w:left="1492" w:hanging="360"/>
      </w:pPr>
      <w:rPr>
        <w:rFonts w:hint="default" w:ascii="Symbol" w:hAnsi="Symbol"/>
      </w:rPr>
    </w:lvl>
  </w:abstractNum>
  <w:abstractNum w:abstractNumId="1">
    <w:nsid w:val="00CD78C4"/>
    <w:multiLevelType w:val="multilevel"/>
    <w:tmpl w:val="00CD78C4"/>
    <w:lvl w:ilvl="0" w:tentative="0">
      <w:start w:val="19"/>
      <w:numFmt w:val="decimal"/>
      <w:lvlText w:val="%1"/>
      <w:lvlJc w:val="left"/>
      <w:pPr>
        <w:ind w:left="540" w:hanging="540"/>
      </w:pPr>
      <w:rPr>
        <w:rFonts w:hint="default"/>
      </w:rPr>
    </w:lvl>
    <w:lvl w:ilvl="1" w:tentative="0">
      <w:start w:val="1"/>
      <w:numFmt w:val="decimal"/>
      <w:lvlText w:val="%1.%2"/>
      <w:lvlJc w:val="left"/>
      <w:pPr>
        <w:ind w:left="1107" w:hanging="540"/>
      </w:pPr>
      <w:rPr>
        <w:rFonts w:hint="default"/>
        <w:i/>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2">
    <w:nsid w:val="1D5C100D"/>
    <w:multiLevelType w:val="multilevel"/>
    <w:tmpl w:val="1D5C100D"/>
    <w:lvl w:ilvl="0" w:tentative="0">
      <w:start w:val="1"/>
      <w:numFmt w:val="decimal"/>
      <w:pStyle w:val="31"/>
      <w:lvlText w:val="%1."/>
      <w:lvlJc w:val="left"/>
      <w:pPr>
        <w:ind w:left="360" w:hanging="360"/>
      </w:pPr>
      <w:rPr>
        <w:rFonts w:hint="default"/>
      </w:rPr>
    </w:lvl>
    <w:lvl w:ilvl="1" w:tentative="0">
      <w:start w:val="1"/>
      <w:numFmt w:val="decimal"/>
      <w:lvlText w:val="%1.%2."/>
      <w:lvlJc w:val="left"/>
      <w:pPr>
        <w:ind w:left="432" w:hanging="432"/>
      </w:pPr>
      <w:rPr>
        <w:rFonts w:hint="default"/>
        <w:i w:val="0"/>
        <w:color w:val="auto"/>
      </w:rPr>
    </w:lvl>
    <w:lvl w:ilvl="2" w:tentative="0">
      <w:start w:val="1"/>
      <w:numFmt w:val="decimal"/>
      <w:lvlText w:val="%1.%2.%3."/>
      <w:lvlJc w:val="left"/>
      <w:pPr>
        <w:ind w:left="1497" w:hanging="504"/>
      </w:pPr>
      <w:rPr>
        <w:rFonts w:hint="default"/>
        <w:strike w:val="0"/>
      </w:rPr>
    </w:lvl>
    <w:lvl w:ilvl="3" w:tentative="0">
      <w:start w:val="1"/>
      <w:numFmt w:val="decimal"/>
      <w:lvlText w:val="%1.%2.%3.%4."/>
      <w:lvlJc w:val="left"/>
      <w:pPr>
        <w:ind w:left="1728" w:hanging="648"/>
      </w:pPr>
      <w:rPr>
        <w:rFonts w:hint="default"/>
        <w:i w:val="0"/>
        <w:strike w:val="0"/>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1F0C4027"/>
    <w:multiLevelType w:val="multilevel"/>
    <w:tmpl w:val="1F0C4027"/>
    <w:lvl w:ilvl="0" w:tentative="0">
      <w:start w:val="19"/>
      <w:numFmt w:val="decimal"/>
      <w:lvlText w:val="%1"/>
      <w:lvlJc w:val="left"/>
      <w:pPr>
        <w:ind w:left="540" w:hanging="540"/>
      </w:pPr>
      <w:rPr>
        <w:rFonts w:hint="default"/>
      </w:rPr>
    </w:lvl>
    <w:lvl w:ilvl="1" w:tentative="0">
      <w:start w:val="1"/>
      <w:numFmt w:val="decimal"/>
      <w:lvlText w:val="%1.%2"/>
      <w:lvlJc w:val="left"/>
      <w:pPr>
        <w:ind w:left="1107" w:hanging="540"/>
      </w:pPr>
      <w:rPr>
        <w:rFonts w:hint="default"/>
        <w:i/>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4">
    <w:nsid w:val="20F21FD4"/>
    <w:multiLevelType w:val="multilevel"/>
    <w:tmpl w:val="20F21FD4"/>
    <w:lvl w:ilvl="0" w:tentative="0">
      <w:start w:val="19"/>
      <w:numFmt w:val="decimal"/>
      <w:lvlText w:val="%1"/>
      <w:lvlJc w:val="left"/>
      <w:pPr>
        <w:ind w:left="375" w:hanging="375"/>
      </w:pPr>
      <w:rPr>
        <w:rFonts w:hint="default"/>
      </w:rPr>
    </w:lvl>
    <w:lvl w:ilvl="1" w:tentative="0">
      <w:start w:val="6"/>
      <w:numFmt w:val="decimal"/>
      <w:lvlText w:val="%1.%2"/>
      <w:lvlJc w:val="left"/>
      <w:pPr>
        <w:ind w:left="800" w:hanging="375"/>
      </w:pPr>
      <w:rPr>
        <w:rFonts w:hint="default"/>
        <w:i w:val="0"/>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5">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6">
    <w:nsid w:val="2C184EF7"/>
    <w:multiLevelType w:val="multilevel"/>
    <w:tmpl w:val="2C184EF7"/>
    <w:lvl w:ilvl="0" w:tentative="0">
      <w:start w:val="19"/>
      <w:numFmt w:val="decimal"/>
      <w:lvlText w:val="%1"/>
      <w:lvlJc w:val="left"/>
      <w:pPr>
        <w:ind w:left="540" w:hanging="540"/>
      </w:pPr>
      <w:rPr>
        <w:rFonts w:hint="default"/>
        <w:b/>
      </w:rPr>
    </w:lvl>
    <w:lvl w:ilvl="1" w:tentative="0">
      <w:start w:val="3"/>
      <w:numFmt w:val="decimal"/>
      <w:lvlText w:val="%1.%2"/>
      <w:lvlJc w:val="left"/>
      <w:pPr>
        <w:ind w:left="1152" w:hanging="540"/>
      </w:pPr>
      <w:rPr>
        <w:rFonts w:hint="default"/>
        <w:b/>
      </w:rPr>
    </w:lvl>
    <w:lvl w:ilvl="2" w:tentative="0">
      <w:start w:val="1"/>
      <w:numFmt w:val="decimal"/>
      <w:lvlText w:val="%1.%2.%3"/>
      <w:lvlJc w:val="left"/>
      <w:pPr>
        <w:ind w:left="1944" w:hanging="720"/>
      </w:pPr>
      <w:rPr>
        <w:rFonts w:hint="default"/>
        <w:b w:val="0"/>
      </w:rPr>
    </w:lvl>
    <w:lvl w:ilvl="3" w:tentative="0">
      <w:start w:val="1"/>
      <w:numFmt w:val="decimal"/>
      <w:lvlText w:val="%1.%2.%3.%4"/>
      <w:lvlJc w:val="left"/>
      <w:pPr>
        <w:ind w:left="2556" w:hanging="720"/>
      </w:pPr>
      <w:rPr>
        <w:rFonts w:hint="default"/>
        <w:b w:val="0"/>
      </w:rPr>
    </w:lvl>
    <w:lvl w:ilvl="4" w:tentative="0">
      <w:start w:val="1"/>
      <w:numFmt w:val="decimal"/>
      <w:lvlText w:val="%1.%2.%3.%4.%5"/>
      <w:lvlJc w:val="left"/>
      <w:pPr>
        <w:ind w:left="3528" w:hanging="1080"/>
      </w:pPr>
      <w:rPr>
        <w:rFonts w:hint="default"/>
        <w:b/>
      </w:rPr>
    </w:lvl>
    <w:lvl w:ilvl="5" w:tentative="0">
      <w:start w:val="1"/>
      <w:numFmt w:val="decimal"/>
      <w:lvlText w:val="%1.%2.%3.%4.%5.%6"/>
      <w:lvlJc w:val="left"/>
      <w:pPr>
        <w:ind w:left="4140" w:hanging="1080"/>
      </w:pPr>
      <w:rPr>
        <w:rFonts w:hint="default"/>
        <w:b/>
      </w:rPr>
    </w:lvl>
    <w:lvl w:ilvl="6" w:tentative="0">
      <w:start w:val="1"/>
      <w:numFmt w:val="decimal"/>
      <w:lvlText w:val="%1.%2.%3.%4.%5.%6.%7"/>
      <w:lvlJc w:val="left"/>
      <w:pPr>
        <w:ind w:left="5112" w:hanging="1440"/>
      </w:pPr>
      <w:rPr>
        <w:rFonts w:hint="default"/>
        <w:b/>
      </w:rPr>
    </w:lvl>
    <w:lvl w:ilvl="7" w:tentative="0">
      <w:start w:val="1"/>
      <w:numFmt w:val="decimal"/>
      <w:lvlText w:val="%1.%2.%3.%4.%5.%6.%7.%8"/>
      <w:lvlJc w:val="left"/>
      <w:pPr>
        <w:ind w:left="5724" w:hanging="1440"/>
      </w:pPr>
      <w:rPr>
        <w:rFonts w:hint="default"/>
        <w:b/>
      </w:rPr>
    </w:lvl>
    <w:lvl w:ilvl="8" w:tentative="0">
      <w:start w:val="1"/>
      <w:numFmt w:val="decimal"/>
      <w:lvlText w:val="%1.%2.%3.%4.%5.%6.%7.%8.%9"/>
      <w:lvlJc w:val="left"/>
      <w:pPr>
        <w:ind w:left="6696" w:hanging="1800"/>
      </w:pPr>
      <w:rPr>
        <w:rFonts w:hint="default"/>
        <w:b/>
      </w:rPr>
    </w:lvl>
  </w:abstractNum>
  <w:abstractNum w:abstractNumId="7">
    <w:nsid w:val="3DC852BF"/>
    <w:multiLevelType w:val="multilevel"/>
    <w:tmpl w:val="3DC852BF"/>
    <w:lvl w:ilvl="0" w:tentative="0">
      <w:start w:val="1"/>
      <w:numFmt w:val="lowerLetter"/>
      <w:lvlText w:val="%1)"/>
      <w:lvlJc w:val="left"/>
      <w:pPr>
        <w:ind w:left="1778" w:hanging="360"/>
      </w:pPr>
      <w:rPr>
        <w:rFonts w:hint="default"/>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8">
    <w:nsid w:val="44233892"/>
    <w:multiLevelType w:val="multilevel"/>
    <w:tmpl w:val="44233892"/>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53052A4C"/>
    <w:multiLevelType w:val="multilevel"/>
    <w:tmpl w:val="53052A4C"/>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8126C37"/>
    <w:multiLevelType w:val="multilevel"/>
    <w:tmpl w:val="58126C37"/>
    <w:lvl w:ilvl="0" w:tentative="0">
      <w:start w:val="1"/>
      <w:numFmt w:val="lowerLetter"/>
      <w:lvlText w:val="%1)"/>
      <w:lvlJc w:val="left"/>
      <w:pPr>
        <w:ind w:left="359" w:hanging="360"/>
      </w:pPr>
      <w:rPr>
        <w:rFonts w:hint="default"/>
        <w:color w:val="auto"/>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11">
    <w:nsid w:val="6AEF1D56"/>
    <w:multiLevelType w:val="multilevel"/>
    <w:tmpl w:val="6AEF1D56"/>
    <w:lvl w:ilvl="0" w:tentative="0">
      <w:start w:val="1"/>
      <w:numFmt w:val="lowerLetter"/>
      <w:lvlText w:val="%1)"/>
      <w:lvlJc w:val="left"/>
      <w:pPr>
        <w:ind w:left="359" w:hanging="360"/>
      </w:pPr>
      <w:rPr>
        <w:rFonts w:hint="default"/>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12">
    <w:nsid w:val="733624E6"/>
    <w:multiLevelType w:val="multilevel"/>
    <w:tmpl w:val="733624E6"/>
    <w:lvl w:ilvl="0" w:tentative="0">
      <w:start w:val="1"/>
      <w:numFmt w:val="lowerLetter"/>
      <w:lvlText w:val="%1)"/>
      <w:lvlJc w:val="left"/>
      <w:pPr>
        <w:ind w:left="1689" w:hanging="555"/>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13">
    <w:nsid w:val="798E221F"/>
    <w:multiLevelType w:val="multilevel"/>
    <w:tmpl w:val="798E221F"/>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7B1D5D61"/>
    <w:multiLevelType w:val="multilevel"/>
    <w:tmpl w:val="7B1D5D61"/>
    <w:lvl w:ilvl="0" w:tentative="0">
      <w:start w:val="1"/>
      <w:numFmt w:val="lowerLetter"/>
      <w:lvlText w:val="%1)"/>
      <w:lvlJc w:val="left"/>
      <w:pPr>
        <w:ind w:left="359" w:hanging="360"/>
      </w:pPr>
      <w:rPr>
        <w:rFonts w:hint="default"/>
        <w:color w:val="auto"/>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num w:numId="1">
    <w:abstractNumId w:val="0"/>
  </w:num>
  <w:num w:numId="2">
    <w:abstractNumId w:val="2"/>
  </w:num>
  <w:num w:numId="3">
    <w:abstractNumId w:val="7"/>
  </w:num>
  <w:num w:numId="4">
    <w:abstractNumId w:val="11"/>
  </w:num>
  <w:num w:numId="5">
    <w:abstractNumId w:val="10"/>
  </w:num>
  <w:num w:numId="6">
    <w:abstractNumId w:val="9"/>
  </w:num>
  <w:num w:numId="7">
    <w:abstractNumId w:val="14"/>
  </w:num>
  <w:num w:numId="8">
    <w:abstractNumId w:val="12"/>
  </w:num>
  <w:num w:numId="9">
    <w:abstractNumId w:val="13"/>
  </w:num>
  <w:num w:numId="10">
    <w:abstractNumId w:val="8"/>
  </w:num>
  <w:num w:numId="11">
    <w:abstractNumId w:val="5"/>
  </w:num>
  <w:num w:numId="12">
    <w:abstractNumId w:val="1"/>
  </w:num>
  <w:num w:numId="13">
    <w:abstractNumId w:val="3"/>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567"/>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236D"/>
    <w:rsid w:val="00003298"/>
    <w:rsid w:val="000064E4"/>
    <w:rsid w:val="00006FE4"/>
    <w:rsid w:val="000113CB"/>
    <w:rsid w:val="0002260C"/>
    <w:rsid w:val="0002306D"/>
    <w:rsid w:val="000242C8"/>
    <w:rsid w:val="00024B78"/>
    <w:rsid w:val="00026788"/>
    <w:rsid w:val="00027155"/>
    <w:rsid w:val="000307E6"/>
    <w:rsid w:val="000318BA"/>
    <w:rsid w:val="00034A29"/>
    <w:rsid w:val="00040957"/>
    <w:rsid w:val="00047D73"/>
    <w:rsid w:val="00047FC7"/>
    <w:rsid w:val="00054146"/>
    <w:rsid w:val="00055152"/>
    <w:rsid w:val="00056433"/>
    <w:rsid w:val="00057D37"/>
    <w:rsid w:val="00060414"/>
    <w:rsid w:val="00062853"/>
    <w:rsid w:val="00063028"/>
    <w:rsid w:val="0006537A"/>
    <w:rsid w:val="000670EC"/>
    <w:rsid w:val="000677A2"/>
    <w:rsid w:val="000706C4"/>
    <w:rsid w:val="00070EA5"/>
    <w:rsid w:val="0007699D"/>
    <w:rsid w:val="00076CBC"/>
    <w:rsid w:val="000779C7"/>
    <w:rsid w:val="0008101B"/>
    <w:rsid w:val="00081098"/>
    <w:rsid w:val="00082976"/>
    <w:rsid w:val="00087EF2"/>
    <w:rsid w:val="0009021C"/>
    <w:rsid w:val="00090F5D"/>
    <w:rsid w:val="00092759"/>
    <w:rsid w:val="00094321"/>
    <w:rsid w:val="00096CB9"/>
    <w:rsid w:val="000A102A"/>
    <w:rsid w:val="000A1A7B"/>
    <w:rsid w:val="000A1B88"/>
    <w:rsid w:val="000A23DA"/>
    <w:rsid w:val="000A674F"/>
    <w:rsid w:val="000B7B55"/>
    <w:rsid w:val="000C123B"/>
    <w:rsid w:val="000C21AD"/>
    <w:rsid w:val="000C2C16"/>
    <w:rsid w:val="000C670A"/>
    <w:rsid w:val="000D2AC3"/>
    <w:rsid w:val="000E4A4B"/>
    <w:rsid w:val="000F1C1C"/>
    <w:rsid w:val="000F4088"/>
    <w:rsid w:val="000F411A"/>
    <w:rsid w:val="000F4F96"/>
    <w:rsid w:val="000F5A07"/>
    <w:rsid w:val="00100990"/>
    <w:rsid w:val="00102207"/>
    <w:rsid w:val="00104A79"/>
    <w:rsid w:val="00105707"/>
    <w:rsid w:val="0010670C"/>
    <w:rsid w:val="001103FF"/>
    <w:rsid w:val="00111036"/>
    <w:rsid w:val="00113EEB"/>
    <w:rsid w:val="00114259"/>
    <w:rsid w:val="001213C6"/>
    <w:rsid w:val="001219B0"/>
    <w:rsid w:val="00122A27"/>
    <w:rsid w:val="00124990"/>
    <w:rsid w:val="00126E1D"/>
    <w:rsid w:val="00130306"/>
    <w:rsid w:val="001304C0"/>
    <w:rsid w:val="001315F2"/>
    <w:rsid w:val="00133136"/>
    <w:rsid w:val="001334FA"/>
    <w:rsid w:val="001377C7"/>
    <w:rsid w:val="0014004B"/>
    <w:rsid w:val="0014325E"/>
    <w:rsid w:val="00143707"/>
    <w:rsid w:val="001449A3"/>
    <w:rsid w:val="00144F4E"/>
    <w:rsid w:val="00145EFA"/>
    <w:rsid w:val="00146BDF"/>
    <w:rsid w:val="001516EA"/>
    <w:rsid w:val="00153E25"/>
    <w:rsid w:val="00154505"/>
    <w:rsid w:val="001545A4"/>
    <w:rsid w:val="0015684D"/>
    <w:rsid w:val="00156F35"/>
    <w:rsid w:val="00160784"/>
    <w:rsid w:val="00160BBD"/>
    <w:rsid w:val="00160DA4"/>
    <w:rsid w:val="00161844"/>
    <w:rsid w:val="0016584A"/>
    <w:rsid w:val="001671BF"/>
    <w:rsid w:val="00170CE1"/>
    <w:rsid w:val="00173CBD"/>
    <w:rsid w:val="00174CAA"/>
    <w:rsid w:val="00177CD5"/>
    <w:rsid w:val="001817D2"/>
    <w:rsid w:val="00183C33"/>
    <w:rsid w:val="00184086"/>
    <w:rsid w:val="001904A8"/>
    <w:rsid w:val="001A0435"/>
    <w:rsid w:val="001A1732"/>
    <w:rsid w:val="001A2CE9"/>
    <w:rsid w:val="001A3A05"/>
    <w:rsid w:val="001A3E18"/>
    <w:rsid w:val="001A7EC9"/>
    <w:rsid w:val="001B005B"/>
    <w:rsid w:val="001B6DE5"/>
    <w:rsid w:val="001B7BE2"/>
    <w:rsid w:val="001C329F"/>
    <w:rsid w:val="001C3F32"/>
    <w:rsid w:val="001C4433"/>
    <w:rsid w:val="001C48B6"/>
    <w:rsid w:val="001C4C04"/>
    <w:rsid w:val="001C694F"/>
    <w:rsid w:val="001C721E"/>
    <w:rsid w:val="001D0D66"/>
    <w:rsid w:val="001E3AAF"/>
    <w:rsid w:val="001E5673"/>
    <w:rsid w:val="001E6526"/>
    <w:rsid w:val="001E65F6"/>
    <w:rsid w:val="001F0A6E"/>
    <w:rsid w:val="001F39FA"/>
    <w:rsid w:val="00202A04"/>
    <w:rsid w:val="00202D3A"/>
    <w:rsid w:val="00205197"/>
    <w:rsid w:val="0020593D"/>
    <w:rsid w:val="00206F5F"/>
    <w:rsid w:val="00207B98"/>
    <w:rsid w:val="00210001"/>
    <w:rsid w:val="0021106D"/>
    <w:rsid w:val="002211BB"/>
    <w:rsid w:val="00221BA5"/>
    <w:rsid w:val="00222359"/>
    <w:rsid w:val="00222980"/>
    <w:rsid w:val="002241A2"/>
    <w:rsid w:val="00224CFB"/>
    <w:rsid w:val="00225762"/>
    <w:rsid w:val="00225D21"/>
    <w:rsid w:val="002279BB"/>
    <w:rsid w:val="00230982"/>
    <w:rsid w:val="00231E9C"/>
    <w:rsid w:val="00232820"/>
    <w:rsid w:val="00235FC4"/>
    <w:rsid w:val="002360A9"/>
    <w:rsid w:val="002361A4"/>
    <w:rsid w:val="00240B17"/>
    <w:rsid w:val="00241D78"/>
    <w:rsid w:val="00246DAE"/>
    <w:rsid w:val="002538B4"/>
    <w:rsid w:val="002538E3"/>
    <w:rsid w:val="002539D4"/>
    <w:rsid w:val="00255C24"/>
    <w:rsid w:val="00260802"/>
    <w:rsid w:val="00260E3B"/>
    <w:rsid w:val="0026386A"/>
    <w:rsid w:val="00265AD7"/>
    <w:rsid w:val="00267125"/>
    <w:rsid w:val="00267B22"/>
    <w:rsid w:val="00270AFF"/>
    <w:rsid w:val="00271CB6"/>
    <w:rsid w:val="0027301A"/>
    <w:rsid w:val="00275A4D"/>
    <w:rsid w:val="00276ECC"/>
    <w:rsid w:val="002839F7"/>
    <w:rsid w:val="00283C0E"/>
    <w:rsid w:val="0028765E"/>
    <w:rsid w:val="0029037D"/>
    <w:rsid w:val="002937D4"/>
    <w:rsid w:val="002A08C8"/>
    <w:rsid w:val="002A186D"/>
    <w:rsid w:val="002C4545"/>
    <w:rsid w:val="002C54C1"/>
    <w:rsid w:val="002C7FE3"/>
    <w:rsid w:val="002D0027"/>
    <w:rsid w:val="002D226D"/>
    <w:rsid w:val="002D4183"/>
    <w:rsid w:val="002D5E6D"/>
    <w:rsid w:val="002D5FC1"/>
    <w:rsid w:val="002D656F"/>
    <w:rsid w:val="002D78B4"/>
    <w:rsid w:val="002D7C8E"/>
    <w:rsid w:val="002E044E"/>
    <w:rsid w:val="002E160F"/>
    <w:rsid w:val="002E1A76"/>
    <w:rsid w:val="002E3F91"/>
    <w:rsid w:val="002E480D"/>
    <w:rsid w:val="002E5F6B"/>
    <w:rsid w:val="002E6E63"/>
    <w:rsid w:val="002F084D"/>
    <w:rsid w:val="002F308B"/>
    <w:rsid w:val="002F61DA"/>
    <w:rsid w:val="002F6356"/>
    <w:rsid w:val="003053DD"/>
    <w:rsid w:val="00307E4B"/>
    <w:rsid w:val="00310B4A"/>
    <w:rsid w:val="0031762E"/>
    <w:rsid w:val="00320359"/>
    <w:rsid w:val="003238C3"/>
    <w:rsid w:val="00324BCD"/>
    <w:rsid w:val="00324F30"/>
    <w:rsid w:val="00325023"/>
    <w:rsid w:val="00325FD8"/>
    <w:rsid w:val="003265B9"/>
    <w:rsid w:val="00327232"/>
    <w:rsid w:val="00327E3F"/>
    <w:rsid w:val="00331182"/>
    <w:rsid w:val="003345CF"/>
    <w:rsid w:val="00336608"/>
    <w:rsid w:val="00336E28"/>
    <w:rsid w:val="00340EE0"/>
    <w:rsid w:val="00343032"/>
    <w:rsid w:val="003464AF"/>
    <w:rsid w:val="0035395E"/>
    <w:rsid w:val="0035658A"/>
    <w:rsid w:val="0036043D"/>
    <w:rsid w:val="00360B42"/>
    <w:rsid w:val="00364141"/>
    <w:rsid w:val="00364909"/>
    <w:rsid w:val="00367EF6"/>
    <w:rsid w:val="00373F2A"/>
    <w:rsid w:val="003779A2"/>
    <w:rsid w:val="0038139C"/>
    <w:rsid w:val="00386157"/>
    <w:rsid w:val="00386ADE"/>
    <w:rsid w:val="00387CF3"/>
    <w:rsid w:val="00391E14"/>
    <w:rsid w:val="003959F6"/>
    <w:rsid w:val="003A0A97"/>
    <w:rsid w:val="003A490D"/>
    <w:rsid w:val="003A5166"/>
    <w:rsid w:val="003A70C8"/>
    <w:rsid w:val="003A73C1"/>
    <w:rsid w:val="003B09C3"/>
    <w:rsid w:val="003B2449"/>
    <w:rsid w:val="003B791E"/>
    <w:rsid w:val="003C25D1"/>
    <w:rsid w:val="003C309D"/>
    <w:rsid w:val="003C4B47"/>
    <w:rsid w:val="003C609E"/>
    <w:rsid w:val="003C6275"/>
    <w:rsid w:val="003C76E5"/>
    <w:rsid w:val="003D6B09"/>
    <w:rsid w:val="003E058E"/>
    <w:rsid w:val="003E2D2A"/>
    <w:rsid w:val="003E40D9"/>
    <w:rsid w:val="003E4927"/>
    <w:rsid w:val="003E49E4"/>
    <w:rsid w:val="003E4D76"/>
    <w:rsid w:val="003E55B1"/>
    <w:rsid w:val="003F004A"/>
    <w:rsid w:val="003F1437"/>
    <w:rsid w:val="003F14CD"/>
    <w:rsid w:val="003F185C"/>
    <w:rsid w:val="003F36A3"/>
    <w:rsid w:val="003F403C"/>
    <w:rsid w:val="003F480E"/>
    <w:rsid w:val="003F605B"/>
    <w:rsid w:val="003F6E4B"/>
    <w:rsid w:val="004019DC"/>
    <w:rsid w:val="004028FB"/>
    <w:rsid w:val="00403FF4"/>
    <w:rsid w:val="0040443F"/>
    <w:rsid w:val="004053E1"/>
    <w:rsid w:val="00407F1C"/>
    <w:rsid w:val="00411F0D"/>
    <w:rsid w:val="00415EBB"/>
    <w:rsid w:val="00415F27"/>
    <w:rsid w:val="00416A59"/>
    <w:rsid w:val="00417A99"/>
    <w:rsid w:val="00417CA8"/>
    <w:rsid w:val="0042190C"/>
    <w:rsid w:val="00425359"/>
    <w:rsid w:val="004316D7"/>
    <w:rsid w:val="00431EDA"/>
    <w:rsid w:val="0043231C"/>
    <w:rsid w:val="00432470"/>
    <w:rsid w:val="00435447"/>
    <w:rsid w:val="00441EA1"/>
    <w:rsid w:val="00445798"/>
    <w:rsid w:val="0044725C"/>
    <w:rsid w:val="00447465"/>
    <w:rsid w:val="004536C6"/>
    <w:rsid w:val="00455CBE"/>
    <w:rsid w:val="00455EB7"/>
    <w:rsid w:val="00455FD5"/>
    <w:rsid w:val="00460E8A"/>
    <w:rsid w:val="00461DFB"/>
    <w:rsid w:val="0046230A"/>
    <w:rsid w:val="00462C95"/>
    <w:rsid w:val="0046486A"/>
    <w:rsid w:val="004648B5"/>
    <w:rsid w:val="00470FE7"/>
    <w:rsid w:val="00475CC8"/>
    <w:rsid w:val="004773FC"/>
    <w:rsid w:val="004774D7"/>
    <w:rsid w:val="00480328"/>
    <w:rsid w:val="0048095D"/>
    <w:rsid w:val="004834FC"/>
    <w:rsid w:val="00483B15"/>
    <w:rsid w:val="00483D96"/>
    <w:rsid w:val="00483FB9"/>
    <w:rsid w:val="00484044"/>
    <w:rsid w:val="00484BD8"/>
    <w:rsid w:val="00494AE7"/>
    <w:rsid w:val="0049533B"/>
    <w:rsid w:val="004B05B0"/>
    <w:rsid w:val="004B0CAC"/>
    <w:rsid w:val="004B19B5"/>
    <w:rsid w:val="004B1D7D"/>
    <w:rsid w:val="004B2EA6"/>
    <w:rsid w:val="004B460A"/>
    <w:rsid w:val="004C0212"/>
    <w:rsid w:val="004C05F9"/>
    <w:rsid w:val="004C4FCA"/>
    <w:rsid w:val="004D3B02"/>
    <w:rsid w:val="004D41F6"/>
    <w:rsid w:val="004D793C"/>
    <w:rsid w:val="004E0194"/>
    <w:rsid w:val="004E37BB"/>
    <w:rsid w:val="004E495D"/>
    <w:rsid w:val="004E578F"/>
    <w:rsid w:val="004E7BEB"/>
    <w:rsid w:val="004F2210"/>
    <w:rsid w:val="004F5DF9"/>
    <w:rsid w:val="004F66B4"/>
    <w:rsid w:val="004F78C6"/>
    <w:rsid w:val="005011B7"/>
    <w:rsid w:val="0050224C"/>
    <w:rsid w:val="005037A6"/>
    <w:rsid w:val="00512D53"/>
    <w:rsid w:val="00513B0B"/>
    <w:rsid w:val="00514883"/>
    <w:rsid w:val="005200A5"/>
    <w:rsid w:val="00523C55"/>
    <w:rsid w:val="00523F32"/>
    <w:rsid w:val="00530489"/>
    <w:rsid w:val="0053132E"/>
    <w:rsid w:val="00561C04"/>
    <w:rsid w:val="0056213B"/>
    <w:rsid w:val="00562F82"/>
    <w:rsid w:val="00564913"/>
    <w:rsid w:val="005719BB"/>
    <w:rsid w:val="00571F84"/>
    <w:rsid w:val="0057644C"/>
    <w:rsid w:val="00577C4E"/>
    <w:rsid w:val="005800D8"/>
    <w:rsid w:val="005846C9"/>
    <w:rsid w:val="00585282"/>
    <w:rsid w:val="00585C83"/>
    <w:rsid w:val="00585F85"/>
    <w:rsid w:val="005873FC"/>
    <w:rsid w:val="00590EAF"/>
    <w:rsid w:val="00595DA6"/>
    <w:rsid w:val="00597802"/>
    <w:rsid w:val="005A3BE7"/>
    <w:rsid w:val="005A4FC1"/>
    <w:rsid w:val="005A6A91"/>
    <w:rsid w:val="005B0066"/>
    <w:rsid w:val="005B1D0B"/>
    <w:rsid w:val="005C3930"/>
    <w:rsid w:val="005C48E3"/>
    <w:rsid w:val="005C76D8"/>
    <w:rsid w:val="005E1321"/>
    <w:rsid w:val="005E2DD4"/>
    <w:rsid w:val="005E3CBE"/>
    <w:rsid w:val="005E5F39"/>
    <w:rsid w:val="005E632B"/>
    <w:rsid w:val="005E6D43"/>
    <w:rsid w:val="005F5E67"/>
    <w:rsid w:val="005F6F64"/>
    <w:rsid w:val="005F7B0A"/>
    <w:rsid w:val="005F7E84"/>
    <w:rsid w:val="00605C11"/>
    <w:rsid w:val="00606440"/>
    <w:rsid w:val="006078C2"/>
    <w:rsid w:val="0061391C"/>
    <w:rsid w:val="00614B05"/>
    <w:rsid w:val="006171A9"/>
    <w:rsid w:val="0062287A"/>
    <w:rsid w:val="00622D7E"/>
    <w:rsid w:val="00623436"/>
    <w:rsid w:val="0063180A"/>
    <w:rsid w:val="00634314"/>
    <w:rsid w:val="00640F39"/>
    <w:rsid w:val="00643246"/>
    <w:rsid w:val="006507D0"/>
    <w:rsid w:val="00651AA0"/>
    <w:rsid w:val="00655AAF"/>
    <w:rsid w:val="00656A30"/>
    <w:rsid w:val="00656AB0"/>
    <w:rsid w:val="0066451B"/>
    <w:rsid w:val="006673E7"/>
    <w:rsid w:val="00674964"/>
    <w:rsid w:val="00680B7E"/>
    <w:rsid w:val="00683124"/>
    <w:rsid w:val="00683B94"/>
    <w:rsid w:val="00686692"/>
    <w:rsid w:val="00693033"/>
    <w:rsid w:val="00693321"/>
    <w:rsid w:val="00694893"/>
    <w:rsid w:val="00694DD9"/>
    <w:rsid w:val="0069603B"/>
    <w:rsid w:val="0069651B"/>
    <w:rsid w:val="006A12B1"/>
    <w:rsid w:val="006A44B2"/>
    <w:rsid w:val="006A5F42"/>
    <w:rsid w:val="006A6103"/>
    <w:rsid w:val="006B10ED"/>
    <w:rsid w:val="006B156A"/>
    <w:rsid w:val="006B1F8D"/>
    <w:rsid w:val="006B366A"/>
    <w:rsid w:val="006B51B2"/>
    <w:rsid w:val="006B5DE9"/>
    <w:rsid w:val="006C17A0"/>
    <w:rsid w:val="006C1F43"/>
    <w:rsid w:val="006C6C26"/>
    <w:rsid w:val="006D27E3"/>
    <w:rsid w:val="006D4135"/>
    <w:rsid w:val="006D75D3"/>
    <w:rsid w:val="006E09F2"/>
    <w:rsid w:val="006E2BF6"/>
    <w:rsid w:val="006E721C"/>
    <w:rsid w:val="006F3EE2"/>
    <w:rsid w:val="006F6679"/>
    <w:rsid w:val="006F66ED"/>
    <w:rsid w:val="00700CBD"/>
    <w:rsid w:val="007028C7"/>
    <w:rsid w:val="00704462"/>
    <w:rsid w:val="00706925"/>
    <w:rsid w:val="0070743B"/>
    <w:rsid w:val="00710B52"/>
    <w:rsid w:val="00710C7E"/>
    <w:rsid w:val="00712378"/>
    <w:rsid w:val="0071652A"/>
    <w:rsid w:val="00733DE0"/>
    <w:rsid w:val="007357C5"/>
    <w:rsid w:val="00737DAB"/>
    <w:rsid w:val="0074032D"/>
    <w:rsid w:val="00740D25"/>
    <w:rsid w:val="00741328"/>
    <w:rsid w:val="007452AA"/>
    <w:rsid w:val="00745C1F"/>
    <w:rsid w:val="00752569"/>
    <w:rsid w:val="00754828"/>
    <w:rsid w:val="00756F76"/>
    <w:rsid w:val="007679B9"/>
    <w:rsid w:val="007701A1"/>
    <w:rsid w:val="00773BCC"/>
    <w:rsid w:val="00776572"/>
    <w:rsid w:val="0077738D"/>
    <w:rsid w:val="007774C2"/>
    <w:rsid w:val="00780AA1"/>
    <w:rsid w:val="00783442"/>
    <w:rsid w:val="00784F62"/>
    <w:rsid w:val="00787D28"/>
    <w:rsid w:val="0079000C"/>
    <w:rsid w:val="00790D93"/>
    <w:rsid w:val="00791CD7"/>
    <w:rsid w:val="0079430D"/>
    <w:rsid w:val="0079754C"/>
    <w:rsid w:val="0079792E"/>
    <w:rsid w:val="007A1395"/>
    <w:rsid w:val="007A5F4A"/>
    <w:rsid w:val="007B19CE"/>
    <w:rsid w:val="007B4A7C"/>
    <w:rsid w:val="007B6432"/>
    <w:rsid w:val="007B7C23"/>
    <w:rsid w:val="007C0255"/>
    <w:rsid w:val="007C09C8"/>
    <w:rsid w:val="007C0C22"/>
    <w:rsid w:val="007C13ED"/>
    <w:rsid w:val="007C2707"/>
    <w:rsid w:val="007C36F0"/>
    <w:rsid w:val="007C4ACF"/>
    <w:rsid w:val="007D3572"/>
    <w:rsid w:val="007D501A"/>
    <w:rsid w:val="007D6286"/>
    <w:rsid w:val="007E3DA1"/>
    <w:rsid w:val="007E3F65"/>
    <w:rsid w:val="007E4863"/>
    <w:rsid w:val="007E5253"/>
    <w:rsid w:val="007E57A5"/>
    <w:rsid w:val="007E585A"/>
    <w:rsid w:val="007E68F6"/>
    <w:rsid w:val="007E6EF9"/>
    <w:rsid w:val="007F0511"/>
    <w:rsid w:val="007F2AE5"/>
    <w:rsid w:val="007F6AB0"/>
    <w:rsid w:val="0080329B"/>
    <w:rsid w:val="00803805"/>
    <w:rsid w:val="0080582D"/>
    <w:rsid w:val="0080756C"/>
    <w:rsid w:val="008175D1"/>
    <w:rsid w:val="00822758"/>
    <w:rsid w:val="00822B5A"/>
    <w:rsid w:val="00831204"/>
    <w:rsid w:val="00831208"/>
    <w:rsid w:val="00832A01"/>
    <w:rsid w:val="00835A02"/>
    <w:rsid w:val="00841F35"/>
    <w:rsid w:val="008429CF"/>
    <w:rsid w:val="008440ED"/>
    <w:rsid w:val="008446E2"/>
    <w:rsid w:val="00847E19"/>
    <w:rsid w:val="00850CD3"/>
    <w:rsid w:val="0085112C"/>
    <w:rsid w:val="00855857"/>
    <w:rsid w:val="008601A9"/>
    <w:rsid w:val="00861824"/>
    <w:rsid w:val="00861E43"/>
    <w:rsid w:val="0086450A"/>
    <w:rsid w:val="0086588C"/>
    <w:rsid w:val="00865B0D"/>
    <w:rsid w:val="00866F68"/>
    <w:rsid w:val="00871B33"/>
    <w:rsid w:val="00872949"/>
    <w:rsid w:val="008729C2"/>
    <w:rsid w:val="00883AB3"/>
    <w:rsid w:val="0088616A"/>
    <w:rsid w:val="00886530"/>
    <w:rsid w:val="00887874"/>
    <w:rsid w:val="00890A88"/>
    <w:rsid w:val="008941DB"/>
    <w:rsid w:val="00894C85"/>
    <w:rsid w:val="00897C32"/>
    <w:rsid w:val="008A16EA"/>
    <w:rsid w:val="008A7148"/>
    <w:rsid w:val="008B6162"/>
    <w:rsid w:val="008C04DF"/>
    <w:rsid w:val="008C1971"/>
    <w:rsid w:val="008D2CAF"/>
    <w:rsid w:val="008D3ACE"/>
    <w:rsid w:val="008D51CC"/>
    <w:rsid w:val="008D78DF"/>
    <w:rsid w:val="008E20C1"/>
    <w:rsid w:val="008E4F95"/>
    <w:rsid w:val="008E7C6F"/>
    <w:rsid w:val="008F4D52"/>
    <w:rsid w:val="008F4E41"/>
    <w:rsid w:val="00902BBF"/>
    <w:rsid w:val="0090408D"/>
    <w:rsid w:val="00904E6B"/>
    <w:rsid w:val="00906EEC"/>
    <w:rsid w:val="00913861"/>
    <w:rsid w:val="00914204"/>
    <w:rsid w:val="00915C7E"/>
    <w:rsid w:val="00921CFC"/>
    <w:rsid w:val="00922606"/>
    <w:rsid w:val="00922D31"/>
    <w:rsid w:val="0092559F"/>
    <w:rsid w:val="0092763A"/>
    <w:rsid w:val="00931141"/>
    <w:rsid w:val="00935665"/>
    <w:rsid w:val="00935B30"/>
    <w:rsid w:val="00936A4E"/>
    <w:rsid w:val="00940AD0"/>
    <w:rsid w:val="00941580"/>
    <w:rsid w:val="00942981"/>
    <w:rsid w:val="00944E0C"/>
    <w:rsid w:val="00947D27"/>
    <w:rsid w:val="00950D81"/>
    <w:rsid w:val="00951B95"/>
    <w:rsid w:val="009527E9"/>
    <w:rsid w:val="009543EB"/>
    <w:rsid w:val="0095470F"/>
    <w:rsid w:val="00956CA9"/>
    <w:rsid w:val="009623AB"/>
    <w:rsid w:val="00965EAC"/>
    <w:rsid w:val="00970A6B"/>
    <w:rsid w:val="00975E13"/>
    <w:rsid w:val="009763C4"/>
    <w:rsid w:val="00976BDD"/>
    <w:rsid w:val="009803F1"/>
    <w:rsid w:val="00983053"/>
    <w:rsid w:val="009844F7"/>
    <w:rsid w:val="00985657"/>
    <w:rsid w:val="00987477"/>
    <w:rsid w:val="00987810"/>
    <w:rsid w:val="00987EFD"/>
    <w:rsid w:val="0099079E"/>
    <w:rsid w:val="00990902"/>
    <w:rsid w:val="00991DCC"/>
    <w:rsid w:val="00992FDD"/>
    <w:rsid w:val="00993501"/>
    <w:rsid w:val="0099592E"/>
    <w:rsid w:val="00995FFD"/>
    <w:rsid w:val="009A3207"/>
    <w:rsid w:val="009A45B0"/>
    <w:rsid w:val="009A5500"/>
    <w:rsid w:val="009A6A6F"/>
    <w:rsid w:val="009A7ED9"/>
    <w:rsid w:val="009B0EAA"/>
    <w:rsid w:val="009B1B69"/>
    <w:rsid w:val="009B518B"/>
    <w:rsid w:val="009C18C4"/>
    <w:rsid w:val="009C470D"/>
    <w:rsid w:val="009C638B"/>
    <w:rsid w:val="009D3626"/>
    <w:rsid w:val="009D68FB"/>
    <w:rsid w:val="009E04B3"/>
    <w:rsid w:val="009E0DFC"/>
    <w:rsid w:val="009E5B74"/>
    <w:rsid w:val="009E7C14"/>
    <w:rsid w:val="009F419C"/>
    <w:rsid w:val="009F43E0"/>
    <w:rsid w:val="00A006F8"/>
    <w:rsid w:val="00A04F1B"/>
    <w:rsid w:val="00A055A5"/>
    <w:rsid w:val="00A06703"/>
    <w:rsid w:val="00A12A7C"/>
    <w:rsid w:val="00A12FC7"/>
    <w:rsid w:val="00A1330E"/>
    <w:rsid w:val="00A1461F"/>
    <w:rsid w:val="00A32338"/>
    <w:rsid w:val="00A36676"/>
    <w:rsid w:val="00A375DC"/>
    <w:rsid w:val="00A402A1"/>
    <w:rsid w:val="00A43154"/>
    <w:rsid w:val="00A44175"/>
    <w:rsid w:val="00A50D22"/>
    <w:rsid w:val="00A512C3"/>
    <w:rsid w:val="00A571FE"/>
    <w:rsid w:val="00A60395"/>
    <w:rsid w:val="00A622B3"/>
    <w:rsid w:val="00A6287E"/>
    <w:rsid w:val="00A659D0"/>
    <w:rsid w:val="00A73262"/>
    <w:rsid w:val="00A76CE0"/>
    <w:rsid w:val="00A77C2C"/>
    <w:rsid w:val="00A80062"/>
    <w:rsid w:val="00A837B2"/>
    <w:rsid w:val="00A856EB"/>
    <w:rsid w:val="00A8597C"/>
    <w:rsid w:val="00A86F9D"/>
    <w:rsid w:val="00A9022E"/>
    <w:rsid w:val="00AA1165"/>
    <w:rsid w:val="00AA2FCF"/>
    <w:rsid w:val="00AA3F31"/>
    <w:rsid w:val="00AA4625"/>
    <w:rsid w:val="00AA46DA"/>
    <w:rsid w:val="00AA664A"/>
    <w:rsid w:val="00AA7FCD"/>
    <w:rsid w:val="00AB0575"/>
    <w:rsid w:val="00AB1119"/>
    <w:rsid w:val="00AB1F1A"/>
    <w:rsid w:val="00AC079B"/>
    <w:rsid w:val="00AC1463"/>
    <w:rsid w:val="00AC2EA7"/>
    <w:rsid w:val="00AC4F34"/>
    <w:rsid w:val="00AC5C31"/>
    <w:rsid w:val="00AC6EC2"/>
    <w:rsid w:val="00AE3A63"/>
    <w:rsid w:val="00AE4552"/>
    <w:rsid w:val="00AE5435"/>
    <w:rsid w:val="00AE5BC9"/>
    <w:rsid w:val="00AE6477"/>
    <w:rsid w:val="00AF2287"/>
    <w:rsid w:val="00AF3ABE"/>
    <w:rsid w:val="00AF6959"/>
    <w:rsid w:val="00B00520"/>
    <w:rsid w:val="00B00F8E"/>
    <w:rsid w:val="00B014D0"/>
    <w:rsid w:val="00B03CB0"/>
    <w:rsid w:val="00B041A9"/>
    <w:rsid w:val="00B045AF"/>
    <w:rsid w:val="00B0465E"/>
    <w:rsid w:val="00B05664"/>
    <w:rsid w:val="00B1218F"/>
    <w:rsid w:val="00B13262"/>
    <w:rsid w:val="00B14561"/>
    <w:rsid w:val="00B14C20"/>
    <w:rsid w:val="00B16238"/>
    <w:rsid w:val="00B23F8B"/>
    <w:rsid w:val="00B27724"/>
    <w:rsid w:val="00B30F3D"/>
    <w:rsid w:val="00B33DE4"/>
    <w:rsid w:val="00B359DE"/>
    <w:rsid w:val="00B40074"/>
    <w:rsid w:val="00B432A0"/>
    <w:rsid w:val="00B4738B"/>
    <w:rsid w:val="00B517F7"/>
    <w:rsid w:val="00B52AFC"/>
    <w:rsid w:val="00B52EFE"/>
    <w:rsid w:val="00B53F70"/>
    <w:rsid w:val="00B60DCA"/>
    <w:rsid w:val="00B63C73"/>
    <w:rsid w:val="00B672B3"/>
    <w:rsid w:val="00B678B7"/>
    <w:rsid w:val="00B73AA2"/>
    <w:rsid w:val="00B76DB6"/>
    <w:rsid w:val="00B77DBF"/>
    <w:rsid w:val="00B810DF"/>
    <w:rsid w:val="00B81FBB"/>
    <w:rsid w:val="00B902B9"/>
    <w:rsid w:val="00B92C59"/>
    <w:rsid w:val="00B95BFE"/>
    <w:rsid w:val="00B96C22"/>
    <w:rsid w:val="00B972D3"/>
    <w:rsid w:val="00BA1705"/>
    <w:rsid w:val="00BA2132"/>
    <w:rsid w:val="00BA39B0"/>
    <w:rsid w:val="00BA6541"/>
    <w:rsid w:val="00BB3971"/>
    <w:rsid w:val="00BB4389"/>
    <w:rsid w:val="00BB61BE"/>
    <w:rsid w:val="00BC0448"/>
    <w:rsid w:val="00BC2797"/>
    <w:rsid w:val="00BC4227"/>
    <w:rsid w:val="00BC7BE1"/>
    <w:rsid w:val="00BD1366"/>
    <w:rsid w:val="00BD15C9"/>
    <w:rsid w:val="00BD3419"/>
    <w:rsid w:val="00BD43E5"/>
    <w:rsid w:val="00BD59E3"/>
    <w:rsid w:val="00BD6705"/>
    <w:rsid w:val="00BD7FD7"/>
    <w:rsid w:val="00BE0315"/>
    <w:rsid w:val="00BE05F0"/>
    <w:rsid w:val="00BE1772"/>
    <w:rsid w:val="00BE1DEB"/>
    <w:rsid w:val="00BE66FA"/>
    <w:rsid w:val="00BF0E8E"/>
    <w:rsid w:val="00BF16E5"/>
    <w:rsid w:val="00BF1A7F"/>
    <w:rsid w:val="00BF61DC"/>
    <w:rsid w:val="00BF7A0B"/>
    <w:rsid w:val="00C00F37"/>
    <w:rsid w:val="00C021F0"/>
    <w:rsid w:val="00C02B1A"/>
    <w:rsid w:val="00C03F51"/>
    <w:rsid w:val="00C04993"/>
    <w:rsid w:val="00C10CC7"/>
    <w:rsid w:val="00C10CF5"/>
    <w:rsid w:val="00C11C58"/>
    <w:rsid w:val="00C13225"/>
    <w:rsid w:val="00C14C86"/>
    <w:rsid w:val="00C15B3B"/>
    <w:rsid w:val="00C229F8"/>
    <w:rsid w:val="00C2394B"/>
    <w:rsid w:val="00C322F1"/>
    <w:rsid w:val="00C33284"/>
    <w:rsid w:val="00C371FA"/>
    <w:rsid w:val="00C41F09"/>
    <w:rsid w:val="00C42DFB"/>
    <w:rsid w:val="00C4319E"/>
    <w:rsid w:val="00C46F61"/>
    <w:rsid w:val="00C47BB2"/>
    <w:rsid w:val="00C51C28"/>
    <w:rsid w:val="00C53456"/>
    <w:rsid w:val="00C55CC6"/>
    <w:rsid w:val="00C55E96"/>
    <w:rsid w:val="00C57922"/>
    <w:rsid w:val="00C60C2D"/>
    <w:rsid w:val="00C654CB"/>
    <w:rsid w:val="00C70043"/>
    <w:rsid w:val="00C7073E"/>
    <w:rsid w:val="00C735FB"/>
    <w:rsid w:val="00C73861"/>
    <w:rsid w:val="00C7432C"/>
    <w:rsid w:val="00C74E16"/>
    <w:rsid w:val="00C75791"/>
    <w:rsid w:val="00C76304"/>
    <w:rsid w:val="00C83B2D"/>
    <w:rsid w:val="00C84955"/>
    <w:rsid w:val="00C86467"/>
    <w:rsid w:val="00C93A1B"/>
    <w:rsid w:val="00C93F3B"/>
    <w:rsid w:val="00C942C1"/>
    <w:rsid w:val="00C95C72"/>
    <w:rsid w:val="00C96B86"/>
    <w:rsid w:val="00C97DF7"/>
    <w:rsid w:val="00CA0560"/>
    <w:rsid w:val="00CA1A6A"/>
    <w:rsid w:val="00CA6108"/>
    <w:rsid w:val="00CB1F9D"/>
    <w:rsid w:val="00CB4667"/>
    <w:rsid w:val="00CB766B"/>
    <w:rsid w:val="00CC356D"/>
    <w:rsid w:val="00CC443F"/>
    <w:rsid w:val="00CC67BB"/>
    <w:rsid w:val="00CC6D7F"/>
    <w:rsid w:val="00CD109D"/>
    <w:rsid w:val="00CD1E9D"/>
    <w:rsid w:val="00CD6ABB"/>
    <w:rsid w:val="00CE5CF2"/>
    <w:rsid w:val="00CE73EC"/>
    <w:rsid w:val="00CE7E6A"/>
    <w:rsid w:val="00D00A5D"/>
    <w:rsid w:val="00D00A87"/>
    <w:rsid w:val="00D02F2F"/>
    <w:rsid w:val="00D06650"/>
    <w:rsid w:val="00D13087"/>
    <w:rsid w:val="00D16FA0"/>
    <w:rsid w:val="00D2604C"/>
    <w:rsid w:val="00D26DCE"/>
    <w:rsid w:val="00D30DD1"/>
    <w:rsid w:val="00D37CCE"/>
    <w:rsid w:val="00D44701"/>
    <w:rsid w:val="00D45314"/>
    <w:rsid w:val="00D5130A"/>
    <w:rsid w:val="00D51769"/>
    <w:rsid w:val="00D522D8"/>
    <w:rsid w:val="00D52359"/>
    <w:rsid w:val="00D5491C"/>
    <w:rsid w:val="00D554E8"/>
    <w:rsid w:val="00D5748E"/>
    <w:rsid w:val="00D604B4"/>
    <w:rsid w:val="00D612A9"/>
    <w:rsid w:val="00D61AFD"/>
    <w:rsid w:val="00D66935"/>
    <w:rsid w:val="00D67E7D"/>
    <w:rsid w:val="00D70FB5"/>
    <w:rsid w:val="00D7498A"/>
    <w:rsid w:val="00D80021"/>
    <w:rsid w:val="00D832E8"/>
    <w:rsid w:val="00D8520E"/>
    <w:rsid w:val="00D8724C"/>
    <w:rsid w:val="00D938C1"/>
    <w:rsid w:val="00DA2494"/>
    <w:rsid w:val="00DA47A8"/>
    <w:rsid w:val="00DA5235"/>
    <w:rsid w:val="00DA5A6E"/>
    <w:rsid w:val="00DB0341"/>
    <w:rsid w:val="00DB206B"/>
    <w:rsid w:val="00DB3592"/>
    <w:rsid w:val="00DB3D26"/>
    <w:rsid w:val="00DB4338"/>
    <w:rsid w:val="00DB4C93"/>
    <w:rsid w:val="00DB6ED8"/>
    <w:rsid w:val="00DB7E59"/>
    <w:rsid w:val="00DC23E5"/>
    <w:rsid w:val="00DC3F8A"/>
    <w:rsid w:val="00DC6D73"/>
    <w:rsid w:val="00DD46E9"/>
    <w:rsid w:val="00DE0D00"/>
    <w:rsid w:val="00DE16CD"/>
    <w:rsid w:val="00DE2AE7"/>
    <w:rsid w:val="00DE6492"/>
    <w:rsid w:val="00DF068B"/>
    <w:rsid w:val="00DF280B"/>
    <w:rsid w:val="00DF28B7"/>
    <w:rsid w:val="00DF47F5"/>
    <w:rsid w:val="00DF4D16"/>
    <w:rsid w:val="00DF56A1"/>
    <w:rsid w:val="00DF61B2"/>
    <w:rsid w:val="00DF68C0"/>
    <w:rsid w:val="00DF7825"/>
    <w:rsid w:val="00DF7F5A"/>
    <w:rsid w:val="00E00FFD"/>
    <w:rsid w:val="00E01993"/>
    <w:rsid w:val="00E04C02"/>
    <w:rsid w:val="00E053B2"/>
    <w:rsid w:val="00E074B8"/>
    <w:rsid w:val="00E139D5"/>
    <w:rsid w:val="00E14CA5"/>
    <w:rsid w:val="00E152DF"/>
    <w:rsid w:val="00E22D1B"/>
    <w:rsid w:val="00E235F5"/>
    <w:rsid w:val="00E23783"/>
    <w:rsid w:val="00E251E0"/>
    <w:rsid w:val="00E26411"/>
    <w:rsid w:val="00E307B6"/>
    <w:rsid w:val="00E32AF9"/>
    <w:rsid w:val="00E37348"/>
    <w:rsid w:val="00E418F3"/>
    <w:rsid w:val="00E41AD6"/>
    <w:rsid w:val="00E42017"/>
    <w:rsid w:val="00E42730"/>
    <w:rsid w:val="00E44E33"/>
    <w:rsid w:val="00E4514A"/>
    <w:rsid w:val="00E45910"/>
    <w:rsid w:val="00E46268"/>
    <w:rsid w:val="00E55257"/>
    <w:rsid w:val="00E55854"/>
    <w:rsid w:val="00E56CAB"/>
    <w:rsid w:val="00E628AD"/>
    <w:rsid w:val="00E64339"/>
    <w:rsid w:val="00E64E70"/>
    <w:rsid w:val="00E677BD"/>
    <w:rsid w:val="00E70C44"/>
    <w:rsid w:val="00E72B6E"/>
    <w:rsid w:val="00E75812"/>
    <w:rsid w:val="00E872A7"/>
    <w:rsid w:val="00E95E4E"/>
    <w:rsid w:val="00EA19E9"/>
    <w:rsid w:val="00EA369D"/>
    <w:rsid w:val="00EA411E"/>
    <w:rsid w:val="00EA641F"/>
    <w:rsid w:val="00EA6A5A"/>
    <w:rsid w:val="00EB0E88"/>
    <w:rsid w:val="00EB19E0"/>
    <w:rsid w:val="00EB21C0"/>
    <w:rsid w:val="00EB5A80"/>
    <w:rsid w:val="00EB62B1"/>
    <w:rsid w:val="00EB7AF3"/>
    <w:rsid w:val="00EC07DD"/>
    <w:rsid w:val="00EC0D7C"/>
    <w:rsid w:val="00EC3652"/>
    <w:rsid w:val="00EC7F14"/>
    <w:rsid w:val="00EE1F4D"/>
    <w:rsid w:val="00EE220A"/>
    <w:rsid w:val="00EE2853"/>
    <w:rsid w:val="00EE300B"/>
    <w:rsid w:val="00EE3E8F"/>
    <w:rsid w:val="00EE5200"/>
    <w:rsid w:val="00EE77C8"/>
    <w:rsid w:val="00EF14D5"/>
    <w:rsid w:val="00EF5D36"/>
    <w:rsid w:val="00EF66FC"/>
    <w:rsid w:val="00F0135B"/>
    <w:rsid w:val="00F02153"/>
    <w:rsid w:val="00F02E73"/>
    <w:rsid w:val="00F049C3"/>
    <w:rsid w:val="00F07489"/>
    <w:rsid w:val="00F10140"/>
    <w:rsid w:val="00F11BAF"/>
    <w:rsid w:val="00F11CE3"/>
    <w:rsid w:val="00F11F20"/>
    <w:rsid w:val="00F16FDF"/>
    <w:rsid w:val="00F17DCE"/>
    <w:rsid w:val="00F22750"/>
    <w:rsid w:val="00F23CA1"/>
    <w:rsid w:val="00F2401A"/>
    <w:rsid w:val="00F241A1"/>
    <w:rsid w:val="00F25596"/>
    <w:rsid w:val="00F25E34"/>
    <w:rsid w:val="00F2646F"/>
    <w:rsid w:val="00F27E65"/>
    <w:rsid w:val="00F37721"/>
    <w:rsid w:val="00F405C9"/>
    <w:rsid w:val="00F40A19"/>
    <w:rsid w:val="00F414CD"/>
    <w:rsid w:val="00F414F8"/>
    <w:rsid w:val="00F44FA1"/>
    <w:rsid w:val="00F474A7"/>
    <w:rsid w:val="00F47626"/>
    <w:rsid w:val="00F47CAB"/>
    <w:rsid w:val="00F50275"/>
    <w:rsid w:val="00F505C7"/>
    <w:rsid w:val="00F51366"/>
    <w:rsid w:val="00F52627"/>
    <w:rsid w:val="00F54824"/>
    <w:rsid w:val="00F566F6"/>
    <w:rsid w:val="00F56CE1"/>
    <w:rsid w:val="00F62D01"/>
    <w:rsid w:val="00F62EE5"/>
    <w:rsid w:val="00F65101"/>
    <w:rsid w:val="00F669C5"/>
    <w:rsid w:val="00F72DEA"/>
    <w:rsid w:val="00F77A05"/>
    <w:rsid w:val="00F77F40"/>
    <w:rsid w:val="00F803B0"/>
    <w:rsid w:val="00F80E14"/>
    <w:rsid w:val="00F80E25"/>
    <w:rsid w:val="00F81A52"/>
    <w:rsid w:val="00F8604F"/>
    <w:rsid w:val="00F869B7"/>
    <w:rsid w:val="00F9005C"/>
    <w:rsid w:val="00F904AE"/>
    <w:rsid w:val="00F9112F"/>
    <w:rsid w:val="00F93D17"/>
    <w:rsid w:val="00F9744E"/>
    <w:rsid w:val="00FA0966"/>
    <w:rsid w:val="00FA4277"/>
    <w:rsid w:val="00FA6905"/>
    <w:rsid w:val="00FA7A01"/>
    <w:rsid w:val="00FB03E9"/>
    <w:rsid w:val="00FB0909"/>
    <w:rsid w:val="00FB13E6"/>
    <w:rsid w:val="00FB2BF1"/>
    <w:rsid w:val="00FB3A80"/>
    <w:rsid w:val="00FB4456"/>
    <w:rsid w:val="00FB5D74"/>
    <w:rsid w:val="00FB6241"/>
    <w:rsid w:val="00FC3A0E"/>
    <w:rsid w:val="00FC4B44"/>
    <w:rsid w:val="00FD0A3A"/>
    <w:rsid w:val="00FD128E"/>
    <w:rsid w:val="00FD16AF"/>
    <w:rsid w:val="00FD1F4D"/>
    <w:rsid w:val="00FD2A3E"/>
    <w:rsid w:val="00FD7077"/>
    <w:rsid w:val="00FE196D"/>
    <w:rsid w:val="00FE50CE"/>
    <w:rsid w:val="00FE5B7C"/>
    <w:rsid w:val="00FE5BBC"/>
    <w:rsid w:val="00FF507F"/>
    <w:rsid w:val="00FF5204"/>
    <w:rsid w:val="00FF53EC"/>
    <w:rsid w:val="00FF649E"/>
    <w:rsid w:val="00FF6724"/>
    <w:rsid w:val="00FF6796"/>
    <w:rsid w:val="00FF6FCC"/>
    <w:rsid w:val="00FF6FE3"/>
    <w:rsid w:val="0244563F"/>
    <w:rsid w:val="03894232"/>
    <w:rsid w:val="03894494"/>
    <w:rsid w:val="06512638"/>
    <w:rsid w:val="0BED3B6E"/>
    <w:rsid w:val="0C635B82"/>
    <w:rsid w:val="0D58459D"/>
    <w:rsid w:val="0FB16091"/>
    <w:rsid w:val="0FDE7041"/>
    <w:rsid w:val="16E84B30"/>
    <w:rsid w:val="1A07110C"/>
    <w:rsid w:val="1AFA0A33"/>
    <w:rsid w:val="1C0F309E"/>
    <w:rsid w:val="1CC31AFB"/>
    <w:rsid w:val="1DC3467C"/>
    <w:rsid w:val="1FC63211"/>
    <w:rsid w:val="221E3A52"/>
    <w:rsid w:val="22391D59"/>
    <w:rsid w:val="24AA49FC"/>
    <w:rsid w:val="32F57D5D"/>
    <w:rsid w:val="32FF2962"/>
    <w:rsid w:val="374E424E"/>
    <w:rsid w:val="3B5D5ACD"/>
    <w:rsid w:val="403E5D82"/>
    <w:rsid w:val="468E4024"/>
    <w:rsid w:val="46DD6F23"/>
    <w:rsid w:val="4FBB0BEF"/>
    <w:rsid w:val="5003504B"/>
    <w:rsid w:val="521C1343"/>
    <w:rsid w:val="55EC0C51"/>
    <w:rsid w:val="5DEF4772"/>
    <w:rsid w:val="64430EE0"/>
    <w:rsid w:val="6C804170"/>
    <w:rsid w:val="6F5C369C"/>
    <w:rsid w:val="74292341"/>
    <w:rsid w:val="76DF3C11"/>
    <w:rsid w:val="77104D3F"/>
    <w:rsid w:val="77515DEA"/>
    <w:rsid w:val="795F1FF3"/>
    <w:rsid w:val="7A76130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2"/>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semiHidden/>
    <w:unhideWhenUsed/>
    <w:qFormat/>
    <w:uiPriority w:val="0"/>
    <w:rPr>
      <w:rFonts w:ascii="Times New Roman" w:hAnsi="Times New Roman" w:cs="Times New Roman"/>
      <w:snapToGrid w:val="0"/>
      <w:sz w:val="24"/>
      <w:szCs w:val="20"/>
    </w:rPr>
  </w:style>
  <w:style w:type="paragraph" w:styleId="5">
    <w:name w:val="annotation text"/>
    <w:basedOn w:val="1"/>
    <w:link w:val="28"/>
    <w:unhideWhenUsed/>
    <w:qFormat/>
    <w:uiPriority w:val="0"/>
    <w:rPr>
      <w:szCs w:val="20"/>
    </w:rPr>
  </w:style>
  <w:style w:type="paragraph" w:styleId="6">
    <w:name w:val="Title"/>
    <w:basedOn w:val="1"/>
    <w:qFormat/>
    <w:uiPriority w:val="0"/>
    <w:pPr>
      <w:widowControl w:val="0"/>
      <w:ind w:right="482"/>
      <w:jc w:val="center"/>
    </w:pPr>
    <w:rPr>
      <w:rFonts w:ascii="Times New Roman" w:hAnsi="Times New Roman" w:cs="Times New Roman"/>
      <w:b/>
      <w:snapToGrid w:val="0"/>
      <w:sz w:val="22"/>
      <w:szCs w:val="20"/>
    </w:rPr>
  </w:style>
  <w:style w:type="paragraph" w:styleId="7">
    <w:name w:val="List Bullet 5"/>
    <w:basedOn w:val="1"/>
    <w:qFormat/>
    <w:uiPriority w:val="0"/>
    <w:pPr>
      <w:numPr>
        <w:ilvl w:val="0"/>
        <w:numId w:val="1"/>
      </w:numPr>
      <w:contextualSpacing/>
    </w:pPr>
  </w:style>
  <w:style w:type="paragraph" w:styleId="8">
    <w:name w:val="Normal (Web)"/>
    <w:basedOn w:val="1"/>
    <w:qFormat/>
    <w:uiPriority w:val="99"/>
    <w:pPr>
      <w:spacing w:before="100" w:beforeAutospacing="1" w:after="100" w:afterAutospacing="1"/>
    </w:pPr>
    <w:rPr>
      <w:rFonts w:ascii="Times New Roman" w:hAnsi="Times New Roman" w:cs="Times New Roman"/>
    </w:rPr>
  </w:style>
  <w:style w:type="paragraph" w:styleId="9">
    <w:name w:val="header"/>
    <w:basedOn w:val="1"/>
    <w:link w:val="29"/>
    <w:unhideWhenUsed/>
    <w:qFormat/>
    <w:uiPriority w:val="0"/>
    <w:pPr>
      <w:tabs>
        <w:tab w:val="center" w:pos="4252"/>
        <w:tab w:val="right" w:pos="8504"/>
      </w:tabs>
    </w:pPr>
  </w:style>
  <w:style w:type="paragraph" w:styleId="10">
    <w:name w:val="footer"/>
    <w:basedOn w:val="1"/>
    <w:link w:val="30"/>
    <w:unhideWhenUsed/>
    <w:qFormat/>
    <w:uiPriority w:val="0"/>
    <w:pPr>
      <w:tabs>
        <w:tab w:val="center" w:pos="4252"/>
        <w:tab w:val="right" w:pos="8504"/>
      </w:tabs>
    </w:pPr>
  </w:style>
  <w:style w:type="paragraph" w:styleId="11">
    <w:name w:val="Balloon Text"/>
    <w:basedOn w:val="1"/>
    <w:link w:val="17"/>
    <w:qFormat/>
    <w:uiPriority w:val="0"/>
    <w:rPr>
      <w:rFonts w:ascii="Tahoma" w:hAnsi="Tahoma" w:cs="Times New Roman"/>
      <w:sz w:val="16"/>
      <w:szCs w:val="16"/>
      <w:lang w:val="zh-CN" w:eastAsia="zh-CN"/>
    </w:rPr>
  </w:style>
  <w:style w:type="character" w:styleId="13">
    <w:name w:val="annotation reference"/>
    <w:basedOn w:val="12"/>
    <w:semiHidden/>
    <w:unhideWhenUsed/>
    <w:qFormat/>
    <w:uiPriority w:val="0"/>
    <w:rPr>
      <w:sz w:val="16"/>
      <w:szCs w:val="16"/>
    </w:rPr>
  </w:style>
  <w:style w:type="character" w:styleId="14">
    <w:name w:val="Hyperlink"/>
    <w:qFormat/>
    <w:uiPriority w:val="0"/>
    <w:rPr>
      <w:color w:val="000080"/>
      <w:u w:val="single"/>
    </w:rPr>
  </w:style>
  <w:style w:type="paragraph" w:styleId="16">
    <w:name w:val="List Paragraph"/>
    <w:basedOn w:val="1"/>
    <w:qFormat/>
    <w:uiPriority w:val="0"/>
    <w:pPr>
      <w:ind w:left="720"/>
      <w:contextualSpacing/>
    </w:pPr>
  </w:style>
  <w:style w:type="character" w:customStyle="1" w:styleId="17">
    <w:name w:val="Texto de balão Char"/>
    <w:link w:val="11"/>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2"/>
    <w:qFormat/>
    <w:uiPriority w:val="0"/>
  </w:style>
  <w:style w:type="paragraph" w:styleId="22">
    <w:name w:val="Quote"/>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3">
    <w:name w:val="Citação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paragraph" w:customStyle="1" w:styleId="26">
    <w:name w:val="Grade Colorida - Ênfase 11"/>
    <w:basedOn w:val="1"/>
    <w:next w:val="1"/>
    <w:link w:val="2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7">
    <w:name w:val="Grade Colorida - Ênfase 1 Char"/>
    <w:link w:val="26"/>
    <w:qFormat/>
    <w:uiPriority w:val="29"/>
    <w:rPr>
      <w:rFonts w:ascii="Ecofont_Spranq_eco_Sans" w:hAnsi="Ecofont_Spranq_eco_Sans" w:eastAsia="Calibri" w:cs="Tahoma"/>
      <w:i/>
      <w:iCs/>
      <w:color w:val="000000"/>
      <w:szCs w:val="24"/>
      <w:shd w:val="clear" w:color="auto" w:fill="FFFFCC"/>
      <w:lang w:eastAsia="en-US"/>
    </w:rPr>
  </w:style>
  <w:style w:type="character" w:customStyle="1" w:styleId="28">
    <w:name w:val="Texto de comentário Char"/>
    <w:basedOn w:val="12"/>
    <w:link w:val="5"/>
    <w:qFormat/>
    <w:uiPriority w:val="0"/>
    <w:rPr>
      <w:rFonts w:ascii="Ecofont_Spranq_eco_Sans" w:hAnsi="Ecofont_Spranq_eco_Sans" w:cs="Tahoma"/>
    </w:rPr>
  </w:style>
  <w:style w:type="character" w:customStyle="1" w:styleId="29">
    <w:name w:val="Cabeçalho Char"/>
    <w:basedOn w:val="12"/>
    <w:link w:val="9"/>
    <w:qFormat/>
    <w:uiPriority w:val="0"/>
    <w:rPr>
      <w:rFonts w:ascii="Ecofont_Spranq_eco_Sans" w:hAnsi="Ecofont_Spranq_eco_Sans" w:cs="Tahoma"/>
      <w:sz w:val="24"/>
      <w:szCs w:val="24"/>
    </w:rPr>
  </w:style>
  <w:style w:type="character" w:customStyle="1" w:styleId="30">
    <w:name w:val="Rodapé Char"/>
    <w:basedOn w:val="12"/>
    <w:link w:val="10"/>
    <w:qFormat/>
    <w:uiPriority w:val="0"/>
    <w:rPr>
      <w:rFonts w:ascii="Ecofont_Spranq_eco_Sans" w:hAnsi="Ecofont_Spranq_eco_Sans" w:cs="Tahoma"/>
      <w:sz w:val="24"/>
      <w:szCs w:val="24"/>
    </w:rPr>
  </w:style>
  <w:style w:type="paragraph" w:customStyle="1" w:styleId="31">
    <w:name w:val="Nivel1"/>
    <w:basedOn w:val="2"/>
    <w:next w:val="1"/>
    <w:link w:val="33"/>
    <w:qFormat/>
    <w:uiPriority w:val="0"/>
    <w:pPr>
      <w:numPr>
        <w:ilvl w:val="0"/>
        <w:numId w:val="2"/>
      </w:numPr>
      <w:spacing w:before="480" w:after="120" w:line="276" w:lineRule="auto"/>
      <w:jc w:val="both"/>
    </w:pPr>
    <w:rPr>
      <w:rFonts w:ascii="Arial" w:hAnsi="Arial" w:cs="Times New Roman"/>
      <w:b/>
      <w:color w:val="000000"/>
      <w:sz w:val="20"/>
      <w:szCs w:val="20"/>
    </w:rPr>
  </w:style>
  <w:style w:type="character" w:customStyle="1" w:styleId="32">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33">
    <w:name w:val="Nivel1 Char"/>
    <w:basedOn w:val="32"/>
    <w:link w:val="31"/>
    <w:qFormat/>
    <w:uiPriority w:val="0"/>
    <w:rPr>
      <w:rFonts w:ascii="Arial" w:hAnsi="Arial" w:eastAsiaTheme="majorEastAsia" w:cstheme="majorBidi"/>
      <w:b/>
      <w:color w:val="000000"/>
      <w:sz w:val="32"/>
      <w:szCs w:val="32"/>
    </w:rPr>
  </w:style>
  <w:style w:type="paragraph" w:customStyle="1" w:styleId="34">
    <w:name w:val="Citação1"/>
    <w:basedOn w:val="1"/>
    <w:next w:val="1"/>
    <w:link w:val="35"/>
    <w:qFormat/>
    <w:uiPriority w:val="9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35">
    <w:name w:val="Quote Char"/>
    <w:link w:val="34"/>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36">
    <w:name w:val="Parágrafo da Lista1"/>
    <w:basedOn w:val="1"/>
    <w:qFormat/>
    <w:uiPriority w:val="0"/>
    <w:pPr>
      <w:ind w:left="720"/>
    </w:pPr>
    <w:rPr>
      <w:rFonts w:ascii="Ecofont_Spranq_eco_Sans" w:hAnsi="Ecofont_Spranq_eco_Sans" w:cs="Ecofont_Spranq_eco_San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4BDA48-F3FD-406B-9060-FC1C862D9E2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31</Pages>
  <Words>14022</Words>
  <Characters>75722</Characters>
  <Lines>631</Lines>
  <Paragraphs>179</Paragraphs>
  <TotalTime>281</TotalTime>
  <ScaleCrop>false</ScaleCrop>
  <LinksUpToDate>false</LinksUpToDate>
  <CharactersWithSpaces>89565</CharactersWithSpaces>
  <Application>WPS Office_11.2.0.8684_F1E327BC-269C-435d-A152-05C5408002CA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2017-10-27T17:33:00Z</dcterms:created>
  <dc:creator>Adriano</dc:creator>
  <cp:lastModifiedBy>ronilson.santos</cp:lastModifiedBy>
  <cp:lastPrinted>2019-03-13T18:48:00Z</cp:lastPrinted>
  <dcterms:modified xsi:type="dcterms:W3CDTF">2019-08-06T13:59:52Z</dcterms:modified>
  <dc:title>NOTAS EXPLICATIVAS</dc:title>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1046-11.2.0.8684</vt:lpwstr>
  </property>
</Properties>
</file>