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7"/>
        <w:rPr>
          <w:rFonts w:ascii="Times New Roman"/>
          <w:i w:val="0"/>
          <w:sz w:val="3"/>
        </w:rPr>
      </w:pPr>
      <w:bookmarkStart w:id="0" w:name="_GoBack"/>
      <w:bookmarkEnd w:id="0"/>
    </w:p>
    <w:p>
      <w:pPr>
        <w:pStyle w:val="3"/>
        <w:spacing w:line="20" w:lineRule="exact"/>
        <w:ind w:left="108"/>
        <w:rPr>
          <w:rFonts w:ascii="Times New Roman"/>
          <w:i w:val="0"/>
          <w:sz w:val="2"/>
        </w:rPr>
      </w:pPr>
    </w:p>
    <w:p>
      <w:pPr>
        <w:pStyle w:val="3"/>
        <w:spacing w:before="14"/>
        <w:ind w:left="788"/>
        <w:rPr>
          <w:i/>
        </w:rPr>
      </w:pPr>
      <w:r>
        <w:pict>
          <v:shape id="_x0000_s1028" o:spid="_x0000_s1028" o:spt="202" type="#_x0000_t202" style="position:absolute;left:0pt;margin-left:70.55pt;margin-top:25pt;height:17.2pt;width:491.9pt;mso-position-horizontal-relative:page;z-index:251660288;mso-width-relative:page;mso-height-relative:page;" filled="f" stroked="t" coordsize="21600,21600">
            <v:path/>
            <v:fill on="f" focussize="0,0"/>
            <v:stroke weight="0.3pt" color="#000000"/>
            <v:imagedata o:title=""/>
            <o:lock v:ext="edit"/>
            <v:textbox inset="0mm,0mm,0mm,0mm">
              <w:txbxContent>
                <w:p>
                  <w:pPr>
                    <w:pStyle w:val="3"/>
                    <w:spacing w:before="54"/>
                    <w:ind w:left="49"/>
                    <w:rPr>
                      <w:i/>
                    </w:rPr>
                  </w:pPr>
                  <w:r>
                    <w:rPr>
                      <w:i/>
                    </w:rPr>
                    <w:t>Nº do Processo:</w:t>
                  </w:r>
                </w:p>
              </w:txbxContent>
            </v:textbox>
          </v:shape>
        </w:pict>
      </w:r>
      <w:r>
        <w:rPr>
          <w:i/>
          <w:w w:val="110"/>
        </w:rPr>
        <w:t>ANEXO IX - MODELO DE PLANILHA DE CUSTOS E FORMAÇÃO DE PREÇOS</w:t>
      </w:r>
    </w:p>
    <w:p>
      <w:pPr>
        <w:pStyle w:val="3"/>
        <w:rPr>
          <w:i/>
        </w:rPr>
      </w:pPr>
    </w:p>
    <w:p>
      <w:pPr>
        <w:pStyle w:val="3"/>
        <w:spacing w:before="7"/>
        <w:rPr>
          <w:i/>
          <w:sz w:val="28"/>
        </w:rPr>
      </w:pPr>
      <w:r>
        <w:pict>
          <v:shape id="_x0000_s1029" o:spid="_x0000_s1029" o:spt="202" type="#_x0000_t202" style="position:absolute;left:0pt;margin-left:70.55pt;margin-top:18.55pt;height:17.3pt;width:491.9pt;mso-position-horizontal-relative:page;mso-wrap-distance-bottom:0pt;mso-wrap-distance-top:0pt;z-index:-251657216;mso-width-relative:page;mso-height-relative:page;" filled="f" stroked="t" coordsize="21600,21600">
            <v:path/>
            <v:fill on="f" focussize="0,0"/>
            <v:stroke weight="0.3pt" color="#000000"/>
            <v:imagedata o:title=""/>
            <o:lock v:ext="edit"/>
            <v:textbox inset="0mm,0mm,0mm,0mm">
              <w:txbxContent>
                <w:p>
                  <w:pPr>
                    <w:pStyle w:val="3"/>
                    <w:tabs>
                      <w:tab w:val="left" w:pos="1553"/>
                      <w:tab w:val="left" w:pos="2276"/>
                    </w:tabs>
                    <w:spacing w:before="54"/>
                    <w:ind w:left="49"/>
                    <w:rPr>
                      <w:i/>
                    </w:rPr>
                  </w:pPr>
                  <w:r>
                    <w:rPr>
                      <w:i/>
                    </w:rPr>
                    <w:t>Licitação</w:t>
                  </w:r>
                  <w:r>
                    <w:rPr>
                      <w:i/>
                      <w:spacing w:val="-3"/>
                    </w:rPr>
                    <w:t xml:space="preserve"> </w:t>
                  </w:r>
                  <w:r>
                    <w:rPr>
                      <w:i/>
                    </w:rPr>
                    <w:t>Nº:</w:t>
                  </w:r>
                  <w:r>
                    <w:rPr>
                      <w:i/>
                      <w:u w:val="single"/>
                    </w:rPr>
                    <w:t xml:space="preserve"> </w:t>
                  </w:r>
                  <w:r>
                    <w:rPr>
                      <w:i/>
                      <w:u w:val="single"/>
                    </w:rPr>
                    <w:tab/>
                  </w:r>
                  <w:r>
                    <w:rPr>
                      <w:i/>
                      <w:u w:val="single"/>
                    </w:rPr>
                    <w:t>/</w:t>
                  </w:r>
                  <w:r>
                    <w:rPr>
                      <w:i/>
                      <w:u w:val="single"/>
                    </w:rPr>
                    <w:tab/>
                  </w:r>
                </w:p>
              </w:txbxContent>
            </v:textbox>
            <w10:wrap type="topAndBottom"/>
          </v:shape>
        </w:pict>
      </w:r>
    </w:p>
    <w:p>
      <w:pPr>
        <w:pStyle w:val="3"/>
        <w:rPr>
          <w:i/>
        </w:rPr>
      </w:pPr>
    </w:p>
    <w:p>
      <w:pPr>
        <w:pStyle w:val="3"/>
        <w:rPr>
          <w:i/>
          <w:sz w:val="22"/>
        </w:rPr>
      </w:pPr>
    </w:p>
    <w:p>
      <w:pPr>
        <w:pStyle w:val="3"/>
        <w:tabs>
          <w:tab w:val="left" w:pos="877"/>
          <w:tab w:val="left" w:pos="1133"/>
        </w:tabs>
        <w:ind w:right="261"/>
        <w:jc w:val="center"/>
        <w:rPr>
          <w:i/>
        </w:rPr>
      </w:pPr>
      <w:r>
        <w:rPr>
          <w:i/>
          <w:w w:val="115"/>
        </w:rPr>
        <w:t>Dia</w:t>
      </w:r>
      <w:r>
        <w:rPr>
          <w:i/>
          <w:w w:val="115"/>
          <w:u w:val="single"/>
        </w:rPr>
        <w:t xml:space="preserve">   </w:t>
      </w:r>
      <w:r>
        <w:rPr>
          <w:i/>
          <w:spacing w:val="10"/>
          <w:w w:val="115"/>
          <w:u w:val="single"/>
        </w:rPr>
        <w:t xml:space="preserve"> </w:t>
      </w:r>
      <w:r>
        <w:rPr>
          <w:i/>
          <w:w w:val="115"/>
          <w:u w:val="single"/>
        </w:rPr>
        <w:t>/</w:t>
      </w:r>
      <w:r>
        <w:rPr>
          <w:i/>
          <w:w w:val="115"/>
          <w:u w:val="single"/>
        </w:rPr>
        <w:tab/>
      </w:r>
      <w:r>
        <w:rPr>
          <w:i/>
          <w:w w:val="115"/>
          <w:u w:val="single"/>
        </w:rPr>
        <w:t>/</w:t>
      </w:r>
      <w:r>
        <w:rPr>
          <w:i/>
          <w:w w:val="115"/>
          <w:u w:val="single"/>
        </w:rPr>
        <w:tab/>
      </w:r>
      <w:r>
        <w:rPr>
          <w:i/>
          <w:w w:val="115"/>
        </w:rPr>
        <w:t>às</w:t>
      </w:r>
      <w:r>
        <w:rPr>
          <w:i/>
          <w:w w:val="115"/>
          <w:u w:val="single"/>
        </w:rPr>
        <w:t xml:space="preserve">    </w:t>
      </w:r>
      <w:r>
        <w:rPr>
          <w:i/>
          <w:w w:val="115"/>
        </w:rPr>
        <w:t>:</w:t>
      </w:r>
      <w:r>
        <w:rPr>
          <w:i/>
          <w:w w:val="115"/>
          <w:u w:val="single"/>
        </w:rPr>
        <w:t xml:space="preserve">   </w:t>
      </w:r>
      <w:r>
        <w:rPr>
          <w:i/>
          <w:spacing w:val="28"/>
          <w:w w:val="115"/>
        </w:rPr>
        <w:t xml:space="preserve"> </w:t>
      </w:r>
      <w:r>
        <w:rPr>
          <w:i/>
          <w:w w:val="115"/>
        </w:rPr>
        <w:t>horas</w:t>
      </w:r>
    </w:p>
    <w:p>
      <w:pPr>
        <w:pStyle w:val="3"/>
        <w:rPr>
          <w:i/>
          <w:sz w:val="22"/>
        </w:rPr>
      </w:pPr>
    </w:p>
    <w:p>
      <w:pPr>
        <w:pStyle w:val="3"/>
        <w:spacing w:before="10"/>
        <w:rPr>
          <w:i/>
          <w:sz w:val="22"/>
        </w:rPr>
      </w:pPr>
    </w:p>
    <w:p>
      <w:pPr>
        <w:pStyle w:val="3"/>
        <w:ind w:right="267"/>
        <w:jc w:val="center"/>
        <w:rPr>
          <w:i/>
        </w:rPr>
      </w:pPr>
      <w:r>
        <w:rPr>
          <w:i/>
          <w:w w:val="115"/>
        </w:rPr>
        <w:t>DISCRIMINAÇÃO DOS SERVIÇOS (DADOS REFERENTES À CONTRATAÇÃO)</w:t>
      </w:r>
    </w:p>
    <w:p>
      <w:pPr>
        <w:pStyle w:val="3"/>
        <w:spacing w:before="1"/>
        <w:rPr>
          <w:i/>
          <w:sz w:val="22"/>
        </w:rPr>
      </w:pPr>
    </w:p>
    <w:tbl>
      <w:tblPr>
        <w:tblStyle w:val="5"/>
        <w:tblW w:w="9838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4"/>
        <w:gridCol w:w="5334"/>
        <w:gridCol w:w="33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184" w:type="dxa"/>
          </w:tcPr>
          <w:p>
            <w:pPr>
              <w:pStyle w:val="8"/>
              <w:ind w:right="1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</w:p>
        </w:tc>
        <w:tc>
          <w:tcPr>
            <w:tcW w:w="5334" w:type="dxa"/>
          </w:tcPr>
          <w:p>
            <w:pPr>
              <w:pStyle w:val="8"/>
              <w:ind w:left="403" w:right="42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Data de Apresentação da Proposta (Dia/Mês/Ano)</w:t>
            </w:r>
          </w:p>
        </w:tc>
        <w:tc>
          <w:tcPr>
            <w:tcW w:w="332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184" w:type="dxa"/>
          </w:tcPr>
          <w:p>
            <w:pPr>
              <w:pStyle w:val="8"/>
              <w:ind w:right="1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B</w:t>
            </w:r>
          </w:p>
        </w:tc>
        <w:tc>
          <w:tcPr>
            <w:tcW w:w="5334" w:type="dxa"/>
          </w:tcPr>
          <w:p>
            <w:pPr>
              <w:pStyle w:val="8"/>
              <w:ind w:left="349" w:right="42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Município/UF:</w:t>
            </w:r>
          </w:p>
        </w:tc>
        <w:tc>
          <w:tcPr>
            <w:tcW w:w="332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184" w:type="dxa"/>
          </w:tcPr>
          <w:p>
            <w:pPr>
              <w:pStyle w:val="8"/>
              <w:ind w:right="1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C</w:t>
            </w:r>
          </w:p>
        </w:tc>
        <w:tc>
          <w:tcPr>
            <w:tcW w:w="5334" w:type="dxa"/>
          </w:tcPr>
          <w:p>
            <w:pPr>
              <w:pStyle w:val="8"/>
              <w:ind w:left="349" w:right="42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Ano do Acordo, Convenção ou Dissídio Coletivo:</w:t>
            </w:r>
          </w:p>
        </w:tc>
        <w:tc>
          <w:tcPr>
            <w:tcW w:w="332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184" w:type="dxa"/>
          </w:tcPr>
          <w:p>
            <w:pPr>
              <w:pStyle w:val="8"/>
              <w:ind w:right="1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D</w:t>
            </w:r>
          </w:p>
        </w:tc>
        <w:tc>
          <w:tcPr>
            <w:tcW w:w="5334" w:type="dxa"/>
          </w:tcPr>
          <w:p>
            <w:pPr>
              <w:pStyle w:val="8"/>
              <w:ind w:left="350" w:right="42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Número de meses de execução contratual:</w:t>
            </w:r>
          </w:p>
        </w:tc>
        <w:tc>
          <w:tcPr>
            <w:tcW w:w="332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rPr>
          <w:i/>
        </w:rPr>
      </w:pPr>
    </w:p>
    <w:p>
      <w:pPr>
        <w:pStyle w:val="3"/>
        <w:spacing w:before="6"/>
        <w:rPr>
          <w:i/>
          <w:sz w:val="24"/>
        </w:rPr>
      </w:pPr>
    </w:p>
    <w:p>
      <w:pPr>
        <w:pStyle w:val="3"/>
        <w:ind w:right="193"/>
        <w:jc w:val="center"/>
        <w:rPr>
          <w:i/>
        </w:rPr>
      </w:pPr>
      <w:r>
        <w:rPr>
          <w:i/>
          <w:w w:val="110"/>
        </w:rPr>
        <w:t>IDENTIFICAÇÃO DO SERVIÇO</w:t>
      </w:r>
    </w:p>
    <w:p>
      <w:pPr>
        <w:pStyle w:val="3"/>
        <w:spacing w:before="10"/>
        <w:rPr>
          <w:i/>
          <w:sz w:val="21"/>
        </w:rPr>
      </w:pPr>
    </w:p>
    <w:tbl>
      <w:tblPr>
        <w:tblStyle w:val="5"/>
        <w:tblW w:w="9838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60"/>
        <w:gridCol w:w="3260"/>
        <w:gridCol w:w="33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260" w:type="dxa"/>
          </w:tcPr>
          <w:p>
            <w:pPr>
              <w:pStyle w:val="8"/>
              <w:ind w:left="925"/>
              <w:rPr>
                <w:i/>
                <w:sz w:val="20"/>
              </w:rPr>
            </w:pPr>
            <w:r>
              <w:rPr>
                <w:i/>
                <w:sz w:val="20"/>
              </w:rPr>
              <w:t>Tipo de Serviço</w:t>
            </w:r>
          </w:p>
        </w:tc>
        <w:tc>
          <w:tcPr>
            <w:tcW w:w="3260" w:type="dxa"/>
          </w:tcPr>
          <w:p>
            <w:pPr>
              <w:pStyle w:val="8"/>
              <w:ind w:left="750"/>
              <w:rPr>
                <w:i/>
                <w:sz w:val="20"/>
              </w:rPr>
            </w:pPr>
            <w:r>
              <w:rPr>
                <w:i/>
                <w:sz w:val="20"/>
              </w:rPr>
              <w:t>Unidade de Medida</w:t>
            </w:r>
          </w:p>
        </w:tc>
        <w:tc>
          <w:tcPr>
            <w:tcW w:w="3318" w:type="dxa"/>
          </w:tcPr>
          <w:p>
            <w:pPr>
              <w:pStyle w:val="8"/>
              <w:ind w:left="361"/>
              <w:rPr>
                <w:i/>
                <w:sz w:val="20"/>
              </w:rPr>
            </w:pPr>
            <w:r>
              <w:rPr>
                <w:i/>
                <w:sz w:val="20"/>
              </w:rPr>
              <w:t>Quantidade Total a Contratar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326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318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26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318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326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318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spacing w:before="11"/>
        <w:rPr>
          <w:i/>
          <w:sz w:val="22"/>
        </w:rPr>
      </w:pPr>
    </w:p>
    <w:p>
      <w:pPr>
        <w:pStyle w:val="3"/>
        <w:spacing w:line="244" w:lineRule="auto"/>
        <w:ind w:left="120" w:right="409"/>
      </w:pPr>
      <w:r>
        <w:rPr>
          <w:i/>
        </w:rPr>
        <w:t xml:space="preserve">Nota 1: Esta tabela poderá ser adaptada às características do serviço contratado, inclusive no que </w:t>
      </w:r>
      <w:r>
        <w:t>concerne às rubricas e suas respectivas provisões e/ou estimativas, desde que haja justificativa.</w:t>
      </w:r>
    </w:p>
    <w:p>
      <w:pPr>
        <w:pStyle w:val="3"/>
        <w:spacing w:before="9"/>
        <w:rPr>
          <w:i/>
        </w:rPr>
      </w:pPr>
    </w:p>
    <w:p>
      <w:pPr>
        <w:pStyle w:val="3"/>
        <w:spacing w:line="242" w:lineRule="auto"/>
        <w:ind w:left="120" w:right="231"/>
      </w:pPr>
      <w:r>
        <w:rPr>
          <w:i/>
        </w:rPr>
        <w:t xml:space="preserve">Nota 2: As provisões constantes desta planilha poderão ser desnecessárias quando se tratar de </w:t>
      </w:r>
      <w:r>
        <w:t>determinados serviços que prescindam da dedicação exclusiva dos trabalhadores da contratada para com a Administração.</w:t>
      </w:r>
    </w:p>
    <w:p>
      <w:pPr>
        <w:pStyle w:val="3"/>
        <w:spacing w:before="1"/>
        <w:rPr>
          <w:i/>
          <w:sz w:val="21"/>
        </w:rPr>
      </w:pPr>
    </w:p>
    <w:p>
      <w:pPr>
        <w:pStyle w:val="7"/>
        <w:numPr>
          <w:ilvl w:val="0"/>
          <w:numId w:val="1"/>
        </w:numPr>
        <w:tabs>
          <w:tab w:val="left" w:pos="4506"/>
        </w:tabs>
        <w:spacing w:before="1" w:after="0" w:line="240" w:lineRule="auto"/>
        <w:ind w:left="4505" w:right="194" w:hanging="4506"/>
        <w:jc w:val="left"/>
        <w:rPr>
          <w:i/>
          <w:sz w:val="20"/>
        </w:rPr>
      </w:pPr>
      <w:r>
        <w:rPr>
          <w:i/>
          <w:w w:val="110"/>
          <w:sz w:val="20"/>
        </w:rPr>
        <w:t>MÓDULOS</w:t>
      </w:r>
    </w:p>
    <w:p>
      <w:pPr>
        <w:pStyle w:val="3"/>
        <w:spacing w:before="6"/>
        <w:rPr>
          <w:i/>
          <w:sz w:val="21"/>
        </w:rPr>
      </w:pPr>
    </w:p>
    <w:p>
      <w:pPr>
        <w:pStyle w:val="3"/>
        <w:ind w:left="120"/>
        <w:rPr>
          <w:i/>
        </w:rPr>
      </w:pPr>
      <w:r>
        <w:rPr>
          <w:i/>
          <w:w w:val="120"/>
        </w:rPr>
        <w:t>Mão de obra</w:t>
      </w:r>
    </w:p>
    <w:p>
      <w:pPr>
        <w:pStyle w:val="3"/>
        <w:spacing w:before="4"/>
        <w:ind w:left="120"/>
        <w:rPr>
          <w:i/>
        </w:rPr>
      </w:pPr>
      <w:r>
        <w:rPr>
          <w:i/>
        </w:rPr>
        <w:t>Mão de obra vinculada à execução contratual</w:t>
      </w:r>
    </w:p>
    <w:p>
      <w:pPr>
        <w:pStyle w:val="3"/>
        <w:rPr>
          <w:i/>
        </w:rPr>
      </w:pPr>
    </w:p>
    <w:tbl>
      <w:tblPr>
        <w:tblStyle w:val="5"/>
        <w:tblW w:w="9838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4"/>
        <w:gridCol w:w="91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9838" w:type="dxa"/>
            <w:gridSpan w:val="2"/>
          </w:tcPr>
          <w:p>
            <w:pPr>
              <w:pStyle w:val="8"/>
              <w:ind w:left="2122" w:right="2196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Dados para composição dos custos referentes a mão de obra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734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1</w:t>
            </w:r>
          </w:p>
        </w:tc>
        <w:tc>
          <w:tcPr>
            <w:tcW w:w="9104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Tipo de Serviço (mesmo serviço com características distintas)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734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  <w:tc>
          <w:tcPr>
            <w:tcW w:w="9104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Classificação Brasileira de Ocupações (CBO)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734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3</w:t>
            </w:r>
          </w:p>
        </w:tc>
        <w:tc>
          <w:tcPr>
            <w:tcW w:w="9104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Salário Normativo da Categoria Profissional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734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4</w:t>
            </w:r>
          </w:p>
        </w:tc>
        <w:tc>
          <w:tcPr>
            <w:tcW w:w="9104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Categoria Profissional (vinculada à execução contratual)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734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5</w:t>
            </w:r>
          </w:p>
        </w:tc>
        <w:tc>
          <w:tcPr>
            <w:tcW w:w="9104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Data-Base da Categoria (dia/mês/ano)</w:t>
            </w:r>
          </w:p>
        </w:tc>
      </w:tr>
    </w:tbl>
    <w:p>
      <w:pPr>
        <w:pStyle w:val="3"/>
        <w:spacing w:before="7"/>
        <w:rPr>
          <w:i/>
          <w:sz w:val="3"/>
        </w:rPr>
      </w:pPr>
    </w:p>
    <w:p>
      <w:pPr>
        <w:pStyle w:val="3"/>
        <w:spacing w:line="20" w:lineRule="exact"/>
        <w:ind w:left="108"/>
        <w:rPr>
          <w:i w:val="0"/>
          <w:sz w:val="2"/>
        </w:rPr>
      </w:pPr>
    </w:p>
    <w:p>
      <w:pPr>
        <w:pStyle w:val="3"/>
        <w:spacing w:before="1"/>
        <w:rPr>
          <w:i/>
          <w:sz w:val="13"/>
        </w:rPr>
      </w:pPr>
    </w:p>
    <w:p>
      <w:pPr>
        <w:pStyle w:val="3"/>
        <w:spacing w:before="94"/>
        <w:ind w:left="120"/>
        <w:rPr>
          <w:i/>
        </w:rPr>
      </w:pPr>
      <w:r>
        <w:rPr>
          <w:i/>
          <w:w w:val="105"/>
        </w:rPr>
        <w:t>Nota 1: Deverá ser elaborado um quadro para cada tipo de serviço.</w:t>
      </w:r>
    </w:p>
    <w:p>
      <w:pPr>
        <w:pStyle w:val="3"/>
        <w:spacing w:before="8"/>
        <w:rPr>
          <w:i/>
          <w:sz w:val="21"/>
        </w:rPr>
      </w:pPr>
    </w:p>
    <w:p>
      <w:pPr>
        <w:pStyle w:val="3"/>
        <w:ind w:left="120"/>
        <w:rPr>
          <w:i/>
        </w:rPr>
      </w:pPr>
      <w:r>
        <w:rPr>
          <w:i/>
          <w:w w:val="105"/>
        </w:rPr>
        <w:t>Nota 2: A planilha será calculada considerando o valor mensal do empregado.</w:t>
      </w:r>
    </w:p>
    <w:p>
      <w:pPr>
        <w:pStyle w:val="3"/>
        <w:spacing w:before="188" w:line="242" w:lineRule="auto"/>
        <w:ind w:left="120" w:right="323"/>
        <w:jc w:val="both"/>
      </w:pPr>
      <w:r>
        <w:rPr>
          <w:i/>
          <w:w w:val="105"/>
        </w:rPr>
        <w:t>Nota 3: Os valores dos salários serão definidos com base nos pisos salariais constantes na</w:t>
      </w:r>
      <w:r>
        <w:rPr>
          <w:i/>
          <w:spacing w:val="-41"/>
          <w:w w:val="105"/>
        </w:rPr>
        <w:t xml:space="preserve"> </w:t>
      </w:r>
      <w:r>
        <w:rPr>
          <w:i/>
          <w:w w:val="105"/>
        </w:rPr>
        <w:t xml:space="preserve">Convenção </w:t>
      </w:r>
      <w:r>
        <w:rPr>
          <w:w w:val="105"/>
        </w:rPr>
        <w:t>Coletiva</w:t>
      </w:r>
      <w:r>
        <w:rPr>
          <w:spacing w:val="-25"/>
          <w:w w:val="105"/>
        </w:rPr>
        <w:t xml:space="preserve"> </w:t>
      </w:r>
      <w:r>
        <w:rPr>
          <w:w w:val="105"/>
        </w:rPr>
        <w:t>de</w:t>
      </w:r>
      <w:r>
        <w:rPr>
          <w:spacing w:val="-24"/>
          <w:w w:val="105"/>
        </w:rPr>
        <w:t xml:space="preserve"> </w:t>
      </w:r>
      <w:r>
        <w:rPr>
          <w:spacing w:val="-3"/>
          <w:w w:val="105"/>
        </w:rPr>
        <w:t>Trabalho</w:t>
      </w:r>
      <w:r>
        <w:rPr>
          <w:spacing w:val="-23"/>
          <w:w w:val="105"/>
        </w:rPr>
        <w:t xml:space="preserve"> </w:t>
      </w:r>
      <w:r>
        <w:rPr>
          <w:w w:val="105"/>
        </w:rPr>
        <w:t>(CCT)</w:t>
      </w:r>
      <w:r>
        <w:rPr>
          <w:spacing w:val="-23"/>
          <w:w w:val="105"/>
        </w:rPr>
        <w:t xml:space="preserve"> </w:t>
      </w:r>
      <w:r>
        <w:rPr>
          <w:w w:val="105"/>
        </w:rPr>
        <w:t>do</w:t>
      </w:r>
      <w:r>
        <w:rPr>
          <w:spacing w:val="-24"/>
          <w:w w:val="105"/>
        </w:rPr>
        <w:t xml:space="preserve"> </w:t>
      </w:r>
      <w:r>
        <w:rPr>
          <w:w w:val="105"/>
        </w:rPr>
        <w:t>sindicato</w:t>
      </w:r>
      <w:r>
        <w:rPr>
          <w:spacing w:val="-25"/>
          <w:w w:val="105"/>
        </w:rPr>
        <w:t xml:space="preserve"> </w:t>
      </w:r>
      <w:r>
        <w:rPr>
          <w:w w:val="105"/>
        </w:rPr>
        <w:t>da</w:t>
      </w:r>
      <w:r>
        <w:rPr>
          <w:spacing w:val="-24"/>
          <w:w w:val="105"/>
        </w:rPr>
        <w:t xml:space="preserve"> </w:t>
      </w:r>
      <w:r>
        <w:rPr>
          <w:w w:val="105"/>
        </w:rPr>
        <w:t>categoria</w:t>
      </w:r>
      <w:r>
        <w:rPr>
          <w:spacing w:val="-23"/>
          <w:w w:val="105"/>
        </w:rPr>
        <w:t xml:space="preserve"> </w:t>
      </w:r>
      <w:r>
        <w:rPr>
          <w:w w:val="105"/>
        </w:rPr>
        <w:t>no</w:t>
      </w:r>
      <w:r>
        <w:rPr>
          <w:spacing w:val="-24"/>
          <w:w w:val="105"/>
        </w:rPr>
        <w:t xml:space="preserve"> </w:t>
      </w:r>
      <w:r>
        <w:rPr>
          <w:w w:val="105"/>
        </w:rPr>
        <w:t>ano</w:t>
      </w:r>
      <w:r>
        <w:rPr>
          <w:spacing w:val="-23"/>
          <w:w w:val="105"/>
        </w:rPr>
        <w:t xml:space="preserve"> </w:t>
      </w:r>
      <w:r>
        <w:rPr>
          <w:w w:val="105"/>
        </w:rPr>
        <w:t>de</w:t>
      </w:r>
      <w:r>
        <w:rPr>
          <w:spacing w:val="-23"/>
          <w:w w:val="105"/>
        </w:rPr>
        <w:t xml:space="preserve"> </w:t>
      </w:r>
      <w:r>
        <w:rPr>
          <w:w w:val="105"/>
        </w:rPr>
        <w:t>201</w:t>
      </w:r>
      <w:r>
        <w:rPr>
          <w:rFonts w:hint="default"/>
          <w:w w:val="105"/>
          <w:lang w:val="pt-BR"/>
        </w:rPr>
        <w:t>9</w:t>
      </w:r>
      <w:r>
        <w:rPr>
          <w:w w:val="105"/>
        </w:rPr>
        <w:t>.</w:t>
      </w:r>
    </w:p>
    <w:p>
      <w:pPr>
        <w:pStyle w:val="3"/>
        <w:rPr>
          <w:i/>
          <w:sz w:val="22"/>
        </w:rPr>
      </w:pPr>
    </w:p>
    <w:p>
      <w:pPr>
        <w:pStyle w:val="3"/>
        <w:rPr>
          <w:i/>
          <w:sz w:val="22"/>
        </w:rPr>
      </w:pPr>
    </w:p>
    <w:p>
      <w:pPr>
        <w:pStyle w:val="3"/>
        <w:spacing w:before="175"/>
        <w:ind w:left="120"/>
        <w:rPr>
          <w:i/>
        </w:rPr>
      </w:pPr>
      <w:r>
        <w:rPr>
          <w:i/>
          <w:w w:val="120"/>
        </w:rPr>
        <w:t>Módulo 1 - Composição da Remuneração</w:t>
      </w:r>
    </w:p>
    <w:p>
      <w:pPr>
        <w:pStyle w:val="3"/>
        <w:spacing w:before="10" w:after="1"/>
        <w:rPr>
          <w:i/>
          <w:sz w:val="21"/>
        </w:rPr>
      </w:pPr>
    </w:p>
    <w:tbl>
      <w:tblPr>
        <w:tblStyle w:val="5"/>
        <w:tblW w:w="9836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7544"/>
        <w:gridCol w:w="133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960" w:type="dxa"/>
          </w:tcPr>
          <w:p>
            <w:pPr>
              <w:pStyle w:val="8"/>
              <w:ind w:right="1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</w:t>
            </w:r>
          </w:p>
        </w:tc>
        <w:tc>
          <w:tcPr>
            <w:tcW w:w="7544" w:type="dxa"/>
          </w:tcPr>
          <w:p>
            <w:pPr>
              <w:pStyle w:val="8"/>
              <w:spacing w:before="68"/>
              <w:ind w:left="2085" w:right="2166"/>
              <w:jc w:val="center"/>
              <w:rPr>
                <w:i/>
                <w:sz w:val="20"/>
              </w:rPr>
            </w:pPr>
            <w:r>
              <w:rPr>
                <w:i/>
                <w:w w:val="120"/>
                <w:sz w:val="20"/>
              </w:rPr>
              <w:t>Composição da Remuneração</w:t>
            </w:r>
          </w:p>
        </w:tc>
        <w:tc>
          <w:tcPr>
            <w:tcW w:w="1332" w:type="dxa"/>
          </w:tcPr>
          <w:p>
            <w:pPr>
              <w:pStyle w:val="8"/>
              <w:ind w:left="202"/>
              <w:rPr>
                <w:i/>
                <w:sz w:val="20"/>
              </w:rPr>
            </w:pPr>
            <w:r>
              <w:rPr>
                <w:i/>
                <w:sz w:val="20"/>
              </w:rPr>
              <w:t>Valor (R$)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96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</w:p>
        </w:tc>
        <w:tc>
          <w:tcPr>
            <w:tcW w:w="7544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Salário-Base</w:t>
            </w:r>
          </w:p>
        </w:tc>
        <w:tc>
          <w:tcPr>
            <w:tcW w:w="1332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96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B</w:t>
            </w:r>
          </w:p>
        </w:tc>
        <w:tc>
          <w:tcPr>
            <w:tcW w:w="7544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Adicional de Periculosidade</w:t>
            </w:r>
          </w:p>
        </w:tc>
        <w:tc>
          <w:tcPr>
            <w:tcW w:w="1332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96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C</w:t>
            </w:r>
          </w:p>
        </w:tc>
        <w:tc>
          <w:tcPr>
            <w:tcW w:w="7544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Adicional de Insalubridade</w:t>
            </w:r>
          </w:p>
        </w:tc>
        <w:tc>
          <w:tcPr>
            <w:tcW w:w="1332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96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D</w:t>
            </w:r>
          </w:p>
        </w:tc>
        <w:tc>
          <w:tcPr>
            <w:tcW w:w="7544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Adicional Noturno</w:t>
            </w:r>
          </w:p>
        </w:tc>
        <w:tc>
          <w:tcPr>
            <w:tcW w:w="1332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96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E</w:t>
            </w:r>
          </w:p>
        </w:tc>
        <w:tc>
          <w:tcPr>
            <w:tcW w:w="7544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Adicional de Hora Noturna Reduzida</w:t>
            </w:r>
          </w:p>
        </w:tc>
        <w:tc>
          <w:tcPr>
            <w:tcW w:w="1332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96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F</w:t>
            </w:r>
          </w:p>
        </w:tc>
        <w:tc>
          <w:tcPr>
            <w:tcW w:w="7544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Adicional de Hora Extra no Feriado Trabalhado</w:t>
            </w:r>
          </w:p>
        </w:tc>
        <w:tc>
          <w:tcPr>
            <w:tcW w:w="1332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96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G</w:t>
            </w:r>
          </w:p>
        </w:tc>
        <w:tc>
          <w:tcPr>
            <w:tcW w:w="7544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Outros (especificar)</w:t>
            </w:r>
          </w:p>
        </w:tc>
        <w:tc>
          <w:tcPr>
            <w:tcW w:w="1332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8504" w:type="dxa"/>
            <w:gridSpan w:val="2"/>
          </w:tcPr>
          <w:p>
            <w:pPr>
              <w:pStyle w:val="8"/>
              <w:ind w:left="3998" w:right="401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Total</w:t>
            </w:r>
          </w:p>
        </w:tc>
        <w:tc>
          <w:tcPr>
            <w:tcW w:w="1332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spacing w:before="11"/>
        <w:rPr>
          <w:i/>
          <w:sz w:val="22"/>
        </w:rPr>
      </w:pPr>
    </w:p>
    <w:p>
      <w:pPr>
        <w:pStyle w:val="2"/>
        <w:spacing w:line="244" w:lineRule="auto"/>
        <w:ind w:right="314"/>
      </w:pPr>
      <w:r>
        <w:rPr>
          <w:w w:val="105"/>
        </w:rPr>
        <w:t>Nota</w:t>
      </w:r>
      <w:r>
        <w:rPr>
          <w:spacing w:val="-8"/>
          <w:w w:val="105"/>
        </w:rPr>
        <w:t xml:space="preserve"> </w:t>
      </w:r>
      <w:r>
        <w:rPr>
          <w:w w:val="105"/>
        </w:rPr>
        <w:t>1:</w:t>
      </w:r>
      <w:r>
        <w:rPr>
          <w:spacing w:val="-17"/>
          <w:w w:val="105"/>
        </w:rPr>
        <w:t xml:space="preserve"> </w:t>
      </w:r>
      <w:r>
        <w:rPr>
          <w:w w:val="105"/>
        </w:rPr>
        <w:t>O</w:t>
      </w:r>
      <w:r>
        <w:rPr>
          <w:spacing w:val="-18"/>
          <w:w w:val="105"/>
        </w:rPr>
        <w:t xml:space="preserve"> </w:t>
      </w:r>
      <w:r>
        <w:rPr>
          <w:w w:val="105"/>
        </w:rPr>
        <w:t>Módulo</w:t>
      </w:r>
      <w:r>
        <w:rPr>
          <w:spacing w:val="-16"/>
          <w:w w:val="105"/>
        </w:rPr>
        <w:t xml:space="preserve"> </w:t>
      </w:r>
      <w:r>
        <w:rPr>
          <w:w w:val="105"/>
        </w:rPr>
        <w:t>1</w:t>
      </w:r>
      <w:r>
        <w:rPr>
          <w:spacing w:val="-17"/>
          <w:w w:val="105"/>
        </w:rPr>
        <w:t xml:space="preserve"> </w:t>
      </w:r>
      <w:r>
        <w:rPr>
          <w:w w:val="105"/>
        </w:rPr>
        <w:t>refere-se</w:t>
      </w:r>
      <w:r>
        <w:rPr>
          <w:spacing w:val="-16"/>
          <w:w w:val="105"/>
        </w:rPr>
        <w:t xml:space="preserve"> </w:t>
      </w:r>
      <w:r>
        <w:rPr>
          <w:w w:val="105"/>
        </w:rPr>
        <w:t>ao</w:t>
      </w:r>
      <w:r>
        <w:rPr>
          <w:spacing w:val="-16"/>
          <w:w w:val="105"/>
        </w:rPr>
        <w:t xml:space="preserve"> </w:t>
      </w:r>
      <w:r>
        <w:rPr>
          <w:w w:val="105"/>
        </w:rPr>
        <w:t>valor</w:t>
      </w:r>
      <w:r>
        <w:rPr>
          <w:spacing w:val="-17"/>
          <w:w w:val="105"/>
        </w:rPr>
        <w:t xml:space="preserve"> </w:t>
      </w:r>
      <w:r>
        <w:rPr>
          <w:w w:val="105"/>
        </w:rPr>
        <w:t>mensal</w:t>
      </w:r>
      <w:r>
        <w:rPr>
          <w:spacing w:val="-16"/>
          <w:w w:val="105"/>
        </w:rPr>
        <w:t xml:space="preserve"> </w:t>
      </w:r>
      <w:r>
        <w:rPr>
          <w:w w:val="105"/>
        </w:rPr>
        <w:t>devido</w:t>
      </w:r>
      <w:r>
        <w:rPr>
          <w:spacing w:val="-16"/>
          <w:w w:val="105"/>
        </w:rPr>
        <w:t xml:space="preserve"> </w:t>
      </w:r>
      <w:r>
        <w:rPr>
          <w:w w:val="105"/>
        </w:rPr>
        <w:t>ao</w:t>
      </w:r>
      <w:r>
        <w:rPr>
          <w:spacing w:val="-16"/>
          <w:w w:val="105"/>
        </w:rPr>
        <w:t xml:space="preserve"> </w:t>
      </w:r>
      <w:r>
        <w:rPr>
          <w:w w:val="105"/>
        </w:rPr>
        <w:t>empregado</w:t>
      </w:r>
      <w:r>
        <w:rPr>
          <w:spacing w:val="-16"/>
          <w:w w:val="105"/>
        </w:rPr>
        <w:t xml:space="preserve"> </w:t>
      </w:r>
      <w:r>
        <w:rPr>
          <w:w w:val="105"/>
        </w:rPr>
        <w:t>pela</w:t>
      </w:r>
      <w:r>
        <w:rPr>
          <w:spacing w:val="-16"/>
          <w:w w:val="105"/>
        </w:rPr>
        <w:t xml:space="preserve"> </w:t>
      </w:r>
      <w:r>
        <w:rPr>
          <w:w w:val="105"/>
        </w:rPr>
        <w:t>prestação</w:t>
      </w:r>
      <w:r>
        <w:rPr>
          <w:spacing w:val="-16"/>
          <w:w w:val="105"/>
        </w:rPr>
        <w:t xml:space="preserve"> </w:t>
      </w:r>
      <w:r>
        <w:rPr>
          <w:w w:val="105"/>
        </w:rPr>
        <w:t>do</w:t>
      </w:r>
      <w:r>
        <w:rPr>
          <w:spacing w:val="-16"/>
          <w:w w:val="105"/>
        </w:rPr>
        <w:t xml:space="preserve"> </w:t>
      </w:r>
      <w:r>
        <w:rPr>
          <w:w w:val="105"/>
        </w:rPr>
        <w:t>serviço</w:t>
      </w:r>
      <w:r>
        <w:rPr>
          <w:spacing w:val="-16"/>
          <w:w w:val="105"/>
        </w:rPr>
        <w:t xml:space="preserve"> </w:t>
      </w:r>
      <w:r>
        <w:rPr>
          <w:w w:val="105"/>
        </w:rPr>
        <w:t>no</w:t>
      </w:r>
      <w:r>
        <w:rPr>
          <w:spacing w:val="-17"/>
          <w:w w:val="105"/>
        </w:rPr>
        <w:t xml:space="preserve"> </w:t>
      </w:r>
      <w:r>
        <w:rPr>
          <w:w w:val="105"/>
        </w:rPr>
        <w:t>período de 12</w:t>
      </w:r>
      <w:r>
        <w:rPr>
          <w:spacing w:val="-9"/>
          <w:w w:val="105"/>
        </w:rPr>
        <w:t xml:space="preserve"> </w:t>
      </w:r>
      <w:r>
        <w:rPr>
          <w:w w:val="105"/>
        </w:rPr>
        <w:t>meses.</w:t>
      </w:r>
    </w:p>
    <w:p>
      <w:pPr>
        <w:pStyle w:val="3"/>
        <w:spacing w:before="9"/>
        <w:rPr>
          <w:i w:val="0"/>
        </w:rPr>
      </w:pPr>
    </w:p>
    <w:p>
      <w:pPr>
        <w:spacing w:before="0" w:line="242" w:lineRule="auto"/>
        <w:ind w:left="120" w:right="309" w:firstLine="0"/>
        <w:jc w:val="both"/>
        <w:rPr>
          <w:sz w:val="20"/>
        </w:rPr>
      </w:pPr>
      <w:r>
        <w:rPr>
          <w:w w:val="105"/>
          <w:sz w:val="20"/>
        </w:rPr>
        <w:t>Nota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2: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empregado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labora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jornada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12x36,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caso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não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concessão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concessão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parcial do</w:t>
      </w:r>
      <w:r>
        <w:rPr>
          <w:spacing w:val="-26"/>
          <w:w w:val="105"/>
          <w:sz w:val="20"/>
        </w:rPr>
        <w:t xml:space="preserve"> </w:t>
      </w:r>
      <w:r>
        <w:rPr>
          <w:w w:val="105"/>
          <w:sz w:val="20"/>
        </w:rPr>
        <w:t>intervalo</w:t>
      </w:r>
      <w:r>
        <w:rPr>
          <w:spacing w:val="-25"/>
          <w:w w:val="105"/>
          <w:sz w:val="20"/>
        </w:rPr>
        <w:t xml:space="preserve"> </w:t>
      </w:r>
      <w:r>
        <w:rPr>
          <w:w w:val="105"/>
          <w:sz w:val="20"/>
        </w:rPr>
        <w:t>intrajornada</w:t>
      </w:r>
      <w:r>
        <w:rPr>
          <w:spacing w:val="-25"/>
          <w:w w:val="105"/>
          <w:sz w:val="20"/>
        </w:rPr>
        <w:t xml:space="preserve"> </w:t>
      </w:r>
      <w:r>
        <w:rPr>
          <w:w w:val="105"/>
          <w:sz w:val="20"/>
        </w:rPr>
        <w:t>(§</w:t>
      </w:r>
      <w:r>
        <w:rPr>
          <w:spacing w:val="-26"/>
          <w:w w:val="105"/>
          <w:sz w:val="20"/>
        </w:rPr>
        <w:t xml:space="preserve"> </w:t>
      </w:r>
      <w:r>
        <w:rPr>
          <w:w w:val="105"/>
          <w:sz w:val="20"/>
        </w:rPr>
        <w:t>4º</w:t>
      </w:r>
      <w:r>
        <w:rPr>
          <w:spacing w:val="-26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26"/>
          <w:w w:val="105"/>
          <w:sz w:val="20"/>
        </w:rPr>
        <w:t xml:space="preserve"> </w:t>
      </w:r>
      <w:r>
        <w:rPr>
          <w:w w:val="105"/>
          <w:sz w:val="20"/>
        </w:rPr>
        <w:t>art.</w:t>
      </w:r>
      <w:r>
        <w:rPr>
          <w:spacing w:val="-24"/>
          <w:w w:val="105"/>
          <w:sz w:val="20"/>
        </w:rPr>
        <w:t xml:space="preserve"> </w:t>
      </w:r>
      <w:r>
        <w:rPr>
          <w:w w:val="105"/>
          <w:sz w:val="20"/>
        </w:rPr>
        <w:t>71</w:t>
      </w:r>
      <w:r>
        <w:rPr>
          <w:spacing w:val="-26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26"/>
          <w:w w:val="105"/>
          <w:sz w:val="20"/>
        </w:rPr>
        <w:t xml:space="preserve"> </w:t>
      </w:r>
      <w:r>
        <w:rPr>
          <w:spacing w:val="-4"/>
          <w:w w:val="105"/>
          <w:sz w:val="20"/>
        </w:rPr>
        <w:t>CLT),</w:t>
      </w:r>
      <w:r>
        <w:rPr>
          <w:spacing w:val="-26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25"/>
          <w:w w:val="105"/>
          <w:sz w:val="20"/>
        </w:rPr>
        <w:t xml:space="preserve"> </w:t>
      </w:r>
      <w:r>
        <w:rPr>
          <w:w w:val="105"/>
          <w:sz w:val="20"/>
        </w:rPr>
        <w:t>valor</w:t>
      </w:r>
      <w:r>
        <w:rPr>
          <w:spacing w:val="-25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25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-25"/>
          <w:w w:val="105"/>
          <w:sz w:val="20"/>
        </w:rPr>
        <w:t xml:space="preserve"> </w:t>
      </w:r>
      <w:r>
        <w:rPr>
          <w:w w:val="105"/>
          <w:sz w:val="20"/>
        </w:rPr>
        <w:t>pago</w:t>
      </w:r>
      <w:r>
        <w:rPr>
          <w:spacing w:val="-26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-25"/>
          <w:w w:val="105"/>
          <w:sz w:val="20"/>
        </w:rPr>
        <w:t xml:space="preserve"> </w:t>
      </w:r>
      <w:r>
        <w:rPr>
          <w:w w:val="105"/>
          <w:sz w:val="20"/>
        </w:rPr>
        <w:t>inserido</w:t>
      </w:r>
      <w:r>
        <w:rPr>
          <w:spacing w:val="-26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26"/>
          <w:w w:val="105"/>
          <w:sz w:val="20"/>
        </w:rPr>
        <w:t xml:space="preserve"> </w:t>
      </w:r>
      <w:r>
        <w:rPr>
          <w:w w:val="105"/>
          <w:sz w:val="20"/>
        </w:rPr>
        <w:t>remuneração</w:t>
      </w:r>
      <w:r>
        <w:rPr>
          <w:spacing w:val="-24"/>
          <w:w w:val="105"/>
          <w:sz w:val="20"/>
        </w:rPr>
        <w:t xml:space="preserve"> </w:t>
      </w:r>
      <w:r>
        <w:rPr>
          <w:w w:val="105"/>
          <w:sz w:val="20"/>
        </w:rPr>
        <w:t>utilizando a alínea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“G”.</w:t>
      </w:r>
    </w:p>
    <w:p>
      <w:pPr>
        <w:pStyle w:val="3"/>
        <w:spacing w:before="1"/>
        <w:rPr>
          <w:i w:val="0"/>
          <w:sz w:val="21"/>
        </w:rPr>
      </w:pPr>
    </w:p>
    <w:p>
      <w:pPr>
        <w:spacing w:before="1"/>
        <w:ind w:left="120" w:right="0" w:firstLine="0"/>
        <w:jc w:val="left"/>
        <w:rPr>
          <w:sz w:val="20"/>
        </w:rPr>
      </w:pPr>
      <w:r>
        <w:rPr>
          <w:w w:val="105"/>
          <w:sz w:val="20"/>
        </w:rPr>
        <w:t>Módulo 2 - Encargos e Benefícios Anuais, Mensais e Diários</w:t>
      </w:r>
    </w:p>
    <w:p>
      <w:pPr>
        <w:pStyle w:val="3"/>
        <w:spacing w:before="6"/>
        <w:rPr>
          <w:i w:val="0"/>
          <w:sz w:val="21"/>
        </w:rPr>
      </w:pPr>
    </w:p>
    <w:p>
      <w:pPr>
        <w:spacing w:before="0"/>
        <w:ind w:left="120" w:right="0" w:firstLine="0"/>
        <w:jc w:val="left"/>
        <w:rPr>
          <w:sz w:val="20"/>
        </w:rPr>
      </w:pPr>
      <w:r>
        <w:rPr>
          <w:w w:val="125"/>
          <w:sz w:val="20"/>
        </w:rPr>
        <w:t>Submódulo 2.1 - 13º (décimo terceiro) Salário, Férias e Adicional de Férias</w:t>
      </w:r>
    </w:p>
    <w:p>
      <w:pPr>
        <w:pStyle w:val="3"/>
        <w:spacing w:before="4"/>
        <w:rPr>
          <w:i w:val="0"/>
        </w:rPr>
      </w:pPr>
    </w:p>
    <w:tbl>
      <w:tblPr>
        <w:tblStyle w:val="5"/>
        <w:tblW w:w="9840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0"/>
        <w:gridCol w:w="5550"/>
        <w:gridCol w:w="1874"/>
        <w:gridCol w:w="20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50" w:type="dxa"/>
          </w:tcPr>
          <w:p>
            <w:pPr>
              <w:pStyle w:val="8"/>
              <w:spacing w:before="68"/>
              <w:ind w:left="62"/>
              <w:rPr>
                <w:i/>
                <w:sz w:val="20"/>
              </w:rPr>
            </w:pPr>
            <w:r>
              <w:rPr>
                <w:i/>
                <w:w w:val="120"/>
                <w:sz w:val="20"/>
              </w:rPr>
              <w:t>2.</w:t>
            </w:r>
          </w:p>
          <w:p>
            <w:pPr>
              <w:pStyle w:val="8"/>
              <w:spacing w:before="18"/>
              <w:ind w:left="95"/>
              <w:rPr>
                <w:i/>
                <w:sz w:val="20"/>
              </w:rPr>
            </w:pPr>
            <w:r>
              <w:rPr>
                <w:i/>
                <w:w w:val="119"/>
                <w:sz w:val="20"/>
              </w:rPr>
              <w:t>1</w:t>
            </w:r>
          </w:p>
        </w:tc>
        <w:tc>
          <w:tcPr>
            <w:tcW w:w="5550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13º (décimo terceiro) Salário, Férias e Adicional de Férias</w:t>
            </w:r>
          </w:p>
        </w:tc>
        <w:tc>
          <w:tcPr>
            <w:tcW w:w="1874" w:type="dxa"/>
          </w:tcPr>
          <w:p>
            <w:pPr>
              <w:pStyle w:val="8"/>
              <w:spacing w:before="68"/>
              <w:ind w:left="43" w:right="126"/>
              <w:jc w:val="center"/>
              <w:rPr>
                <w:i/>
                <w:sz w:val="20"/>
              </w:rPr>
            </w:pPr>
            <w:r>
              <w:rPr>
                <w:i/>
                <w:w w:val="125"/>
                <w:sz w:val="20"/>
              </w:rPr>
              <w:t>Percentual (%)</w:t>
            </w:r>
          </w:p>
        </w:tc>
        <w:tc>
          <w:tcPr>
            <w:tcW w:w="2066" w:type="dxa"/>
          </w:tcPr>
          <w:p>
            <w:pPr>
              <w:pStyle w:val="8"/>
              <w:ind w:left="569"/>
              <w:rPr>
                <w:i/>
                <w:sz w:val="20"/>
              </w:rPr>
            </w:pPr>
            <w:r>
              <w:rPr>
                <w:i/>
                <w:sz w:val="20"/>
              </w:rPr>
              <w:t>Valor (R$)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350" w:type="dxa"/>
          </w:tcPr>
          <w:p>
            <w:pPr>
              <w:pStyle w:val="8"/>
              <w:spacing w:before="66"/>
              <w:ind w:right="12"/>
              <w:jc w:val="center"/>
              <w:rPr>
                <w:i/>
                <w:sz w:val="20"/>
              </w:rPr>
            </w:pPr>
            <w:r>
              <w:rPr>
                <w:i/>
                <w:w w:val="116"/>
                <w:sz w:val="20"/>
              </w:rPr>
              <w:t>A</w:t>
            </w:r>
          </w:p>
        </w:tc>
        <w:tc>
          <w:tcPr>
            <w:tcW w:w="5550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13º (décimo terceiro) Salário</w:t>
            </w:r>
          </w:p>
        </w:tc>
        <w:tc>
          <w:tcPr>
            <w:tcW w:w="1874" w:type="dxa"/>
          </w:tcPr>
          <w:p>
            <w:pPr>
              <w:pStyle w:val="8"/>
              <w:ind w:left="43" w:right="57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8,33%</w:t>
            </w:r>
          </w:p>
        </w:tc>
        <w:tc>
          <w:tcPr>
            <w:tcW w:w="206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350" w:type="dxa"/>
          </w:tcPr>
          <w:p>
            <w:pPr>
              <w:pStyle w:val="8"/>
              <w:spacing w:before="66"/>
              <w:ind w:right="12"/>
              <w:jc w:val="center"/>
              <w:rPr>
                <w:i/>
                <w:sz w:val="20"/>
              </w:rPr>
            </w:pPr>
            <w:r>
              <w:rPr>
                <w:i/>
                <w:w w:val="116"/>
                <w:sz w:val="20"/>
              </w:rPr>
              <w:t>B</w:t>
            </w:r>
          </w:p>
        </w:tc>
        <w:tc>
          <w:tcPr>
            <w:tcW w:w="5550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Férias e Adicional de Férias</w:t>
            </w:r>
          </w:p>
        </w:tc>
        <w:tc>
          <w:tcPr>
            <w:tcW w:w="1874" w:type="dxa"/>
          </w:tcPr>
          <w:p>
            <w:pPr>
              <w:pStyle w:val="8"/>
              <w:ind w:left="43" w:right="57"/>
              <w:jc w:val="center"/>
              <w:rPr>
                <w:rFonts w:hint="default"/>
                <w:i/>
                <w:sz w:val="20"/>
                <w:lang w:val="pt-BR"/>
              </w:rPr>
            </w:pPr>
            <w:r>
              <w:rPr>
                <w:rFonts w:hint="default"/>
                <w:i/>
                <w:sz w:val="20"/>
                <w:lang w:val="pt-BR"/>
              </w:rPr>
              <w:t>12,10%</w:t>
            </w:r>
          </w:p>
        </w:tc>
        <w:tc>
          <w:tcPr>
            <w:tcW w:w="206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5900" w:type="dxa"/>
            <w:gridSpan w:val="2"/>
          </w:tcPr>
          <w:p>
            <w:pPr>
              <w:pStyle w:val="8"/>
              <w:ind w:left="2596" w:right="2608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TOTAL</w:t>
            </w:r>
          </w:p>
        </w:tc>
        <w:tc>
          <w:tcPr>
            <w:tcW w:w="1874" w:type="dxa"/>
          </w:tcPr>
          <w:p>
            <w:pPr>
              <w:pStyle w:val="8"/>
              <w:ind w:left="43" w:right="57"/>
              <w:jc w:val="center"/>
              <w:rPr>
                <w:rFonts w:hint="default"/>
                <w:i/>
                <w:sz w:val="20"/>
                <w:lang w:val="pt-BR"/>
              </w:rPr>
            </w:pPr>
            <w:r>
              <w:rPr>
                <w:rFonts w:hint="default"/>
                <w:i/>
                <w:sz w:val="20"/>
                <w:lang w:val="pt-BR"/>
              </w:rPr>
              <w:t>20,43%</w:t>
            </w:r>
          </w:p>
        </w:tc>
        <w:tc>
          <w:tcPr>
            <w:tcW w:w="206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spacing w:before="2"/>
        <w:rPr>
          <w:i w:val="0"/>
          <w:sz w:val="21"/>
        </w:rPr>
      </w:pPr>
    </w:p>
    <w:p>
      <w:pPr>
        <w:spacing w:before="1" w:line="244" w:lineRule="auto"/>
        <w:ind w:left="120" w:right="308" w:firstLine="0"/>
        <w:jc w:val="both"/>
        <w:rPr>
          <w:sz w:val="20"/>
        </w:rPr>
      </w:pPr>
      <w:r>
        <w:rPr>
          <w:sz w:val="20"/>
        </w:rPr>
        <w:t>Nota 1: Como a planilha de custos e formação de preços é calculada mensalmente, provisiona-se proporcionalmente 1/12 (um doze avos) dos valores referentes a gratificação natalina e adicional de férias.</w:t>
      </w:r>
    </w:p>
    <w:p>
      <w:pPr>
        <w:pStyle w:val="3"/>
        <w:spacing w:before="10"/>
        <w:rPr>
          <w:i w:val="0"/>
        </w:rPr>
      </w:pPr>
    </w:p>
    <w:p>
      <w:pPr>
        <w:spacing w:before="0"/>
        <w:ind w:left="120" w:right="0" w:firstLine="0"/>
        <w:jc w:val="left"/>
        <w:rPr>
          <w:sz w:val="20"/>
        </w:rPr>
      </w:pPr>
      <w:r>
        <w:rPr>
          <w:w w:val="105"/>
          <w:sz w:val="20"/>
        </w:rPr>
        <w:t>Nota 2: O adicional de férias contido no Submódulo 2.1 corresponde a 1/3 (um terço) da remuneração que</w:t>
      </w:r>
    </w:p>
    <w:p>
      <w:pPr>
        <w:pStyle w:val="3"/>
        <w:spacing w:before="7"/>
        <w:rPr>
          <w:i w:val="0"/>
          <w:sz w:val="3"/>
        </w:rPr>
      </w:pPr>
    </w:p>
    <w:p>
      <w:pPr>
        <w:pStyle w:val="3"/>
        <w:spacing w:line="20" w:lineRule="exact"/>
        <w:ind w:left="108"/>
        <w:rPr>
          <w:i w:val="0"/>
          <w:sz w:val="2"/>
        </w:rPr>
      </w:pPr>
    </w:p>
    <w:p>
      <w:pPr>
        <w:spacing w:before="0"/>
        <w:ind w:left="120" w:right="0" w:firstLine="0"/>
        <w:jc w:val="both"/>
        <w:rPr>
          <w:sz w:val="20"/>
        </w:rPr>
      </w:pPr>
      <w:r>
        <w:rPr>
          <w:sz w:val="20"/>
        </w:rPr>
        <w:t>por sua vez é divido por 12 (doze) conforme Nota 1 acima.</w:t>
      </w:r>
    </w:p>
    <w:p>
      <w:pPr>
        <w:pStyle w:val="3"/>
        <w:spacing w:before="2"/>
        <w:rPr>
          <w:i w:val="0"/>
          <w:sz w:val="21"/>
        </w:rPr>
      </w:pPr>
    </w:p>
    <w:p>
      <w:pPr>
        <w:spacing w:before="1" w:line="261" w:lineRule="auto"/>
        <w:ind w:left="120" w:right="310" w:firstLine="0"/>
        <w:jc w:val="both"/>
        <w:rPr>
          <w:sz w:val="20"/>
        </w:rPr>
      </w:pPr>
      <w:r>
        <w:rPr>
          <w:w w:val="120"/>
          <w:sz w:val="20"/>
        </w:rPr>
        <w:t>Submódulo 2.2 - Encargos Previdenciários (GPS), Fundo de Garantia por Tempo de Serviço (FGTS) e outras contribuições.</w:t>
      </w:r>
    </w:p>
    <w:p>
      <w:pPr>
        <w:pStyle w:val="3"/>
        <w:rPr>
          <w:i w:val="0"/>
        </w:rPr>
      </w:pPr>
    </w:p>
    <w:tbl>
      <w:tblPr>
        <w:tblStyle w:val="5"/>
        <w:tblW w:w="9836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8"/>
        <w:gridCol w:w="4259"/>
        <w:gridCol w:w="2447"/>
        <w:gridCol w:w="25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628" w:type="dxa"/>
          </w:tcPr>
          <w:p>
            <w:pPr>
              <w:pStyle w:val="8"/>
              <w:spacing w:before="68"/>
              <w:ind w:left="50"/>
              <w:rPr>
                <w:i/>
                <w:sz w:val="20"/>
              </w:rPr>
            </w:pPr>
            <w:r>
              <w:rPr>
                <w:i/>
                <w:w w:val="120"/>
                <w:sz w:val="20"/>
              </w:rPr>
              <w:t>2.2</w:t>
            </w:r>
          </w:p>
        </w:tc>
        <w:tc>
          <w:tcPr>
            <w:tcW w:w="4259" w:type="dxa"/>
          </w:tcPr>
          <w:p>
            <w:pPr>
              <w:pStyle w:val="8"/>
              <w:spacing w:before="68"/>
              <w:ind w:left="226"/>
              <w:rPr>
                <w:i/>
                <w:sz w:val="20"/>
              </w:rPr>
            </w:pPr>
            <w:r>
              <w:rPr>
                <w:i/>
                <w:w w:val="125"/>
                <w:sz w:val="20"/>
              </w:rPr>
              <w:t>GPS, FGTS e outras contribuições</w:t>
            </w:r>
          </w:p>
        </w:tc>
        <w:tc>
          <w:tcPr>
            <w:tcW w:w="2447" w:type="dxa"/>
          </w:tcPr>
          <w:p>
            <w:pPr>
              <w:pStyle w:val="8"/>
              <w:spacing w:before="68"/>
              <w:ind w:left="372"/>
              <w:rPr>
                <w:i/>
                <w:sz w:val="20"/>
              </w:rPr>
            </w:pPr>
            <w:r>
              <w:rPr>
                <w:i/>
                <w:w w:val="125"/>
                <w:sz w:val="20"/>
              </w:rPr>
              <w:t>Percentual (%)</w:t>
            </w:r>
          </w:p>
        </w:tc>
        <w:tc>
          <w:tcPr>
            <w:tcW w:w="2502" w:type="dxa"/>
          </w:tcPr>
          <w:p>
            <w:pPr>
              <w:pStyle w:val="8"/>
              <w:spacing w:before="68"/>
              <w:ind w:left="658"/>
              <w:rPr>
                <w:i/>
                <w:sz w:val="20"/>
              </w:rPr>
            </w:pPr>
            <w:r>
              <w:rPr>
                <w:i/>
                <w:w w:val="125"/>
                <w:sz w:val="20"/>
              </w:rPr>
              <w:t>Valor (R$)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335" w:hRule="atLeast"/>
        </w:trPr>
        <w:tc>
          <w:tcPr>
            <w:tcW w:w="628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</w:p>
        </w:tc>
        <w:tc>
          <w:tcPr>
            <w:tcW w:w="4259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INSS</w:t>
            </w:r>
          </w:p>
        </w:tc>
        <w:tc>
          <w:tcPr>
            <w:tcW w:w="2447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20,00%</w:t>
            </w:r>
          </w:p>
        </w:tc>
        <w:tc>
          <w:tcPr>
            <w:tcW w:w="2502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628" w:type="dxa"/>
          </w:tcPr>
          <w:p>
            <w:pPr>
              <w:pStyle w:val="8"/>
              <w:spacing w:before="53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B</w:t>
            </w:r>
          </w:p>
        </w:tc>
        <w:tc>
          <w:tcPr>
            <w:tcW w:w="4259" w:type="dxa"/>
          </w:tcPr>
          <w:p>
            <w:pPr>
              <w:pStyle w:val="8"/>
              <w:spacing w:before="53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Salário Educação</w:t>
            </w:r>
          </w:p>
        </w:tc>
        <w:tc>
          <w:tcPr>
            <w:tcW w:w="2447" w:type="dxa"/>
          </w:tcPr>
          <w:p>
            <w:pPr>
              <w:pStyle w:val="8"/>
              <w:spacing w:before="53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2,5%</w:t>
            </w:r>
          </w:p>
        </w:tc>
        <w:tc>
          <w:tcPr>
            <w:tcW w:w="2502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628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C</w:t>
            </w:r>
          </w:p>
        </w:tc>
        <w:tc>
          <w:tcPr>
            <w:tcW w:w="4259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SAT</w:t>
            </w:r>
          </w:p>
        </w:tc>
        <w:tc>
          <w:tcPr>
            <w:tcW w:w="2447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Verificar a Nota 2</w:t>
            </w:r>
          </w:p>
        </w:tc>
        <w:tc>
          <w:tcPr>
            <w:tcW w:w="2502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628" w:type="dxa"/>
          </w:tcPr>
          <w:p>
            <w:pPr>
              <w:pStyle w:val="8"/>
              <w:spacing w:before="53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D</w:t>
            </w:r>
          </w:p>
        </w:tc>
        <w:tc>
          <w:tcPr>
            <w:tcW w:w="4259" w:type="dxa"/>
          </w:tcPr>
          <w:p>
            <w:pPr>
              <w:pStyle w:val="8"/>
              <w:spacing w:before="53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SESC ou SESI</w:t>
            </w:r>
          </w:p>
        </w:tc>
        <w:tc>
          <w:tcPr>
            <w:tcW w:w="2447" w:type="dxa"/>
          </w:tcPr>
          <w:p>
            <w:pPr>
              <w:pStyle w:val="8"/>
              <w:spacing w:before="53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1,50%</w:t>
            </w:r>
          </w:p>
        </w:tc>
        <w:tc>
          <w:tcPr>
            <w:tcW w:w="2502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628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E</w:t>
            </w:r>
          </w:p>
        </w:tc>
        <w:tc>
          <w:tcPr>
            <w:tcW w:w="4259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SENAI - SENAC</w:t>
            </w:r>
          </w:p>
        </w:tc>
        <w:tc>
          <w:tcPr>
            <w:tcW w:w="2447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1,00%</w:t>
            </w:r>
          </w:p>
        </w:tc>
        <w:tc>
          <w:tcPr>
            <w:tcW w:w="2502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628" w:type="dxa"/>
          </w:tcPr>
          <w:p>
            <w:pPr>
              <w:pStyle w:val="8"/>
              <w:spacing w:before="53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F</w:t>
            </w:r>
          </w:p>
        </w:tc>
        <w:tc>
          <w:tcPr>
            <w:tcW w:w="4259" w:type="dxa"/>
          </w:tcPr>
          <w:p>
            <w:pPr>
              <w:pStyle w:val="8"/>
              <w:spacing w:before="53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SEBRAE</w:t>
            </w:r>
          </w:p>
        </w:tc>
        <w:tc>
          <w:tcPr>
            <w:tcW w:w="2447" w:type="dxa"/>
          </w:tcPr>
          <w:p>
            <w:pPr>
              <w:pStyle w:val="8"/>
              <w:spacing w:before="53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0,60%</w:t>
            </w:r>
          </w:p>
        </w:tc>
        <w:tc>
          <w:tcPr>
            <w:tcW w:w="2502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628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G</w:t>
            </w:r>
          </w:p>
        </w:tc>
        <w:tc>
          <w:tcPr>
            <w:tcW w:w="4259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INCRA</w:t>
            </w:r>
          </w:p>
        </w:tc>
        <w:tc>
          <w:tcPr>
            <w:tcW w:w="2447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0,20%</w:t>
            </w:r>
          </w:p>
        </w:tc>
        <w:tc>
          <w:tcPr>
            <w:tcW w:w="2502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628" w:type="dxa"/>
          </w:tcPr>
          <w:p>
            <w:pPr>
              <w:pStyle w:val="8"/>
              <w:spacing w:before="53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H</w:t>
            </w:r>
          </w:p>
        </w:tc>
        <w:tc>
          <w:tcPr>
            <w:tcW w:w="4259" w:type="dxa"/>
          </w:tcPr>
          <w:p>
            <w:pPr>
              <w:pStyle w:val="8"/>
              <w:spacing w:before="53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FGTS</w:t>
            </w:r>
          </w:p>
        </w:tc>
        <w:tc>
          <w:tcPr>
            <w:tcW w:w="2447" w:type="dxa"/>
          </w:tcPr>
          <w:p>
            <w:pPr>
              <w:pStyle w:val="8"/>
              <w:spacing w:before="53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8,00%</w:t>
            </w:r>
          </w:p>
        </w:tc>
        <w:tc>
          <w:tcPr>
            <w:tcW w:w="2502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887" w:type="dxa"/>
            <w:gridSpan w:val="2"/>
          </w:tcPr>
          <w:p>
            <w:pPr>
              <w:pStyle w:val="8"/>
              <w:spacing w:before="53"/>
              <w:ind w:left="2090" w:right="210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TOTAL</w:t>
            </w:r>
          </w:p>
        </w:tc>
        <w:tc>
          <w:tcPr>
            <w:tcW w:w="2447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502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spacing w:before="10"/>
        <w:rPr>
          <w:i w:val="0"/>
          <w:sz w:val="22"/>
        </w:rPr>
      </w:pPr>
    </w:p>
    <w:p>
      <w:pPr>
        <w:spacing w:before="0" w:line="244" w:lineRule="auto"/>
        <w:ind w:left="120" w:right="307" w:firstLine="0"/>
        <w:jc w:val="both"/>
        <w:rPr>
          <w:sz w:val="20"/>
        </w:rPr>
      </w:pPr>
      <w:r>
        <w:rPr>
          <w:sz w:val="20"/>
        </w:rPr>
        <w:t>Nota 1: Os percentuais dos encargos previdenciários, do FGTS e demais contribuições são aqueles estabelecidos pela legislação vigente.</w:t>
      </w:r>
    </w:p>
    <w:p>
      <w:pPr>
        <w:pStyle w:val="3"/>
        <w:spacing w:before="11"/>
        <w:rPr>
          <w:i w:val="0"/>
        </w:rPr>
      </w:pPr>
    </w:p>
    <w:p>
      <w:pPr>
        <w:spacing w:before="0" w:line="240" w:lineRule="auto"/>
        <w:ind w:left="120" w:right="305" w:firstLine="0"/>
        <w:jc w:val="both"/>
        <w:rPr>
          <w:sz w:val="20"/>
        </w:rPr>
      </w:pPr>
      <w:r>
        <w:rPr>
          <w:sz w:val="20"/>
        </w:rPr>
        <w:t>Nota 2: O Seguro de Acidente de Trabalho (SAT) corresponde aos percentuais 1%, 2% ou 3% dependendo do grau de risco de acidente do trabalho, prevista no art. 22, inciso II, da Lei nº 8.212/91. Lembramos, contudo, de que os percentuais estabelecidos para o SAT podem variar de 0,50% a 6,00% em função do Fator de Acidente Previdenciário (FAP) (Decreto nº 6.957/2009. Resolução MPS/CNPS nº 1.316, de 31 de maio 2010 – DOU de 14/6/2010).</w:t>
      </w:r>
    </w:p>
    <w:p>
      <w:pPr>
        <w:pStyle w:val="3"/>
        <w:spacing w:before="6"/>
        <w:rPr>
          <w:i w:val="0"/>
          <w:sz w:val="21"/>
        </w:rPr>
      </w:pPr>
    </w:p>
    <w:p>
      <w:pPr>
        <w:spacing w:before="1" w:line="244" w:lineRule="auto"/>
        <w:ind w:left="120" w:right="314" w:firstLine="0"/>
        <w:jc w:val="both"/>
        <w:rPr>
          <w:sz w:val="20"/>
        </w:rPr>
      </w:pPr>
      <w:r>
        <w:rPr>
          <w:w w:val="105"/>
          <w:sz w:val="20"/>
        </w:rPr>
        <w:t>Nota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3: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Esses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percentuais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incidem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sobre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Módulo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1,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Submódulo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2.1,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Módulo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3,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Módulo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4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Módulo 6.</w:t>
      </w:r>
    </w:p>
    <w:p>
      <w:pPr>
        <w:pStyle w:val="3"/>
        <w:spacing w:before="10"/>
        <w:rPr>
          <w:i w:val="0"/>
        </w:rPr>
      </w:pPr>
    </w:p>
    <w:p>
      <w:pPr>
        <w:spacing w:before="0" w:line="240" w:lineRule="auto"/>
        <w:ind w:left="120" w:right="310" w:firstLine="0"/>
        <w:jc w:val="both"/>
        <w:rPr>
          <w:sz w:val="20"/>
        </w:rPr>
      </w:pPr>
      <w:r>
        <w:rPr>
          <w:sz w:val="20"/>
        </w:rPr>
        <w:t>Nota 4: - As microempresas e empresas de pequeno porte optantes pelo SIMPLES ficam dispensada das contribuições sociais instituídas pela União, inclusive as contribuições para as entidades privadas de serviço social e de formação profissional vinculadas ao sistema sindical, de que trata o art. 240 da Constituição Federal,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demais</w:t>
      </w:r>
      <w:r>
        <w:rPr>
          <w:spacing w:val="-3"/>
          <w:sz w:val="20"/>
        </w:rPr>
        <w:t xml:space="preserve"> </w:t>
      </w:r>
      <w:r>
        <w:rPr>
          <w:sz w:val="20"/>
        </w:rPr>
        <w:t>entidades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serviço</w:t>
      </w:r>
      <w:r>
        <w:rPr>
          <w:spacing w:val="-2"/>
          <w:sz w:val="20"/>
        </w:rPr>
        <w:t xml:space="preserve"> </w:t>
      </w:r>
      <w:r>
        <w:rPr>
          <w:sz w:val="20"/>
        </w:rPr>
        <w:t>social</w:t>
      </w:r>
      <w:r>
        <w:rPr>
          <w:spacing w:val="-3"/>
          <w:sz w:val="20"/>
        </w:rPr>
        <w:t xml:space="preserve"> </w:t>
      </w:r>
      <w:r>
        <w:rPr>
          <w:sz w:val="20"/>
        </w:rPr>
        <w:t>autônomo.</w:t>
      </w:r>
      <w:r>
        <w:rPr>
          <w:spacing w:val="-5"/>
          <w:sz w:val="20"/>
        </w:rPr>
        <w:t xml:space="preserve"> </w:t>
      </w:r>
      <w:r>
        <w:rPr>
          <w:sz w:val="20"/>
        </w:rPr>
        <w:t>(art.</w:t>
      </w:r>
      <w:r>
        <w:rPr>
          <w:spacing w:val="-2"/>
          <w:sz w:val="20"/>
        </w:rPr>
        <w:t xml:space="preserve"> </w:t>
      </w:r>
      <w:r>
        <w:rPr>
          <w:sz w:val="20"/>
        </w:rPr>
        <w:t>13</w:t>
      </w:r>
      <w:r>
        <w:rPr>
          <w:spacing w:val="-3"/>
          <w:sz w:val="20"/>
        </w:rPr>
        <w:t xml:space="preserve"> </w:t>
      </w:r>
      <w:r>
        <w:rPr>
          <w:sz w:val="20"/>
        </w:rPr>
        <w:t>§</w:t>
      </w:r>
      <w:r>
        <w:rPr>
          <w:spacing w:val="-3"/>
          <w:sz w:val="20"/>
        </w:rPr>
        <w:t xml:space="preserve"> </w:t>
      </w:r>
      <w:r>
        <w:rPr>
          <w:sz w:val="20"/>
        </w:rPr>
        <w:t>3º</w:t>
      </w:r>
      <w:r>
        <w:rPr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-3"/>
          <w:sz w:val="20"/>
        </w:rPr>
        <w:t xml:space="preserve"> </w:t>
      </w:r>
      <w:r>
        <w:rPr>
          <w:sz w:val="20"/>
        </w:rPr>
        <w:t>Lei</w:t>
      </w:r>
      <w:r>
        <w:rPr>
          <w:spacing w:val="-3"/>
          <w:sz w:val="20"/>
        </w:rPr>
        <w:t xml:space="preserve"> </w:t>
      </w:r>
      <w:r>
        <w:rPr>
          <w:sz w:val="20"/>
        </w:rPr>
        <w:t>Complementar</w:t>
      </w:r>
      <w:r>
        <w:rPr>
          <w:spacing w:val="-2"/>
          <w:sz w:val="20"/>
        </w:rPr>
        <w:t xml:space="preserve"> </w:t>
      </w:r>
      <w:r>
        <w:rPr>
          <w:sz w:val="20"/>
        </w:rPr>
        <w:t>nº</w:t>
      </w:r>
      <w:r>
        <w:rPr>
          <w:spacing w:val="-3"/>
          <w:sz w:val="20"/>
        </w:rPr>
        <w:t xml:space="preserve"> </w:t>
      </w:r>
      <w:r>
        <w:rPr>
          <w:sz w:val="20"/>
        </w:rPr>
        <w:t>123,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14</w:t>
      </w:r>
      <w:r>
        <w:rPr>
          <w:spacing w:val="-3"/>
          <w:sz w:val="20"/>
        </w:rPr>
        <w:t xml:space="preserve"> </w:t>
      </w:r>
      <w:r>
        <w:rPr>
          <w:sz w:val="20"/>
        </w:rPr>
        <w:t>de dezembro de</w:t>
      </w:r>
      <w:r>
        <w:rPr>
          <w:spacing w:val="-1"/>
          <w:sz w:val="20"/>
        </w:rPr>
        <w:t xml:space="preserve"> </w:t>
      </w:r>
      <w:r>
        <w:rPr>
          <w:sz w:val="20"/>
        </w:rPr>
        <w:t>2006)</w:t>
      </w:r>
    </w:p>
    <w:p>
      <w:pPr>
        <w:pStyle w:val="3"/>
        <w:spacing w:before="4"/>
        <w:rPr>
          <w:i w:val="0"/>
          <w:sz w:val="23"/>
        </w:rPr>
      </w:pPr>
    </w:p>
    <w:p>
      <w:pPr>
        <w:pStyle w:val="3"/>
        <w:ind w:left="120"/>
        <w:jc w:val="both"/>
        <w:rPr>
          <w:i/>
        </w:rPr>
      </w:pPr>
      <w:r>
        <w:rPr>
          <w:i/>
          <w:w w:val="120"/>
        </w:rPr>
        <w:t>Submódulo 2.3 - Benefícios Mensais e Diários.</w:t>
      </w:r>
    </w:p>
    <w:p>
      <w:pPr>
        <w:pStyle w:val="3"/>
        <w:spacing w:before="10"/>
        <w:rPr>
          <w:i/>
          <w:sz w:val="21"/>
        </w:rPr>
      </w:pPr>
    </w:p>
    <w:tbl>
      <w:tblPr>
        <w:tblStyle w:val="5"/>
        <w:tblW w:w="9836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0"/>
        <w:gridCol w:w="7486"/>
        <w:gridCol w:w="17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7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2.3</w:t>
            </w:r>
          </w:p>
        </w:tc>
        <w:tc>
          <w:tcPr>
            <w:tcW w:w="7486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Benefícios Mensais e Diários</w:t>
            </w:r>
          </w:p>
        </w:tc>
        <w:tc>
          <w:tcPr>
            <w:tcW w:w="1780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Valor (R$)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57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</w:p>
        </w:tc>
        <w:tc>
          <w:tcPr>
            <w:tcW w:w="7486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Transporte</w:t>
            </w:r>
          </w:p>
        </w:tc>
        <w:tc>
          <w:tcPr>
            <w:tcW w:w="178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7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B</w:t>
            </w:r>
          </w:p>
        </w:tc>
        <w:tc>
          <w:tcPr>
            <w:tcW w:w="7486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Auxílio-Refeição/Alimentação</w:t>
            </w:r>
          </w:p>
        </w:tc>
        <w:tc>
          <w:tcPr>
            <w:tcW w:w="178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57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C</w:t>
            </w:r>
          </w:p>
        </w:tc>
        <w:tc>
          <w:tcPr>
            <w:tcW w:w="7486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Assistência Médica e Familiar</w:t>
            </w:r>
          </w:p>
        </w:tc>
        <w:tc>
          <w:tcPr>
            <w:tcW w:w="178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57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D</w:t>
            </w:r>
          </w:p>
        </w:tc>
        <w:tc>
          <w:tcPr>
            <w:tcW w:w="7486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Outros (especificar)</w:t>
            </w:r>
          </w:p>
        </w:tc>
        <w:tc>
          <w:tcPr>
            <w:tcW w:w="178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8056" w:type="dxa"/>
            <w:gridSpan w:val="2"/>
          </w:tcPr>
          <w:p>
            <w:pPr>
              <w:pStyle w:val="8"/>
              <w:ind w:left="3625" w:right="3637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TOTAL</w:t>
            </w:r>
          </w:p>
        </w:tc>
        <w:tc>
          <w:tcPr>
            <w:tcW w:w="178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spacing w:before="9"/>
        <w:rPr>
          <w:i/>
          <w:sz w:val="14"/>
        </w:rPr>
      </w:pPr>
    </w:p>
    <w:p>
      <w:pPr>
        <w:pStyle w:val="3"/>
        <w:spacing w:before="94" w:line="244" w:lineRule="auto"/>
        <w:ind w:left="120" w:right="331"/>
        <w:jc w:val="both"/>
      </w:pPr>
      <w:r>
        <w:rPr>
          <w:i/>
        </w:rPr>
        <w:t xml:space="preserve">Nota 1: O valor informado deverá ser o custo real do benefício (descontado o valor eventualmente pago </w:t>
      </w:r>
      <w:r>
        <w:t>pelo</w:t>
      </w:r>
      <w:r>
        <w:rPr>
          <w:spacing w:val="-1"/>
        </w:rPr>
        <w:t xml:space="preserve"> </w:t>
      </w:r>
      <w:r>
        <w:t>empregado).</w:t>
      </w:r>
    </w:p>
    <w:p>
      <w:pPr>
        <w:pStyle w:val="3"/>
        <w:spacing w:before="9"/>
        <w:rPr>
          <w:i/>
        </w:rPr>
      </w:pPr>
    </w:p>
    <w:p>
      <w:pPr>
        <w:pStyle w:val="3"/>
        <w:spacing w:line="244" w:lineRule="auto"/>
        <w:ind w:left="120" w:right="326"/>
        <w:jc w:val="both"/>
      </w:pPr>
      <w:r>
        <w:rPr>
          <w:i/>
          <w:w w:val="105"/>
        </w:rPr>
        <w:t>Nota</w:t>
      </w:r>
      <w:r>
        <w:rPr>
          <w:i/>
          <w:spacing w:val="5"/>
          <w:w w:val="105"/>
        </w:rPr>
        <w:t xml:space="preserve"> </w:t>
      </w:r>
      <w:r>
        <w:rPr>
          <w:i/>
          <w:w w:val="105"/>
        </w:rPr>
        <w:t>2:</w:t>
      </w:r>
      <w:r>
        <w:rPr>
          <w:i/>
          <w:spacing w:val="-5"/>
          <w:w w:val="105"/>
        </w:rPr>
        <w:t xml:space="preserve"> </w:t>
      </w:r>
      <w:r>
        <w:rPr>
          <w:i/>
          <w:w w:val="105"/>
        </w:rPr>
        <w:t>Observar</w:t>
      </w:r>
      <w:r>
        <w:rPr>
          <w:i/>
          <w:spacing w:val="-4"/>
          <w:w w:val="105"/>
        </w:rPr>
        <w:t xml:space="preserve"> </w:t>
      </w:r>
      <w:r>
        <w:rPr>
          <w:i/>
          <w:w w:val="105"/>
        </w:rPr>
        <w:t>a</w:t>
      </w:r>
      <w:r>
        <w:rPr>
          <w:i/>
          <w:spacing w:val="-3"/>
          <w:w w:val="105"/>
        </w:rPr>
        <w:t xml:space="preserve"> </w:t>
      </w:r>
      <w:r>
        <w:rPr>
          <w:i/>
          <w:w w:val="105"/>
        </w:rPr>
        <w:t>previsão</w:t>
      </w:r>
      <w:r>
        <w:rPr>
          <w:i/>
          <w:spacing w:val="-5"/>
          <w:w w:val="105"/>
        </w:rPr>
        <w:t xml:space="preserve"> </w:t>
      </w:r>
      <w:r>
        <w:rPr>
          <w:i/>
          <w:w w:val="105"/>
        </w:rPr>
        <w:t>dos</w:t>
      </w:r>
      <w:r>
        <w:rPr>
          <w:i/>
          <w:spacing w:val="-5"/>
          <w:w w:val="105"/>
        </w:rPr>
        <w:t xml:space="preserve"> </w:t>
      </w:r>
      <w:r>
        <w:rPr>
          <w:i/>
          <w:w w:val="105"/>
        </w:rPr>
        <w:t>benefícios</w:t>
      </w:r>
      <w:r>
        <w:rPr>
          <w:i/>
          <w:spacing w:val="-3"/>
          <w:w w:val="105"/>
        </w:rPr>
        <w:t xml:space="preserve"> </w:t>
      </w:r>
      <w:r>
        <w:rPr>
          <w:i/>
          <w:w w:val="105"/>
        </w:rPr>
        <w:t>contidos</w:t>
      </w:r>
      <w:r>
        <w:rPr>
          <w:i/>
          <w:spacing w:val="-3"/>
          <w:w w:val="105"/>
        </w:rPr>
        <w:t xml:space="preserve"> </w:t>
      </w:r>
      <w:r>
        <w:rPr>
          <w:i/>
          <w:w w:val="105"/>
        </w:rPr>
        <w:t>em</w:t>
      </w:r>
      <w:r>
        <w:rPr>
          <w:i/>
          <w:spacing w:val="-10"/>
          <w:w w:val="105"/>
        </w:rPr>
        <w:t xml:space="preserve"> </w:t>
      </w:r>
      <w:r>
        <w:rPr>
          <w:i/>
          <w:w w:val="105"/>
        </w:rPr>
        <w:t>Acordos,</w:t>
      </w:r>
      <w:r>
        <w:rPr>
          <w:i/>
          <w:spacing w:val="-4"/>
          <w:w w:val="105"/>
        </w:rPr>
        <w:t xml:space="preserve"> </w:t>
      </w:r>
      <w:r>
        <w:rPr>
          <w:i/>
          <w:w w:val="105"/>
        </w:rPr>
        <w:t>Convenções</w:t>
      </w:r>
      <w:r>
        <w:rPr>
          <w:i/>
          <w:spacing w:val="-3"/>
          <w:w w:val="105"/>
        </w:rPr>
        <w:t xml:space="preserve"> </w:t>
      </w:r>
      <w:r>
        <w:rPr>
          <w:i/>
          <w:w w:val="105"/>
        </w:rPr>
        <w:t>e</w:t>
      </w:r>
      <w:r>
        <w:rPr>
          <w:i/>
          <w:spacing w:val="-5"/>
          <w:w w:val="105"/>
        </w:rPr>
        <w:t xml:space="preserve"> </w:t>
      </w:r>
      <w:r>
        <w:rPr>
          <w:i/>
          <w:w w:val="105"/>
        </w:rPr>
        <w:t>Dissídios</w:t>
      </w:r>
      <w:r>
        <w:rPr>
          <w:i/>
          <w:spacing w:val="-5"/>
          <w:w w:val="105"/>
        </w:rPr>
        <w:t xml:space="preserve"> </w:t>
      </w:r>
      <w:r>
        <w:rPr>
          <w:i/>
          <w:w w:val="105"/>
        </w:rPr>
        <w:t>Coletivos</w:t>
      </w:r>
      <w:r>
        <w:rPr>
          <w:i/>
          <w:spacing w:val="-4"/>
          <w:w w:val="105"/>
        </w:rPr>
        <w:t xml:space="preserve"> </w:t>
      </w:r>
      <w:r>
        <w:rPr>
          <w:i/>
          <w:w w:val="105"/>
        </w:rPr>
        <w:t xml:space="preserve">de </w:t>
      </w:r>
      <w:r>
        <w:rPr>
          <w:spacing w:val="-3"/>
          <w:w w:val="105"/>
        </w:rPr>
        <w:t>Trabalho</w:t>
      </w:r>
      <w:r>
        <w:rPr>
          <w:spacing w:val="-8"/>
          <w:w w:val="105"/>
        </w:rPr>
        <w:t xml:space="preserve"> 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w w:val="105"/>
        </w:rPr>
        <w:t>atentar-se</w:t>
      </w:r>
      <w:r>
        <w:rPr>
          <w:spacing w:val="-7"/>
          <w:w w:val="105"/>
        </w:rPr>
        <w:t xml:space="preserve"> </w:t>
      </w:r>
      <w:r>
        <w:rPr>
          <w:w w:val="105"/>
        </w:rPr>
        <w:t>ao</w:t>
      </w:r>
      <w:r>
        <w:rPr>
          <w:spacing w:val="-8"/>
          <w:w w:val="105"/>
        </w:rPr>
        <w:t xml:space="preserve"> </w:t>
      </w:r>
      <w:r>
        <w:rPr>
          <w:w w:val="105"/>
        </w:rPr>
        <w:t>disposto</w:t>
      </w:r>
      <w:r>
        <w:rPr>
          <w:spacing w:val="-8"/>
          <w:w w:val="105"/>
        </w:rPr>
        <w:t xml:space="preserve"> </w:t>
      </w:r>
      <w:r>
        <w:rPr>
          <w:w w:val="105"/>
        </w:rPr>
        <w:t>no</w:t>
      </w:r>
      <w:r>
        <w:rPr>
          <w:spacing w:val="-8"/>
          <w:w w:val="105"/>
        </w:rPr>
        <w:t xml:space="preserve"> </w:t>
      </w:r>
      <w:r>
        <w:rPr>
          <w:w w:val="105"/>
        </w:rPr>
        <w:t>art.</w:t>
      </w:r>
      <w:r>
        <w:rPr>
          <w:spacing w:val="-7"/>
          <w:w w:val="105"/>
        </w:rPr>
        <w:t xml:space="preserve"> </w:t>
      </w:r>
      <w:r>
        <w:rPr>
          <w:w w:val="105"/>
        </w:rPr>
        <w:t>6º</w:t>
      </w:r>
      <w:r>
        <w:rPr>
          <w:spacing w:val="-8"/>
          <w:w w:val="105"/>
        </w:rPr>
        <w:t xml:space="preserve"> </w:t>
      </w:r>
      <w:r>
        <w:rPr>
          <w:w w:val="105"/>
        </w:rPr>
        <w:t>desta</w:t>
      </w:r>
      <w:r>
        <w:rPr>
          <w:spacing w:val="-8"/>
          <w:w w:val="105"/>
        </w:rPr>
        <w:t xml:space="preserve"> </w:t>
      </w:r>
      <w:r>
        <w:rPr>
          <w:w w:val="105"/>
        </w:rPr>
        <w:t>Instrução</w:t>
      </w:r>
      <w:r>
        <w:rPr>
          <w:spacing w:val="-7"/>
          <w:w w:val="105"/>
        </w:rPr>
        <w:t xml:space="preserve"> </w:t>
      </w:r>
      <w:r>
        <w:rPr>
          <w:w w:val="105"/>
        </w:rPr>
        <w:t>Normativa.</w:t>
      </w:r>
    </w:p>
    <w:p>
      <w:pPr>
        <w:pStyle w:val="3"/>
        <w:spacing w:before="2"/>
        <w:rPr>
          <w:i/>
          <w:sz w:val="19"/>
        </w:rPr>
      </w:pPr>
    </w:p>
    <w:p>
      <w:pPr>
        <w:pStyle w:val="3"/>
        <w:spacing w:line="230" w:lineRule="auto"/>
        <w:ind w:left="120" w:right="328"/>
        <w:jc w:val="both"/>
      </w:pPr>
      <w:r>
        <w:rPr>
          <w:i/>
        </w:rPr>
        <w:t>Nota 3: Para cálculo do VT, utilizaremos no máximo 2</w:t>
      </w:r>
      <w:r>
        <w:rPr>
          <w:rFonts w:hint="default"/>
          <w:i/>
          <w:lang w:val="pt-BR"/>
        </w:rPr>
        <w:t>2</w:t>
      </w:r>
      <w:r>
        <w:rPr>
          <w:i/>
        </w:rPr>
        <w:t xml:space="preserve"> dias úteis por mês para cinco dias de trabalho </w:t>
      </w:r>
      <w:r>
        <w:t>semanais, conforme recomendação do MPOG. Haverá o desconto legal de 6% sobre o salário básico ou vencimento da categoria.</w:t>
      </w:r>
    </w:p>
    <w:p>
      <w:pPr>
        <w:pStyle w:val="3"/>
        <w:spacing w:before="160"/>
        <w:ind w:left="120"/>
        <w:jc w:val="both"/>
        <w:rPr>
          <w:i/>
        </w:rPr>
      </w:pPr>
      <w:r>
        <w:rPr>
          <w:i/>
        </w:rPr>
        <w:t>Fórmula: [(nº VT diário x valor da passagem x 2</w:t>
      </w:r>
      <w:r>
        <w:rPr>
          <w:rFonts w:hint="default"/>
          <w:i/>
          <w:lang w:val="pt-BR"/>
        </w:rPr>
        <w:t>2</w:t>
      </w:r>
      <w:r>
        <w:rPr>
          <w:i/>
        </w:rPr>
        <w:t xml:space="preserve"> dias) – (salário básico x 6%)]</w:t>
      </w:r>
    </w:p>
    <w:p>
      <w:pPr>
        <w:pStyle w:val="3"/>
        <w:spacing w:before="6"/>
        <w:rPr>
          <w:i/>
          <w:sz w:val="21"/>
        </w:rPr>
      </w:pPr>
    </w:p>
    <w:p>
      <w:pPr>
        <w:pStyle w:val="3"/>
        <w:spacing w:before="1"/>
        <w:ind w:left="120"/>
        <w:jc w:val="both"/>
        <w:rPr>
          <w:i/>
        </w:rPr>
      </w:pPr>
      <w:r>
        <w:rPr>
          <w:i/>
          <w:w w:val="120"/>
        </w:rPr>
        <w:t>Quadro-Resumo do Módulo 2 - Encargos e Benefícios anuais, mensais e diários</w:t>
      </w:r>
    </w:p>
    <w:p>
      <w:pPr>
        <w:pStyle w:val="3"/>
        <w:rPr>
          <w:i/>
        </w:rPr>
      </w:pPr>
    </w:p>
    <w:p>
      <w:pPr>
        <w:pStyle w:val="3"/>
        <w:spacing w:before="6" w:after="1"/>
        <w:rPr>
          <w:i/>
          <w:sz w:val="23"/>
        </w:rPr>
      </w:pPr>
    </w:p>
    <w:tbl>
      <w:tblPr>
        <w:tblStyle w:val="5"/>
        <w:tblW w:w="9836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0"/>
        <w:gridCol w:w="7486"/>
        <w:gridCol w:w="17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  <w:tc>
          <w:tcPr>
            <w:tcW w:w="7486" w:type="dxa"/>
          </w:tcPr>
          <w:p>
            <w:pPr>
              <w:pStyle w:val="8"/>
              <w:spacing w:before="66"/>
              <w:ind w:left="48"/>
              <w:rPr>
                <w:i/>
                <w:sz w:val="20"/>
              </w:rPr>
            </w:pPr>
            <w:r>
              <w:rPr>
                <w:i/>
                <w:w w:val="125"/>
                <w:sz w:val="20"/>
              </w:rPr>
              <w:t>Encargos e Benefícios Anuais, Mensais e Diários</w:t>
            </w:r>
          </w:p>
        </w:tc>
        <w:tc>
          <w:tcPr>
            <w:tcW w:w="1780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Valor (R$)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57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</w:p>
        </w:tc>
        <w:tc>
          <w:tcPr>
            <w:tcW w:w="7486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13º (décimo terceiro) Salário, Férias e Adicional de Férias</w:t>
            </w:r>
          </w:p>
        </w:tc>
        <w:tc>
          <w:tcPr>
            <w:tcW w:w="178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57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B</w:t>
            </w:r>
          </w:p>
        </w:tc>
        <w:tc>
          <w:tcPr>
            <w:tcW w:w="7486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GPS, FGTS e outras contribuições</w:t>
            </w:r>
          </w:p>
        </w:tc>
        <w:tc>
          <w:tcPr>
            <w:tcW w:w="178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57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C</w:t>
            </w:r>
          </w:p>
        </w:tc>
        <w:tc>
          <w:tcPr>
            <w:tcW w:w="7486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Benefícios Mensais e Diários</w:t>
            </w:r>
          </w:p>
        </w:tc>
        <w:tc>
          <w:tcPr>
            <w:tcW w:w="178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8056" w:type="dxa"/>
            <w:gridSpan w:val="2"/>
          </w:tcPr>
          <w:p>
            <w:pPr>
              <w:pStyle w:val="8"/>
              <w:spacing w:before="68"/>
              <w:ind w:left="3625" w:right="3638"/>
              <w:jc w:val="center"/>
              <w:rPr>
                <w:i/>
                <w:sz w:val="20"/>
              </w:rPr>
            </w:pPr>
            <w:r>
              <w:rPr>
                <w:i/>
                <w:w w:val="115"/>
                <w:sz w:val="20"/>
              </w:rPr>
              <w:t>TOTAL</w:t>
            </w:r>
          </w:p>
        </w:tc>
        <w:tc>
          <w:tcPr>
            <w:tcW w:w="178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spacing w:before="10"/>
        <w:rPr>
          <w:i/>
          <w:sz w:val="14"/>
        </w:rPr>
      </w:pPr>
    </w:p>
    <w:p>
      <w:pPr>
        <w:pStyle w:val="3"/>
        <w:spacing w:before="73" w:line="261" w:lineRule="auto"/>
        <w:ind w:left="120" w:right="4802"/>
      </w:pPr>
      <w:r>
        <w:rPr>
          <w:i/>
          <w:w w:val="120"/>
        </w:rPr>
        <w:t xml:space="preserve">Nota 1 : Soma dos Submódulos 2.1, 2.2 e 2.3 </w:t>
      </w:r>
      <w:r>
        <w:rPr>
          <w:w w:val="120"/>
        </w:rPr>
        <w:t>Módulo 3 - Provisão para Rescisão</w:t>
      </w:r>
    </w:p>
    <w:p>
      <w:pPr>
        <w:pStyle w:val="3"/>
        <w:rPr>
          <w:i/>
        </w:rPr>
      </w:pPr>
    </w:p>
    <w:tbl>
      <w:tblPr>
        <w:tblStyle w:val="5"/>
        <w:tblW w:w="9840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2"/>
        <w:gridCol w:w="6104"/>
        <w:gridCol w:w="1484"/>
        <w:gridCol w:w="18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12" w:type="dxa"/>
          </w:tcPr>
          <w:p>
            <w:pPr>
              <w:pStyle w:val="8"/>
              <w:ind w:right="1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3</w:t>
            </w:r>
          </w:p>
        </w:tc>
        <w:tc>
          <w:tcPr>
            <w:tcW w:w="6104" w:type="dxa"/>
          </w:tcPr>
          <w:p>
            <w:pPr>
              <w:pStyle w:val="8"/>
              <w:spacing w:before="68"/>
              <w:ind w:left="1723"/>
              <w:rPr>
                <w:i/>
                <w:sz w:val="20"/>
              </w:rPr>
            </w:pPr>
            <w:r>
              <w:rPr>
                <w:i/>
                <w:w w:val="125"/>
                <w:sz w:val="20"/>
              </w:rPr>
              <w:t>Provisão para Rescisão</w:t>
            </w:r>
          </w:p>
        </w:tc>
        <w:tc>
          <w:tcPr>
            <w:tcW w:w="1484" w:type="dxa"/>
          </w:tcPr>
          <w:p>
            <w:pPr>
              <w:pStyle w:val="8"/>
              <w:spacing w:before="68" w:line="259" w:lineRule="auto"/>
              <w:ind w:left="518" w:hanging="384"/>
              <w:rPr>
                <w:i/>
                <w:sz w:val="20"/>
              </w:rPr>
            </w:pPr>
            <w:r>
              <w:rPr>
                <w:i/>
                <w:w w:val="125"/>
                <w:sz w:val="20"/>
              </w:rPr>
              <w:t>Percentual (%)</w:t>
            </w:r>
          </w:p>
        </w:tc>
        <w:tc>
          <w:tcPr>
            <w:tcW w:w="1840" w:type="dxa"/>
          </w:tcPr>
          <w:p>
            <w:pPr>
              <w:pStyle w:val="8"/>
              <w:spacing w:before="68"/>
              <w:ind w:left="329"/>
              <w:rPr>
                <w:i/>
                <w:sz w:val="20"/>
              </w:rPr>
            </w:pPr>
            <w:r>
              <w:rPr>
                <w:i/>
                <w:w w:val="125"/>
                <w:sz w:val="20"/>
              </w:rPr>
              <w:t>Valor (R$)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412" w:type="dxa"/>
          </w:tcPr>
          <w:p>
            <w:pPr>
              <w:pStyle w:val="8"/>
              <w:ind w:right="21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</w:p>
        </w:tc>
        <w:tc>
          <w:tcPr>
            <w:tcW w:w="6104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Aviso Prévio Indenizado</w:t>
            </w:r>
          </w:p>
        </w:tc>
        <w:tc>
          <w:tcPr>
            <w:tcW w:w="1484" w:type="dxa"/>
          </w:tcPr>
          <w:p>
            <w:pPr>
              <w:pStyle w:val="8"/>
              <w:spacing w:before="6"/>
              <w:rPr>
                <w:i/>
                <w:sz w:val="24"/>
              </w:rPr>
            </w:pPr>
          </w:p>
          <w:p>
            <w:pPr>
              <w:pStyle w:val="8"/>
              <w:spacing w:before="0"/>
              <w:ind w:left="315" w:right="32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0,4</w:t>
            </w:r>
            <w:r>
              <w:rPr>
                <w:rFonts w:hint="default"/>
                <w:i/>
                <w:sz w:val="20"/>
                <w:lang w:val="pt-BR"/>
              </w:rPr>
              <w:t>6</w:t>
            </w:r>
            <w:r>
              <w:rPr>
                <w:i/>
                <w:sz w:val="20"/>
              </w:rPr>
              <w:t>%</w:t>
            </w:r>
          </w:p>
        </w:tc>
        <w:tc>
          <w:tcPr>
            <w:tcW w:w="184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12" w:type="dxa"/>
          </w:tcPr>
          <w:p>
            <w:pPr>
              <w:pStyle w:val="8"/>
              <w:ind w:right="21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B</w:t>
            </w:r>
          </w:p>
        </w:tc>
        <w:tc>
          <w:tcPr>
            <w:tcW w:w="6104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Incidência do FGTS sobre o Aviso Prévio Indenizado</w:t>
            </w:r>
          </w:p>
        </w:tc>
        <w:tc>
          <w:tcPr>
            <w:tcW w:w="1484" w:type="dxa"/>
          </w:tcPr>
          <w:p>
            <w:pPr>
              <w:pStyle w:val="8"/>
              <w:ind w:left="315" w:right="329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0,03%</w:t>
            </w:r>
          </w:p>
        </w:tc>
        <w:tc>
          <w:tcPr>
            <w:tcW w:w="184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412" w:type="dxa"/>
          </w:tcPr>
          <w:p>
            <w:pPr>
              <w:pStyle w:val="8"/>
              <w:ind w:right="204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C</w:t>
            </w:r>
          </w:p>
        </w:tc>
        <w:tc>
          <w:tcPr>
            <w:tcW w:w="6104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Multa do FGTS e contribuição social sobre o Aviso Prévio Indenizado</w:t>
            </w:r>
          </w:p>
        </w:tc>
        <w:tc>
          <w:tcPr>
            <w:tcW w:w="1484" w:type="dxa"/>
          </w:tcPr>
          <w:p>
            <w:pPr>
              <w:pStyle w:val="8"/>
              <w:ind w:left="315" w:right="327"/>
              <w:jc w:val="center"/>
              <w:rPr>
                <w:i/>
                <w:sz w:val="20"/>
              </w:rPr>
            </w:pPr>
            <w:r>
              <w:rPr>
                <w:rFonts w:hint="default"/>
                <w:i/>
                <w:sz w:val="20"/>
                <w:lang w:val="pt-BR"/>
              </w:rPr>
              <w:t>4,35</w:t>
            </w:r>
            <w:r>
              <w:rPr>
                <w:i/>
                <w:sz w:val="20"/>
              </w:rPr>
              <w:t>%</w:t>
            </w:r>
          </w:p>
        </w:tc>
        <w:tc>
          <w:tcPr>
            <w:tcW w:w="184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12" w:type="dxa"/>
          </w:tcPr>
          <w:p>
            <w:pPr>
              <w:pStyle w:val="8"/>
              <w:ind w:right="204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D</w:t>
            </w:r>
          </w:p>
        </w:tc>
        <w:tc>
          <w:tcPr>
            <w:tcW w:w="6104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Aviso Prévio Trabalhado</w:t>
            </w:r>
          </w:p>
        </w:tc>
        <w:tc>
          <w:tcPr>
            <w:tcW w:w="1484" w:type="dxa"/>
          </w:tcPr>
          <w:p>
            <w:pPr>
              <w:pStyle w:val="8"/>
              <w:ind w:left="315" w:right="325"/>
              <w:jc w:val="center"/>
              <w:rPr>
                <w:i/>
                <w:sz w:val="20"/>
              </w:rPr>
            </w:pPr>
            <w:r>
              <w:rPr>
                <w:rFonts w:hint="default"/>
                <w:i/>
                <w:sz w:val="20"/>
                <w:lang w:val="pt-BR"/>
              </w:rPr>
              <w:t>1,94</w:t>
            </w:r>
            <w:r>
              <w:rPr>
                <w:i/>
                <w:sz w:val="20"/>
              </w:rPr>
              <w:t>%</w:t>
            </w:r>
          </w:p>
        </w:tc>
        <w:tc>
          <w:tcPr>
            <w:tcW w:w="184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412" w:type="dxa"/>
          </w:tcPr>
          <w:p>
            <w:pPr>
              <w:pStyle w:val="8"/>
              <w:ind w:right="21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E</w:t>
            </w:r>
          </w:p>
        </w:tc>
        <w:tc>
          <w:tcPr>
            <w:tcW w:w="6104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Incidência dos encargos do submódulo 2.2 sobre o Aviso Prévio Trabalhado</w:t>
            </w:r>
          </w:p>
        </w:tc>
        <w:tc>
          <w:tcPr>
            <w:tcW w:w="1484" w:type="dxa"/>
          </w:tcPr>
          <w:p>
            <w:pPr>
              <w:pStyle w:val="8"/>
              <w:ind w:left="315" w:right="325"/>
              <w:jc w:val="center"/>
              <w:rPr>
                <w:i/>
                <w:sz w:val="20"/>
              </w:rPr>
            </w:pPr>
            <w:r>
              <w:rPr>
                <w:rFonts w:hint="default"/>
                <w:i/>
                <w:sz w:val="20"/>
                <w:lang w:val="pt-BR"/>
              </w:rPr>
              <w:t>0,71</w:t>
            </w:r>
            <w:r>
              <w:rPr>
                <w:i/>
                <w:sz w:val="20"/>
              </w:rPr>
              <w:t>%</w:t>
            </w:r>
          </w:p>
        </w:tc>
        <w:tc>
          <w:tcPr>
            <w:tcW w:w="184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412" w:type="dxa"/>
          </w:tcPr>
          <w:p>
            <w:pPr>
              <w:pStyle w:val="8"/>
              <w:ind w:right="226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F</w:t>
            </w:r>
          </w:p>
        </w:tc>
        <w:tc>
          <w:tcPr>
            <w:tcW w:w="6104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Multa do FGTS e contribuição social sobre o Aviso Prévio Trabalhado</w:t>
            </w:r>
          </w:p>
        </w:tc>
        <w:tc>
          <w:tcPr>
            <w:tcW w:w="1484" w:type="dxa"/>
          </w:tcPr>
          <w:p>
            <w:pPr>
              <w:pStyle w:val="8"/>
              <w:ind w:left="315" w:right="327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0,</w:t>
            </w:r>
            <w:r>
              <w:rPr>
                <w:rFonts w:hint="default"/>
                <w:i/>
                <w:sz w:val="20"/>
                <w:lang w:val="pt-BR"/>
              </w:rPr>
              <w:t>65</w:t>
            </w:r>
            <w:r>
              <w:rPr>
                <w:i/>
                <w:sz w:val="20"/>
              </w:rPr>
              <w:t>%</w:t>
            </w:r>
          </w:p>
        </w:tc>
        <w:tc>
          <w:tcPr>
            <w:tcW w:w="184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6516" w:type="dxa"/>
            <w:gridSpan w:val="2"/>
          </w:tcPr>
          <w:p>
            <w:pPr>
              <w:pStyle w:val="8"/>
              <w:spacing w:before="66"/>
              <w:ind w:left="2893" w:right="2972"/>
              <w:jc w:val="center"/>
              <w:rPr>
                <w:i/>
                <w:sz w:val="20"/>
              </w:rPr>
            </w:pPr>
            <w:r>
              <w:rPr>
                <w:i/>
                <w:w w:val="135"/>
                <w:sz w:val="20"/>
              </w:rPr>
              <w:t>Total</w:t>
            </w:r>
          </w:p>
        </w:tc>
        <w:tc>
          <w:tcPr>
            <w:tcW w:w="1484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84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spacing w:before="9"/>
        <w:rPr>
          <w:i/>
          <w:sz w:val="22"/>
        </w:rPr>
      </w:pPr>
    </w:p>
    <w:p>
      <w:pPr>
        <w:pStyle w:val="3"/>
        <w:ind w:left="120"/>
        <w:rPr>
          <w:i/>
        </w:rPr>
      </w:pPr>
      <w:r>
        <w:rPr>
          <w:i/>
          <w:w w:val="120"/>
        </w:rPr>
        <w:t>Módulo 4 - Custo de Reposição do Profissional Ausente</w:t>
      </w:r>
    </w:p>
    <w:p>
      <w:pPr>
        <w:pStyle w:val="3"/>
        <w:spacing w:before="3"/>
        <w:rPr>
          <w:i/>
          <w:sz w:val="23"/>
        </w:rPr>
      </w:pPr>
    </w:p>
    <w:p>
      <w:pPr>
        <w:pStyle w:val="3"/>
        <w:spacing w:before="1" w:line="242" w:lineRule="auto"/>
        <w:ind w:left="120" w:right="325"/>
        <w:jc w:val="both"/>
      </w:pPr>
      <w:r>
        <w:rPr>
          <w:i/>
        </w:rPr>
        <w:t xml:space="preserve">Nota 1: Os itens que contemplam o módulo 4 se referem ao custo dos dias trabalhados pelo </w:t>
      </w:r>
      <w:r>
        <w:t>repositor/substituto que por ventura venha cobrir o empregado nos casos de Ausências Legais (Submódulo 4.1) e/ou na Intrajornada (Submódulo 4.2), a depender da prestação do serviço.</w:t>
      </w:r>
    </w:p>
    <w:p>
      <w:pPr>
        <w:spacing w:after="0" w:line="242" w:lineRule="auto"/>
        <w:jc w:val="both"/>
      </w:pPr>
    </w:p>
    <w:p>
      <w:pPr>
        <w:pStyle w:val="3"/>
        <w:spacing w:before="1"/>
        <w:rPr>
          <w:i/>
          <w:sz w:val="13"/>
        </w:rPr>
      </w:pPr>
    </w:p>
    <w:p>
      <w:pPr>
        <w:pStyle w:val="3"/>
        <w:spacing w:before="94"/>
        <w:ind w:left="120"/>
        <w:rPr>
          <w:i/>
        </w:rPr>
      </w:pPr>
      <w:r>
        <w:rPr>
          <w:i/>
          <w:w w:val="105"/>
        </w:rPr>
        <w:t>Nota 2: Haverá a incidência do Submódulo 2.2 sobre esse módulo.</w:t>
      </w:r>
    </w:p>
    <w:p>
      <w:pPr>
        <w:pStyle w:val="3"/>
        <w:spacing w:before="8"/>
        <w:rPr>
          <w:i/>
          <w:sz w:val="21"/>
        </w:rPr>
      </w:pPr>
    </w:p>
    <w:p>
      <w:pPr>
        <w:pStyle w:val="3"/>
        <w:ind w:left="120"/>
        <w:rPr>
          <w:i/>
        </w:rPr>
      </w:pPr>
      <w:r>
        <w:rPr>
          <w:i/>
          <w:w w:val="120"/>
        </w:rPr>
        <w:t>Submódulo 4.1 - Ausências Legais</w:t>
      </w:r>
    </w:p>
    <w:p>
      <w:pPr>
        <w:pStyle w:val="3"/>
        <w:spacing w:before="10"/>
        <w:rPr>
          <w:i/>
          <w:sz w:val="21"/>
        </w:rPr>
      </w:pPr>
    </w:p>
    <w:tbl>
      <w:tblPr>
        <w:tblStyle w:val="5"/>
        <w:tblW w:w="9840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2"/>
        <w:gridCol w:w="6270"/>
        <w:gridCol w:w="1600"/>
        <w:gridCol w:w="15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412" w:type="dxa"/>
          </w:tcPr>
          <w:p>
            <w:pPr>
              <w:pStyle w:val="8"/>
              <w:spacing w:before="68"/>
              <w:ind w:left="92"/>
              <w:rPr>
                <w:i/>
                <w:sz w:val="20"/>
              </w:rPr>
            </w:pPr>
            <w:r>
              <w:rPr>
                <w:i/>
                <w:w w:val="120"/>
                <w:sz w:val="20"/>
              </w:rPr>
              <w:t>4.</w:t>
            </w:r>
          </w:p>
          <w:p>
            <w:pPr>
              <w:pStyle w:val="8"/>
              <w:spacing w:before="18"/>
              <w:ind w:left="126"/>
              <w:rPr>
                <w:i/>
                <w:sz w:val="20"/>
              </w:rPr>
            </w:pPr>
            <w:r>
              <w:rPr>
                <w:i/>
                <w:w w:val="119"/>
                <w:sz w:val="20"/>
              </w:rPr>
              <w:t>1</w:t>
            </w:r>
          </w:p>
        </w:tc>
        <w:tc>
          <w:tcPr>
            <w:tcW w:w="6270" w:type="dxa"/>
          </w:tcPr>
          <w:p>
            <w:pPr>
              <w:pStyle w:val="8"/>
              <w:spacing w:before="68"/>
              <w:ind w:left="2090" w:right="2169"/>
              <w:jc w:val="center"/>
              <w:rPr>
                <w:i/>
                <w:sz w:val="20"/>
              </w:rPr>
            </w:pPr>
            <w:r>
              <w:rPr>
                <w:i/>
                <w:w w:val="125"/>
                <w:sz w:val="20"/>
              </w:rPr>
              <w:t>Ausências Legais</w:t>
            </w:r>
          </w:p>
        </w:tc>
        <w:tc>
          <w:tcPr>
            <w:tcW w:w="1600" w:type="dxa"/>
          </w:tcPr>
          <w:p>
            <w:pPr>
              <w:pStyle w:val="8"/>
              <w:spacing w:before="68"/>
              <w:ind w:left="23" w:right="39"/>
              <w:jc w:val="center"/>
              <w:rPr>
                <w:i/>
                <w:sz w:val="20"/>
              </w:rPr>
            </w:pPr>
            <w:r>
              <w:rPr>
                <w:i/>
                <w:w w:val="125"/>
                <w:sz w:val="20"/>
              </w:rPr>
              <w:t>% Percentual</w:t>
            </w:r>
          </w:p>
        </w:tc>
        <w:tc>
          <w:tcPr>
            <w:tcW w:w="1558" w:type="dxa"/>
          </w:tcPr>
          <w:p>
            <w:pPr>
              <w:pStyle w:val="8"/>
              <w:spacing w:before="68"/>
              <w:ind w:left="188"/>
              <w:rPr>
                <w:i/>
                <w:sz w:val="20"/>
              </w:rPr>
            </w:pPr>
            <w:r>
              <w:rPr>
                <w:i/>
                <w:w w:val="125"/>
                <w:sz w:val="20"/>
              </w:rPr>
              <w:t>Valor (R$)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412" w:type="dxa"/>
          </w:tcPr>
          <w:p>
            <w:pPr>
              <w:pStyle w:val="8"/>
              <w:ind w:left="126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</w:p>
        </w:tc>
        <w:tc>
          <w:tcPr>
            <w:tcW w:w="627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Férias</w:t>
            </w:r>
          </w:p>
        </w:tc>
        <w:tc>
          <w:tcPr>
            <w:tcW w:w="1600" w:type="dxa"/>
          </w:tcPr>
          <w:p>
            <w:pPr>
              <w:pStyle w:val="8"/>
              <w:spacing w:before="0"/>
              <w:ind w:left="23" w:right="33"/>
              <w:jc w:val="center"/>
              <w:rPr>
                <w:i/>
                <w:sz w:val="20"/>
              </w:rPr>
            </w:pPr>
            <w:r>
              <w:rPr>
                <w:rFonts w:hint="default"/>
                <w:i/>
                <w:sz w:val="20"/>
                <w:lang w:val="pt-BR"/>
              </w:rPr>
              <w:t>9,075</w:t>
            </w:r>
            <w:r>
              <w:rPr>
                <w:i/>
                <w:sz w:val="20"/>
              </w:rPr>
              <w:t>%</w:t>
            </w:r>
          </w:p>
        </w:tc>
        <w:tc>
          <w:tcPr>
            <w:tcW w:w="1558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12" w:type="dxa"/>
          </w:tcPr>
          <w:p>
            <w:pPr>
              <w:pStyle w:val="8"/>
              <w:ind w:left="126"/>
              <w:rPr>
                <w:i/>
                <w:sz w:val="20"/>
              </w:rPr>
            </w:pPr>
            <w:r>
              <w:rPr>
                <w:i/>
                <w:sz w:val="20"/>
              </w:rPr>
              <w:t>B</w:t>
            </w:r>
          </w:p>
        </w:tc>
        <w:tc>
          <w:tcPr>
            <w:tcW w:w="627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Ausências Legais</w:t>
            </w:r>
          </w:p>
        </w:tc>
        <w:tc>
          <w:tcPr>
            <w:tcW w:w="1600" w:type="dxa"/>
          </w:tcPr>
          <w:p>
            <w:pPr>
              <w:pStyle w:val="8"/>
              <w:ind w:left="23" w:right="3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0,</w:t>
            </w:r>
            <w:r>
              <w:rPr>
                <w:rFonts w:hint="default"/>
                <w:i/>
                <w:sz w:val="20"/>
                <w:lang w:val="pt-BR"/>
              </w:rPr>
              <w:t>28</w:t>
            </w:r>
            <w:r>
              <w:rPr>
                <w:i/>
                <w:sz w:val="20"/>
              </w:rPr>
              <w:t>%</w:t>
            </w:r>
          </w:p>
        </w:tc>
        <w:tc>
          <w:tcPr>
            <w:tcW w:w="1558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12" w:type="dxa"/>
          </w:tcPr>
          <w:p>
            <w:pPr>
              <w:pStyle w:val="8"/>
              <w:ind w:left="120"/>
              <w:rPr>
                <w:i/>
                <w:sz w:val="20"/>
              </w:rPr>
            </w:pPr>
            <w:r>
              <w:rPr>
                <w:i/>
                <w:sz w:val="20"/>
              </w:rPr>
              <w:t>C</w:t>
            </w:r>
          </w:p>
        </w:tc>
        <w:tc>
          <w:tcPr>
            <w:tcW w:w="627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Licença-Paternidade</w:t>
            </w:r>
          </w:p>
        </w:tc>
        <w:tc>
          <w:tcPr>
            <w:tcW w:w="1600" w:type="dxa"/>
          </w:tcPr>
          <w:p>
            <w:pPr>
              <w:pStyle w:val="8"/>
              <w:ind w:left="23" w:right="3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0,02%</w:t>
            </w:r>
          </w:p>
        </w:tc>
        <w:tc>
          <w:tcPr>
            <w:tcW w:w="1558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12" w:type="dxa"/>
          </w:tcPr>
          <w:p>
            <w:pPr>
              <w:pStyle w:val="8"/>
              <w:ind w:left="120"/>
              <w:rPr>
                <w:i/>
                <w:sz w:val="20"/>
              </w:rPr>
            </w:pPr>
            <w:r>
              <w:rPr>
                <w:i/>
                <w:sz w:val="20"/>
              </w:rPr>
              <w:t>D</w:t>
            </w:r>
          </w:p>
        </w:tc>
        <w:tc>
          <w:tcPr>
            <w:tcW w:w="627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Ausência por acidente de trabalho</w:t>
            </w:r>
          </w:p>
        </w:tc>
        <w:tc>
          <w:tcPr>
            <w:tcW w:w="1600" w:type="dxa"/>
          </w:tcPr>
          <w:p>
            <w:pPr>
              <w:pStyle w:val="8"/>
              <w:ind w:left="23" w:right="3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0,03%</w:t>
            </w:r>
          </w:p>
        </w:tc>
        <w:tc>
          <w:tcPr>
            <w:tcW w:w="1558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12" w:type="dxa"/>
          </w:tcPr>
          <w:p>
            <w:pPr>
              <w:pStyle w:val="8"/>
              <w:ind w:left="126"/>
              <w:rPr>
                <w:i/>
                <w:sz w:val="20"/>
              </w:rPr>
            </w:pPr>
            <w:r>
              <w:rPr>
                <w:i/>
                <w:sz w:val="20"/>
              </w:rPr>
              <w:t>E</w:t>
            </w:r>
          </w:p>
        </w:tc>
        <w:tc>
          <w:tcPr>
            <w:tcW w:w="627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Afastamento Maternidade</w:t>
            </w:r>
          </w:p>
        </w:tc>
        <w:tc>
          <w:tcPr>
            <w:tcW w:w="1600" w:type="dxa"/>
          </w:tcPr>
          <w:p>
            <w:pPr>
              <w:pStyle w:val="8"/>
              <w:ind w:right="12"/>
              <w:jc w:val="center"/>
              <w:rPr>
                <w:rFonts w:hint="default"/>
                <w:i/>
                <w:sz w:val="20"/>
                <w:lang w:val="pt-BR"/>
              </w:rPr>
            </w:pPr>
            <w:r>
              <w:rPr>
                <w:rFonts w:hint="default"/>
                <w:i/>
                <w:sz w:val="20"/>
                <w:lang w:val="pt-BR"/>
              </w:rPr>
              <w:t>0,06%</w:t>
            </w:r>
          </w:p>
        </w:tc>
        <w:tc>
          <w:tcPr>
            <w:tcW w:w="1558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12" w:type="dxa"/>
          </w:tcPr>
          <w:p>
            <w:pPr>
              <w:pStyle w:val="8"/>
              <w:ind w:left="132"/>
              <w:rPr>
                <w:i/>
                <w:sz w:val="20"/>
              </w:rPr>
            </w:pPr>
            <w:r>
              <w:rPr>
                <w:i/>
                <w:sz w:val="20"/>
              </w:rPr>
              <w:t>F</w:t>
            </w:r>
          </w:p>
        </w:tc>
        <w:tc>
          <w:tcPr>
            <w:tcW w:w="627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Outros (</w:t>
            </w:r>
            <w:r>
              <w:rPr>
                <w:rFonts w:hint="default"/>
                <w:i/>
                <w:sz w:val="20"/>
                <w:lang w:val="pt-BR"/>
              </w:rPr>
              <w:t>Doença</w:t>
            </w:r>
            <w:r>
              <w:rPr>
                <w:i/>
                <w:sz w:val="20"/>
              </w:rPr>
              <w:t>)</w:t>
            </w:r>
          </w:p>
        </w:tc>
        <w:tc>
          <w:tcPr>
            <w:tcW w:w="1600" w:type="dxa"/>
          </w:tcPr>
          <w:p>
            <w:pPr>
              <w:pStyle w:val="8"/>
              <w:ind w:left="23" w:right="33"/>
              <w:jc w:val="center"/>
              <w:rPr>
                <w:i/>
                <w:sz w:val="20"/>
              </w:rPr>
            </w:pPr>
            <w:r>
              <w:rPr>
                <w:rFonts w:hint="default"/>
                <w:i/>
                <w:sz w:val="20"/>
                <w:lang w:val="pt-BR"/>
              </w:rPr>
              <w:t>1,66</w:t>
            </w:r>
            <w:r>
              <w:rPr>
                <w:i/>
                <w:sz w:val="20"/>
              </w:rPr>
              <w:t>%</w:t>
            </w:r>
          </w:p>
        </w:tc>
        <w:tc>
          <w:tcPr>
            <w:tcW w:w="1558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6682" w:type="dxa"/>
            <w:gridSpan w:val="2"/>
          </w:tcPr>
          <w:p>
            <w:pPr>
              <w:pStyle w:val="8"/>
              <w:spacing w:before="66"/>
              <w:ind w:left="2939" w:right="2950"/>
              <w:jc w:val="center"/>
              <w:rPr>
                <w:i/>
                <w:sz w:val="20"/>
              </w:rPr>
            </w:pPr>
            <w:r>
              <w:rPr>
                <w:i/>
                <w:w w:val="115"/>
                <w:sz w:val="20"/>
              </w:rPr>
              <w:t>TOTAL</w:t>
            </w:r>
          </w:p>
        </w:tc>
        <w:tc>
          <w:tcPr>
            <w:tcW w:w="160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8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spacing w:before="9"/>
        <w:rPr>
          <w:i/>
          <w:sz w:val="22"/>
        </w:rPr>
      </w:pPr>
    </w:p>
    <w:p>
      <w:pPr>
        <w:pStyle w:val="3"/>
        <w:spacing w:line="244" w:lineRule="auto"/>
        <w:ind w:left="120"/>
      </w:pPr>
      <w:r>
        <w:rPr>
          <w:i/>
          <w:w w:val="105"/>
        </w:rPr>
        <w:t xml:space="preserve">Nota 1: As alíneas “A” a “F” referem-se somente ao custo que será pago ao repositor pelos dias </w:t>
      </w:r>
      <w:r>
        <w:rPr>
          <w:w w:val="105"/>
        </w:rPr>
        <w:t>trabalhados quando da necessidade de substituir a mão de obra alocada na prestação do serviço.</w:t>
      </w:r>
    </w:p>
    <w:p>
      <w:pPr>
        <w:pStyle w:val="3"/>
        <w:spacing w:before="11"/>
        <w:rPr>
          <w:i/>
        </w:rPr>
      </w:pPr>
    </w:p>
    <w:p>
      <w:pPr>
        <w:pStyle w:val="3"/>
        <w:spacing w:line="244" w:lineRule="auto"/>
        <w:ind w:left="120" w:right="2252"/>
      </w:pPr>
      <w:r>
        <w:rPr>
          <w:i/>
          <w:w w:val="105"/>
        </w:rPr>
        <w:t>Nota</w:t>
      </w:r>
      <w:r>
        <w:rPr>
          <w:i/>
          <w:spacing w:val="-16"/>
          <w:w w:val="105"/>
        </w:rPr>
        <w:t xml:space="preserve"> </w:t>
      </w:r>
      <w:r>
        <w:rPr>
          <w:i/>
          <w:w w:val="105"/>
        </w:rPr>
        <w:t>2:</w:t>
      </w:r>
      <w:r>
        <w:rPr>
          <w:i/>
          <w:spacing w:val="-25"/>
          <w:w w:val="105"/>
        </w:rPr>
        <w:t xml:space="preserve"> </w:t>
      </w:r>
      <w:r>
        <w:rPr>
          <w:i/>
          <w:w w:val="105"/>
        </w:rPr>
        <w:t>Sugestaõ</w:t>
      </w:r>
      <w:r>
        <w:rPr>
          <w:i/>
          <w:spacing w:val="-23"/>
          <w:w w:val="105"/>
        </w:rPr>
        <w:t xml:space="preserve"> </w:t>
      </w:r>
      <w:r>
        <w:rPr>
          <w:i/>
          <w:w w:val="105"/>
        </w:rPr>
        <w:t>para</w:t>
      </w:r>
      <w:r>
        <w:rPr>
          <w:i/>
          <w:spacing w:val="-24"/>
          <w:w w:val="105"/>
        </w:rPr>
        <w:t xml:space="preserve"> </w:t>
      </w:r>
      <w:r>
        <w:rPr>
          <w:i/>
          <w:w w:val="105"/>
        </w:rPr>
        <w:t>o</w:t>
      </w:r>
      <w:r>
        <w:rPr>
          <w:i/>
          <w:spacing w:val="-24"/>
          <w:w w:val="105"/>
        </w:rPr>
        <w:t xml:space="preserve"> </w:t>
      </w:r>
      <w:r>
        <w:rPr>
          <w:i/>
          <w:w w:val="105"/>
        </w:rPr>
        <w:t>Cálculo</w:t>
      </w:r>
      <w:r>
        <w:rPr>
          <w:i/>
          <w:spacing w:val="-23"/>
          <w:w w:val="105"/>
        </w:rPr>
        <w:t xml:space="preserve"> </w:t>
      </w:r>
      <w:r>
        <w:rPr>
          <w:i/>
          <w:w w:val="105"/>
        </w:rPr>
        <w:t>da</w:t>
      </w:r>
      <w:r>
        <w:rPr>
          <w:i/>
          <w:spacing w:val="-24"/>
          <w:w w:val="105"/>
        </w:rPr>
        <w:t xml:space="preserve"> </w:t>
      </w:r>
      <w:r>
        <w:rPr>
          <w:i/>
          <w:w w:val="105"/>
        </w:rPr>
        <w:t>Licença</w:t>
      </w:r>
      <w:r>
        <w:rPr>
          <w:i/>
          <w:spacing w:val="-24"/>
          <w:w w:val="105"/>
        </w:rPr>
        <w:t xml:space="preserve"> </w:t>
      </w:r>
      <w:r>
        <w:rPr>
          <w:i/>
          <w:w w:val="105"/>
        </w:rPr>
        <w:t>Maternidade,</w:t>
      </w:r>
      <w:r>
        <w:rPr>
          <w:i/>
          <w:spacing w:val="-23"/>
          <w:w w:val="105"/>
        </w:rPr>
        <w:t xml:space="preserve"> </w:t>
      </w:r>
      <w:r>
        <w:rPr>
          <w:i/>
          <w:w w:val="105"/>
        </w:rPr>
        <w:t>calculado</w:t>
      </w:r>
      <w:r>
        <w:rPr>
          <w:i/>
          <w:spacing w:val="-24"/>
          <w:w w:val="105"/>
        </w:rPr>
        <w:t xml:space="preserve"> </w:t>
      </w:r>
      <w:r>
        <w:rPr>
          <w:i/>
          <w:w w:val="105"/>
        </w:rPr>
        <w:t>pela</w:t>
      </w:r>
      <w:r>
        <w:rPr>
          <w:i/>
          <w:spacing w:val="-24"/>
          <w:w w:val="105"/>
        </w:rPr>
        <w:t xml:space="preserve"> </w:t>
      </w:r>
      <w:r>
        <w:rPr>
          <w:i/>
          <w:w w:val="105"/>
        </w:rPr>
        <w:t xml:space="preserve">Fórmula: </w:t>
      </w:r>
      <w:r>
        <w:rPr>
          <w:w w:val="105"/>
        </w:rPr>
        <w:t>CF</w:t>
      </w:r>
      <w:r>
        <w:rPr>
          <w:spacing w:val="-8"/>
          <w:w w:val="105"/>
        </w:rPr>
        <w:t xml:space="preserve"> </w:t>
      </w:r>
      <w:r>
        <w:rPr>
          <w:w w:val="105"/>
        </w:rPr>
        <w:t>=</w:t>
      </w:r>
      <w:r>
        <w:rPr>
          <w:spacing w:val="-6"/>
          <w:w w:val="105"/>
        </w:rPr>
        <w:t xml:space="preserve"> </w:t>
      </w:r>
      <w:r>
        <w:rPr>
          <w:w w:val="105"/>
        </w:rPr>
        <w:t>CE</w:t>
      </w:r>
      <w:r>
        <w:rPr>
          <w:spacing w:val="-8"/>
          <w:w w:val="105"/>
        </w:rPr>
        <w:t xml:space="preserve"> </w:t>
      </w:r>
      <w:r>
        <w:rPr>
          <w:w w:val="105"/>
        </w:rPr>
        <w:t>x</w:t>
      </w:r>
      <w:r>
        <w:rPr>
          <w:spacing w:val="-5"/>
          <w:w w:val="105"/>
        </w:rPr>
        <w:t xml:space="preserve"> </w:t>
      </w:r>
      <w:r>
        <w:rPr>
          <w:w w:val="105"/>
        </w:rPr>
        <w:t>(DLM/</w:t>
      </w:r>
      <w:r>
        <w:rPr>
          <w:spacing w:val="-5"/>
          <w:w w:val="105"/>
        </w:rPr>
        <w:t xml:space="preserve"> </w:t>
      </w:r>
      <w:r>
        <w:rPr>
          <w:w w:val="105"/>
        </w:rPr>
        <w:t>DM)</w:t>
      </w:r>
      <w:r>
        <w:rPr>
          <w:spacing w:val="-7"/>
          <w:w w:val="105"/>
        </w:rPr>
        <w:t xml:space="preserve"> </w:t>
      </w:r>
      <w:r>
        <w:rPr>
          <w:w w:val="105"/>
        </w:rPr>
        <w:t>x</w:t>
      </w:r>
      <w:r>
        <w:rPr>
          <w:spacing w:val="-5"/>
          <w:w w:val="105"/>
        </w:rPr>
        <w:t xml:space="preserve"> </w:t>
      </w:r>
      <w:r>
        <w:rPr>
          <w:w w:val="105"/>
        </w:rPr>
        <w:t>(%M)</w:t>
      </w:r>
      <w:r>
        <w:rPr>
          <w:spacing w:val="-7"/>
          <w:w w:val="105"/>
        </w:rPr>
        <w:t xml:space="preserve"> </w:t>
      </w:r>
      <w:r>
        <w:rPr>
          <w:w w:val="105"/>
        </w:rPr>
        <w:t>X</w:t>
      </w:r>
      <w:r>
        <w:rPr>
          <w:spacing w:val="-5"/>
          <w:w w:val="105"/>
        </w:rPr>
        <w:t xml:space="preserve"> </w:t>
      </w:r>
      <w:r>
        <w:rPr>
          <w:w w:val="105"/>
        </w:rPr>
        <w:t>(LMA)</w:t>
      </w:r>
      <w:r>
        <w:rPr>
          <w:spacing w:val="-6"/>
          <w:w w:val="105"/>
        </w:rPr>
        <w:t xml:space="preserve"> </w:t>
      </w:r>
      <w:r>
        <w:rPr>
          <w:w w:val="105"/>
        </w:rPr>
        <w:t>,</w:t>
      </w:r>
      <w:r>
        <w:rPr>
          <w:spacing w:val="-8"/>
          <w:w w:val="105"/>
        </w:rPr>
        <w:t xml:space="preserve"> </w:t>
      </w:r>
      <w:r>
        <w:rPr>
          <w:w w:val="105"/>
        </w:rPr>
        <w:t>onde:</w:t>
      </w:r>
    </w:p>
    <w:p>
      <w:pPr>
        <w:pStyle w:val="3"/>
        <w:ind w:left="120" w:right="4802"/>
      </w:pPr>
      <w:r>
        <w:rPr>
          <w:i/>
        </w:rPr>
        <w:t xml:space="preserve">CF - Custo final de afastamento maternidade (mensal); </w:t>
      </w:r>
      <w:r>
        <w:t>CE - Custo efetivo de afastamento maternidade (mensal)</w:t>
      </w:r>
    </w:p>
    <w:p>
      <w:pPr>
        <w:pStyle w:val="3"/>
        <w:ind w:left="120" w:right="600" w:rightChars="0"/>
      </w:pPr>
      <w:r>
        <w:rPr>
          <w:i/>
        </w:rPr>
        <w:t>Custo efetivo = (Remuneração mensal X Total SubMódulo2.2)+ [(Remuneração X Total do SubMódulo</w:t>
      </w:r>
      <w:r>
        <w:rPr>
          <w:i/>
          <w:lang w:val="pt-BR"/>
        </w:rPr>
        <w:t xml:space="preserve"> </w:t>
      </w:r>
      <w:r>
        <w:rPr>
          <w:i/>
        </w:rPr>
        <w:t>2.1 ) + Incidência do Submódulo2.2 x  [(Remuneração x</w:t>
      </w:r>
      <w:r>
        <w:rPr>
          <w:i/>
          <w:spacing w:val="-21"/>
        </w:rPr>
        <w:t xml:space="preserve"> </w:t>
      </w:r>
      <w:r>
        <w:rPr>
          <w:i/>
          <w:spacing w:val="-5"/>
        </w:rPr>
        <w:t>Total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lang w:val="pt-BR"/>
        </w:rPr>
        <w:t xml:space="preserve"> </w:t>
      </w:r>
      <w:r>
        <w:rPr>
          <w:i/>
        </w:rPr>
        <w:t xml:space="preserve">SubMódulo 2.1 )] + Benefício </w:t>
      </w:r>
      <w:r>
        <w:t>Mensal (se</w:t>
      </w:r>
      <w:r>
        <w:rPr>
          <w:spacing w:val="-2"/>
        </w:rPr>
        <w:t xml:space="preserve"> </w:t>
      </w:r>
      <w:r>
        <w:t>houver).</w:t>
      </w:r>
    </w:p>
    <w:p>
      <w:pPr>
        <w:pStyle w:val="3"/>
        <w:ind w:left="120" w:right="5524"/>
      </w:pPr>
      <w:r>
        <w:rPr>
          <w:i/>
        </w:rPr>
        <w:t xml:space="preserve">DLM – Dias de licença-maternidade (120 dias) </w:t>
      </w:r>
      <w:r>
        <w:t>DM – Número de dias do mês (30,4375);</w:t>
      </w:r>
    </w:p>
    <w:p>
      <w:pPr>
        <w:pStyle w:val="3"/>
        <w:ind w:left="120" w:right="409"/>
      </w:pPr>
      <w:r>
        <w:rPr>
          <w:i/>
        </w:rPr>
        <w:t xml:space="preserve">% M – corresponde ao percentual na população do Estado de SC, conforme dados divulgados pelo IBGE. </w:t>
      </w:r>
      <w:r>
        <w:t>LMA = A / B, onde:</w:t>
      </w:r>
    </w:p>
    <w:p>
      <w:pPr>
        <w:pStyle w:val="3"/>
        <w:ind w:left="120" w:right="3756"/>
      </w:pPr>
      <w:r>
        <w:rPr>
          <w:i/>
        </w:rPr>
        <w:t xml:space="preserve">A - Filhos tidos nascidos vivos no último período de 12 meses. </w:t>
      </w:r>
      <w:r>
        <w:t xml:space="preserve">Fontes: </w:t>
      </w:r>
      <w:r>
        <w:fldChar w:fldCharType="begin"/>
      </w:r>
      <w:r>
        <w:instrText xml:space="preserve"> HYPERLINK "http://www.saude.sc.gov.br/cgi/deftohtm.exe?sinasc.def" \h </w:instrText>
      </w:r>
      <w:r>
        <w:fldChar w:fldCharType="separate"/>
      </w:r>
      <w:r>
        <w:t>http://www.saude.sc.gov.br/cgi/deftohtm.exe?sinasc.def</w:t>
      </w:r>
      <w:r>
        <w:fldChar w:fldCharType="end"/>
      </w:r>
    </w:p>
    <w:p>
      <w:pPr>
        <w:pStyle w:val="3"/>
        <w:ind w:left="120"/>
        <w:rPr>
          <w:i/>
        </w:rPr>
      </w:pPr>
      <w:r>
        <w:rPr>
          <w:i/>
        </w:rPr>
        <w:t>B - número de mulheres na população do Estado de SC de SC, conforme dados divulgados pelo IBGE.</w:t>
      </w:r>
    </w:p>
    <w:p>
      <w:pPr>
        <w:pStyle w:val="3"/>
        <w:rPr>
          <w:i/>
          <w:sz w:val="22"/>
        </w:rPr>
      </w:pPr>
    </w:p>
    <w:p>
      <w:pPr>
        <w:pStyle w:val="3"/>
        <w:spacing w:before="9"/>
        <w:rPr>
          <w:i/>
          <w:sz w:val="18"/>
        </w:rPr>
      </w:pPr>
    </w:p>
    <w:p>
      <w:pPr>
        <w:pStyle w:val="3"/>
        <w:spacing w:after="4"/>
        <w:ind w:left="120"/>
        <w:rPr>
          <w:i/>
        </w:rPr>
      </w:pPr>
      <w:r>
        <w:rPr>
          <w:i/>
          <w:w w:val="120"/>
        </w:rPr>
        <w:t>Submódulo 4.2 - Intrajornada</w:t>
      </w:r>
    </w:p>
    <w:tbl>
      <w:tblPr>
        <w:tblStyle w:val="5"/>
        <w:tblW w:w="9836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6"/>
        <w:gridCol w:w="7364"/>
        <w:gridCol w:w="161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856" w:type="dxa"/>
          </w:tcPr>
          <w:p>
            <w:pPr>
              <w:pStyle w:val="8"/>
              <w:spacing w:before="68"/>
              <w:ind w:left="230" w:right="242"/>
              <w:jc w:val="center"/>
              <w:rPr>
                <w:i/>
                <w:sz w:val="20"/>
              </w:rPr>
            </w:pPr>
            <w:r>
              <w:rPr>
                <w:i/>
                <w:w w:val="120"/>
                <w:sz w:val="20"/>
              </w:rPr>
              <w:t>4.2</w:t>
            </w:r>
          </w:p>
        </w:tc>
        <w:tc>
          <w:tcPr>
            <w:tcW w:w="7364" w:type="dxa"/>
          </w:tcPr>
          <w:p>
            <w:pPr>
              <w:pStyle w:val="8"/>
              <w:spacing w:before="68"/>
              <w:ind w:left="2921" w:right="3005"/>
              <w:jc w:val="center"/>
              <w:rPr>
                <w:i/>
                <w:sz w:val="20"/>
              </w:rPr>
            </w:pPr>
            <w:r>
              <w:rPr>
                <w:i/>
                <w:w w:val="130"/>
                <w:sz w:val="20"/>
              </w:rPr>
              <w:t>Intrajornada</w:t>
            </w:r>
          </w:p>
        </w:tc>
        <w:tc>
          <w:tcPr>
            <w:tcW w:w="1616" w:type="dxa"/>
          </w:tcPr>
          <w:p>
            <w:pPr>
              <w:pStyle w:val="8"/>
              <w:spacing w:before="68"/>
              <w:ind w:left="217"/>
              <w:rPr>
                <w:i/>
                <w:sz w:val="20"/>
              </w:rPr>
            </w:pPr>
            <w:r>
              <w:rPr>
                <w:i/>
                <w:w w:val="125"/>
                <w:sz w:val="20"/>
              </w:rPr>
              <w:t>Valor (R$)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856" w:type="dxa"/>
          </w:tcPr>
          <w:p>
            <w:pPr>
              <w:pStyle w:val="8"/>
              <w:ind w:right="1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</w:p>
        </w:tc>
        <w:tc>
          <w:tcPr>
            <w:tcW w:w="7364" w:type="dxa"/>
          </w:tcPr>
          <w:p>
            <w:pPr>
              <w:pStyle w:val="8"/>
              <w:ind w:left="49"/>
              <w:rPr>
                <w:i/>
                <w:sz w:val="20"/>
              </w:rPr>
            </w:pPr>
            <w:r>
              <w:rPr>
                <w:i/>
                <w:sz w:val="20"/>
              </w:rPr>
              <w:t>Intervalo para repouso ou alimentação</w:t>
            </w:r>
          </w:p>
        </w:tc>
        <w:tc>
          <w:tcPr>
            <w:tcW w:w="161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8220" w:type="dxa"/>
            <w:gridSpan w:val="2"/>
          </w:tcPr>
          <w:p>
            <w:pPr>
              <w:pStyle w:val="8"/>
              <w:ind w:left="3653" w:right="372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Total</w:t>
            </w:r>
          </w:p>
        </w:tc>
        <w:tc>
          <w:tcPr>
            <w:tcW w:w="161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spacing w:before="14" w:line="244" w:lineRule="auto"/>
        <w:ind w:left="120"/>
      </w:pPr>
      <w:r>
        <w:rPr>
          <w:i/>
          <w:w w:val="105"/>
        </w:rPr>
        <w:t>Nota:</w:t>
      </w:r>
      <w:r>
        <w:rPr>
          <w:i/>
          <w:spacing w:val="-8"/>
          <w:w w:val="105"/>
        </w:rPr>
        <w:t xml:space="preserve"> </w:t>
      </w:r>
      <w:r>
        <w:rPr>
          <w:i/>
          <w:w w:val="105"/>
        </w:rPr>
        <w:t>Quando</w:t>
      </w:r>
      <w:r>
        <w:rPr>
          <w:i/>
          <w:spacing w:val="-14"/>
          <w:w w:val="105"/>
        </w:rPr>
        <w:t xml:space="preserve"> </w:t>
      </w:r>
      <w:r>
        <w:rPr>
          <w:i/>
          <w:w w:val="105"/>
        </w:rPr>
        <w:t>houver</w:t>
      </w:r>
      <w:r>
        <w:rPr>
          <w:i/>
          <w:spacing w:val="-15"/>
          <w:w w:val="105"/>
        </w:rPr>
        <w:t xml:space="preserve"> </w:t>
      </w:r>
      <w:r>
        <w:rPr>
          <w:i/>
          <w:w w:val="105"/>
        </w:rPr>
        <w:t>a</w:t>
      </w:r>
      <w:r>
        <w:rPr>
          <w:i/>
          <w:spacing w:val="-16"/>
          <w:w w:val="105"/>
        </w:rPr>
        <w:t xml:space="preserve"> </w:t>
      </w:r>
      <w:r>
        <w:rPr>
          <w:i/>
          <w:w w:val="105"/>
        </w:rPr>
        <w:t>necessidade</w:t>
      </w:r>
      <w:r>
        <w:rPr>
          <w:i/>
          <w:spacing w:val="-16"/>
          <w:w w:val="105"/>
        </w:rPr>
        <w:t xml:space="preserve"> </w:t>
      </w:r>
      <w:r>
        <w:rPr>
          <w:i/>
          <w:w w:val="105"/>
        </w:rPr>
        <w:t>de</w:t>
      </w:r>
      <w:r>
        <w:rPr>
          <w:i/>
          <w:spacing w:val="-16"/>
          <w:w w:val="105"/>
        </w:rPr>
        <w:t xml:space="preserve"> </w:t>
      </w:r>
      <w:r>
        <w:rPr>
          <w:i/>
          <w:w w:val="105"/>
        </w:rPr>
        <w:t>reposição</w:t>
      </w:r>
      <w:r>
        <w:rPr>
          <w:i/>
          <w:spacing w:val="-16"/>
          <w:w w:val="105"/>
        </w:rPr>
        <w:t xml:space="preserve"> </w:t>
      </w:r>
      <w:r>
        <w:rPr>
          <w:i/>
          <w:w w:val="105"/>
        </w:rPr>
        <w:t>de</w:t>
      </w:r>
      <w:r>
        <w:rPr>
          <w:i/>
          <w:spacing w:val="-15"/>
          <w:w w:val="105"/>
        </w:rPr>
        <w:t xml:space="preserve"> </w:t>
      </w:r>
      <w:r>
        <w:rPr>
          <w:i/>
          <w:w w:val="105"/>
        </w:rPr>
        <w:t>um</w:t>
      </w:r>
      <w:r>
        <w:rPr>
          <w:i/>
          <w:spacing w:val="-16"/>
          <w:w w:val="105"/>
        </w:rPr>
        <w:t xml:space="preserve"> </w:t>
      </w:r>
      <w:r>
        <w:rPr>
          <w:i/>
          <w:w w:val="105"/>
        </w:rPr>
        <w:t>empregado</w:t>
      </w:r>
      <w:r>
        <w:rPr>
          <w:i/>
          <w:spacing w:val="-16"/>
          <w:w w:val="105"/>
        </w:rPr>
        <w:t xml:space="preserve"> </w:t>
      </w:r>
      <w:r>
        <w:rPr>
          <w:i/>
          <w:w w:val="105"/>
        </w:rPr>
        <w:t>durante</w:t>
      </w:r>
      <w:r>
        <w:rPr>
          <w:i/>
          <w:spacing w:val="-15"/>
          <w:w w:val="105"/>
        </w:rPr>
        <w:t xml:space="preserve"> </w:t>
      </w:r>
      <w:r>
        <w:rPr>
          <w:i/>
          <w:w w:val="105"/>
        </w:rPr>
        <w:t>sua</w:t>
      </w:r>
      <w:r>
        <w:rPr>
          <w:i/>
          <w:spacing w:val="-15"/>
          <w:w w:val="105"/>
        </w:rPr>
        <w:t xml:space="preserve"> </w:t>
      </w:r>
      <w:r>
        <w:rPr>
          <w:i/>
          <w:w w:val="105"/>
        </w:rPr>
        <w:t>ausência</w:t>
      </w:r>
      <w:r>
        <w:rPr>
          <w:i/>
          <w:spacing w:val="-16"/>
          <w:w w:val="105"/>
        </w:rPr>
        <w:t xml:space="preserve"> </w:t>
      </w:r>
      <w:r>
        <w:rPr>
          <w:i/>
          <w:w w:val="105"/>
        </w:rPr>
        <w:t>nos</w:t>
      </w:r>
      <w:r>
        <w:rPr>
          <w:i/>
          <w:spacing w:val="-15"/>
          <w:w w:val="105"/>
        </w:rPr>
        <w:t xml:space="preserve"> </w:t>
      </w:r>
      <w:r>
        <w:rPr>
          <w:i/>
          <w:w w:val="105"/>
        </w:rPr>
        <w:t>casos</w:t>
      </w:r>
      <w:r>
        <w:rPr>
          <w:i/>
          <w:spacing w:val="-14"/>
          <w:w w:val="105"/>
        </w:rPr>
        <w:t xml:space="preserve"> </w:t>
      </w:r>
      <w:r>
        <w:rPr>
          <w:i/>
          <w:w w:val="105"/>
        </w:rPr>
        <w:t xml:space="preserve">de </w:t>
      </w:r>
      <w:r>
        <w:rPr>
          <w:w w:val="105"/>
        </w:rPr>
        <w:t>intervalo</w:t>
      </w:r>
      <w:r>
        <w:rPr>
          <w:spacing w:val="-9"/>
          <w:w w:val="105"/>
        </w:rPr>
        <w:t xml:space="preserve"> </w:t>
      </w:r>
      <w:r>
        <w:rPr>
          <w:w w:val="105"/>
        </w:rPr>
        <w:t>para</w:t>
      </w:r>
      <w:r>
        <w:rPr>
          <w:spacing w:val="-9"/>
          <w:w w:val="105"/>
        </w:rPr>
        <w:t xml:space="preserve"> </w:t>
      </w:r>
      <w:r>
        <w:rPr>
          <w:w w:val="105"/>
        </w:rPr>
        <w:t>repouso</w:t>
      </w:r>
      <w:r>
        <w:rPr>
          <w:spacing w:val="-9"/>
          <w:w w:val="105"/>
        </w:rPr>
        <w:t xml:space="preserve"> </w:t>
      </w:r>
      <w:r>
        <w:rPr>
          <w:w w:val="105"/>
        </w:rPr>
        <w:t>ou</w:t>
      </w:r>
      <w:r>
        <w:rPr>
          <w:spacing w:val="-9"/>
          <w:w w:val="105"/>
        </w:rPr>
        <w:t xml:space="preserve"> </w:t>
      </w:r>
      <w:r>
        <w:rPr>
          <w:w w:val="105"/>
        </w:rPr>
        <w:t>alimentação</w:t>
      </w:r>
      <w:r>
        <w:rPr>
          <w:spacing w:val="-9"/>
          <w:w w:val="105"/>
        </w:rPr>
        <w:t xml:space="preserve"> </w:t>
      </w:r>
      <w:r>
        <w:rPr>
          <w:w w:val="105"/>
        </w:rPr>
        <w:t>deve-se</w:t>
      </w:r>
      <w:r>
        <w:rPr>
          <w:spacing w:val="-8"/>
          <w:w w:val="105"/>
        </w:rPr>
        <w:t xml:space="preserve"> </w:t>
      </w:r>
      <w:r>
        <w:rPr>
          <w:w w:val="105"/>
        </w:rPr>
        <w:t>contemplar</w:t>
      </w:r>
      <w:r>
        <w:rPr>
          <w:spacing w:val="-10"/>
          <w:w w:val="105"/>
        </w:rPr>
        <w:t xml:space="preserve"> </w:t>
      </w:r>
      <w:r>
        <w:rPr>
          <w:w w:val="105"/>
        </w:rPr>
        <w:t>o</w:t>
      </w:r>
      <w:r>
        <w:rPr>
          <w:spacing w:val="-9"/>
          <w:w w:val="105"/>
        </w:rPr>
        <w:t xml:space="preserve"> </w:t>
      </w:r>
      <w:r>
        <w:rPr>
          <w:w w:val="105"/>
        </w:rPr>
        <w:t>Submódulo</w:t>
      </w:r>
      <w:r>
        <w:rPr>
          <w:spacing w:val="-9"/>
          <w:w w:val="105"/>
        </w:rPr>
        <w:t xml:space="preserve"> </w:t>
      </w:r>
      <w:r>
        <w:rPr>
          <w:w w:val="105"/>
        </w:rPr>
        <w:t>4.2.</w:t>
      </w:r>
    </w:p>
    <w:p>
      <w:pPr>
        <w:pStyle w:val="3"/>
        <w:spacing w:before="11"/>
        <w:rPr>
          <w:i/>
        </w:rPr>
      </w:pPr>
    </w:p>
    <w:p>
      <w:pPr>
        <w:pStyle w:val="3"/>
        <w:ind w:left="120"/>
        <w:rPr>
          <w:i/>
        </w:rPr>
      </w:pPr>
      <w:r>
        <w:rPr>
          <w:i/>
          <w:w w:val="120"/>
        </w:rPr>
        <w:t>Quadro-Resumo do Módulo 4 - Custo de Reposição do Profissional Ausente</w:t>
      </w:r>
    </w:p>
    <w:p>
      <w:pPr>
        <w:spacing w:after="0"/>
      </w:pPr>
    </w:p>
    <w:p>
      <w:pPr>
        <w:pStyle w:val="3"/>
        <w:spacing w:before="7"/>
        <w:rPr>
          <w:i/>
          <w:sz w:val="3"/>
        </w:rPr>
      </w:pPr>
    </w:p>
    <w:tbl>
      <w:tblPr>
        <w:tblStyle w:val="5"/>
        <w:tblW w:w="9836" w:type="dxa"/>
        <w:tblInd w:w="118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8"/>
        <w:gridCol w:w="7591"/>
        <w:gridCol w:w="161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6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66"/>
              <w:ind w:right="247"/>
              <w:jc w:val="right"/>
              <w:rPr>
                <w:i/>
                <w:sz w:val="20"/>
              </w:rPr>
            </w:pPr>
            <w:r>
              <w:rPr>
                <w:i/>
                <w:w w:val="119"/>
                <w:sz w:val="20"/>
              </w:rPr>
              <w:t>4</w:t>
            </w:r>
          </w:p>
        </w:tc>
        <w:tc>
          <w:tcPr>
            <w:tcW w:w="759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66"/>
              <w:ind w:left="50"/>
              <w:rPr>
                <w:i/>
                <w:sz w:val="20"/>
              </w:rPr>
            </w:pPr>
            <w:r>
              <w:rPr>
                <w:i/>
                <w:w w:val="125"/>
                <w:sz w:val="20"/>
              </w:rPr>
              <w:t>Custo de Reposição do Profissional Ausente</w:t>
            </w:r>
          </w:p>
        </w:tc>
        <w:tc>
          <w:tcPr>
            <w:tcW w:w="16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66"/>
              <w:ind w:left="217"/>
              <w:rPr>
                <w:i/>
                <w:sz w:val="20"/>
              </w:rPr>
            </w:pPr>
            <w:r>
              <w:rPr>
                <w:i/>
                <w:w w:val="125"/>
                <w:sz w:val="20"/>
              </w:rPr>
              <w:t>Valor (R$)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287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4.1</w:t>
            </w:r>
          </w:p>
        </w:tc>
        <w:tc>
          <w:tcPr>
            <w:tcW w:w="7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Ausências Legais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287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4.2</w:t>
            </w:r>
          </w:p>
        </w:tc>
        <w:tc>
          <w:tcPr>
            <w:tcW w:w="7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Intrajornada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82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Total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spacing w:before="7"/>
        <w:rPr>
          <w:i/>
          <w:sz w:val="16"/>
        </w:rPr>
      </w:pPr>
    </w:p>
    <w:p>
      <w:pPr>
        <w:pStyle w:val="3"/>
        <w:spacing w:before="73"/>
        <w:ind w:left="120"/>
        <w:jc w:val="both"/>
        <w:rPr>
          <w:i/>
        </w:rPr>
      </w:pPr>
      <w:r>
        <w:rPr>
          <w:i/>
          <w:w w:val="120"/>
        </w:rPr>
        <w:t>Módulo 5 - Insumos Diversos</w:t>
      </w:r>
    </w:p>
    <w:p>
      <w:pPr>
        <w:pStyle w:val="3"/>
        <w:spacing w:before="10"/>
        <w:rPr>
          <w:i/>
          <w:sz w:val="21"/>
        </w:rPr>
      </w:pPr>
    </w:p>
    <w:tbl>
      <w:tblPr>
        <w:tblStyle w:val="5"/>
        <w:tblW w:w="9836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4"/>
        <w:gridCol w:w="7426"/>
        <w:gridCol w:w="161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353" w:hRule="atLeast"/>
        </w:trPr>
        <w:tc>
          <w:tcPr>
            <w:tcW w:w="794" w:type="dxa"/>
          </w:tcPr>
          <w:p>
            <w:pPr>
              <w:pStyle w:val="8"/>
              <w:spacing w:before="68"/>
              <w:ind w:left="50"/>
              <w:rPr>
                <w:i/>
                <w:sz w:val="20"/>
              </w:rPr>
            </w:pPr>
            <w:r>
              <w:rPr>
                <w:i/>
                <w:w w:val="119"/>
                <w:sz w:val="20"/>
              </w:rPr>
              <w:t>5</w:t>
            </w:r>
          </w:p>
        </w:tc>
        <w:tc>
          <w:tcPr>
            <w:tcW w:w="7426" w:type="dxa"/>
          </w:tcPr>
          <w:p>
            <w:pPr>
              <w:pStyle w:val="8"/>
              <w:spacing w:before="68"/>
              <w:ind w:left="50"/>
              <w:rPr>
                <w:i/>
                <w:sz w:val="20"/>
              </w:rPr>
            </w:pPr>
            <w:r>
              <w:rPr>
                <w:i/>
                <w:w w:val="125"/>
                <w:sz w:val="20"/>
              </w:rPr>
              <w:t>Insumos Diversos</w:t>
            </w:r>
          </w:p>
        </w:tc>
        <w:tc>
          <w:tcPr>
            <w:tcW w:w="161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794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</w:p>
        </w:tc>
        <w:tc>
          <w:tcPr>
            <w:tcW w:w="7426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Uniformes</w:t>
            </w:r>
          </w:p>
        </w:tc>
        <w:tc>
          <w:tcPr>
            <w:tcW w:w="161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794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B</w:t>
            </w:r>
          </w:p>
        </w:tc>
        <w:tc>
          <w:tcPr>
            <w:tcW w:w="7426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Materiais</w:t>
            </w:r>
          </w:p>
        </w:tc>
        <w:tc>
          <w:tcPr>
            <w:tcW w:w="161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794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C</w:t>
            </w:r>
          </w:p>
        </w:tc>
        <w:tc>
          <w:tcPr>
            <w:tcW w:w="7426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Equipamentos</w:t>
            </w:r>
          </w:p>
        </w:tc>
        <w:tc>
          <w:tcPr>
            <w:tcW w:w="161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794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D</w:t>
            </w:r>
          </w:p>
        </w:tc>
        <w:tc>
          <w:tcPr>
            <w:tcW w:w="7426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Outros (especificar)</w:t>
            </w:r>
          </w:p>
        </w:tc>
        <w:tc>
          <w:tcPr>
            <w:tcW w:w="161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20" w:type="dxa"/>
            <w:gridSpan w:val="2"/>
          </w:tcPr>
          <w:p>
            <w:pPr>
              <w:pStyle w:val="8"/>
              <w:spacing w:before="68"/>
              <w:ind w:left="3707" w:right="3721"/>
              <w:jc w:val="center"/>
              <w:rPr>
                <w:i/>
                <w:sz w:val="20"/>
              </w:rPr>
            </w:pPr>
            <w:r>
              <w:rPr>
                <w:i/>
                <w:w w:val="115"/>
                <w:sz w:val="20"/>
              </w:rPr>
              <w:t>TOTAL</w:t>
            </w:r>
          </w:p>
        </w:tc>
        <w:tc>
          <w:tcPr>
            <w:tcW w:w="161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spacing w:before="11"/>
        <w:rPr>
          <w:i/>
          <w:sz w:val="22"/>
        </w:rPr>
      </w:pPr>
    </w:p>
    <w:p>
      <w:pPr>
        <w:pStyle w:val="3"/>
        <w:ind w:left="120"/>
        <w:jc w:val="both"/>
        <w:rPr>
          <w:i/>
        </w:rPr>
      </w:pPr>
      <w:r>
        <w:rPr>
          <w:i/>
          <w:w w:val="105"/>
        </w:rPr>
        <w:t>Nota: Valores mensais por empregado.</w:t>
      </w:r>
    </w:p>
    <w:p>
      <w:pPr>
        <w:pStyle w:val="3"/>
        <w:spacing w:before="18" w:line="244" w:lineRule="auto"/>
        <w:ind w:left="120" w:right="330"/>
        <w:jc w:val="both"/>
      </w:pPr>
      <w:r>
        <w:rPr>
          <w:i/>
        </w:rPr>
        <w:t xml:space="preserve">Nota 2: Com relação à depreciação dos equipamentos, apresentr a vida útil adotada e o valor residual </w:t>
      </w:r>
      <w:r>
        <w:t>considerado.</w:t>
      </w:r>
    </w:p>
    <w:p>
      <w:pPr>
        <w:pStyle w:val="3"/>
        <w:spacing w:before="11" w:line="242" w:lineRule="auto"/>
        <w:ind w:left="120" w:right="329"/>
        <w:jc w:val="both"/>
      </w:pPr>
      <w:r>
        <w:rPr>
          <w:i/>
          <w:w w:val="105"/>
        </w:rPr>
        <w:t>Nota</w:t>
      </w:r>
      <w:r>
        <w:rPr>
          <w:i/>
          <w:spacing w:val="-11"/>
          <w:w w:val="105"/>
        </w:rPr>
        <w:t xml:space="preserve"> </w:t>
      </w:r>
      <w:r>
        <w:rPr>
          <w:i/>
          <w:w w:val="105"/>
        </w:rPr>
        <w:t>3</w:t>
      </w:r>
      <w:r>
        <w:rPr>
          <w:i/>
          <w:spacing w:val="-19"/>
          <w:w w:val="105"/>
        </w:rPr>
        <w:t xml:space="preserve"> </w:t>
      </w:r>
      <w:r>
        <w:rPr>
          <w:i/>
          <w:w w:val="105"/>
        </w:rPr>
        <w:t>:</w:t>
      </w:r>
      <w:r>
        <w:rPr>
          <w:i/>
          <w:spacing w:val="-18"/>
          <w:w w:val="105"/>
        </w:rPr>
        <w:t xml:space="preserve"> </w:t>
      </w:r>
      <w:r>
        <w:rPr>
          <w:i/>
          <w:w w:val="105"/>
        </w:rPr>
        <w:t>Evidenciar</w:t>
      </w:r>
      <w:r>
        <w:rPr>
          <w:i/>
          <w:spacing w:val="-19"/>
          <w:w w:val="105"/>
        </w:rPr>
        <w:t xml:space="preserve"> </w:t>
      </w:r>
      <w:r>
        <w:rPr>
          <w:i/>
          <w:w w:val="105"/>
        </w:rPr>
        <w:t>o</w:t>
      </w:r>
      <w:r>
        <w:rPr>
          <w:i/>
          <w:spacing w:val="-18"/>
          <w:w w:val="105"/>
        </w:rPr>
        <w:t xml:space="preserve"> </w:t>
      </w:r>
      <w:r>
        <w:rPr>
          <w:i/>
          <w:w w:val="105"/>
        </w:rPr>
        <w:t>valor</w:t>
      </w:r>
      <w:r>
        <w:rPr>
          <w:i/>
          <w:spacing w:val="-18"/>
          <w:w w:val="105"/>
        </w:rPr>
        <w:t xml:space="preserve"> </w:t>
      </w:r>
      <w:r>
        <w:rPr>
          <w:i/>
          <w:w w:val="105"/>
        </w:rPr>
        <w:t>de</w:t>
      </w:r>
      <w:r>
        <w:rPr>
          <w:i/>
          <w:spacing w:val="-18"/>
          <w:w w:val="105"/>
        </w:rPr>
        <w:t xml:space="preserve"> </w:t>
      </w:r>
      <w:r>
        <w:rPr>
          <w:i/>
          <w:w w:val="105"/>
        </w:rPr>
        <w:t>aquisição</w:t>
      </w:r>
      <w:r>
        <w:rPr>
          <w:i/>
          <w:spacing w:val="-19"/>
          <w:w w:val="105"/>
        </w:rPr>
        <w:t xml:space="preserve"> </w:t>
      </w:r>
      <w:r>
        <w:rPr>
          <w:i/>
          <w:w w:val="105"/>
        </w:rPr>
        <w:t>dos</w:t>
      </w:r>
      <w:r>
        <w:rPr>
          <w:i/>
          <w:spacing w:val="-18"/>
          <w:w w:val="105"/>
        </w:rPr>
        <w:t xml:space="preserve"> </w:t>
      </w:r>
      <w:r>
        <w:rPr>
          <w:i/>
          <w:w w:val="105"/>
        </w:rPr>
        <w:t>uniformes.</w:t>
      </w:r>
      <w:r>
        <w:rPr>
          <w:i/>
          <w:spacing w:val="-22"/>
          <w:w w:val="105"/>
        </w:rPr>
        <w:t xml:space="preserve"> </w:t>
      </w:r>
      <w:r>
        <w:rPr>
          <w:i/>
          <w:w w:val="105"/>
        </w:rPr>
        <w:t>A</w:t>
      </w:r>
      <w:r>
        <w:rPr>
          <w:i/>
          <w:spacing w:val="-24"/>
          <w:w w:val="105"/>
        </w:rPr>
        <w:t xml:space="preserve"> </w:t>
      </w:r>
      <w:r>
        <w:rPr>
          <w:i/>
          <w:w w:val="105"/>
        </w:rPr>
        <w:t>contratante</w:t>
      </w:r>
      <w:r>
        <w:rPr>
          <w:i/>
          <w:spacing w:val="-18"/>
          <w:w w:val="105"/>
        </w:rPr>
        <w:t xml:space="preserve"> </w:t>
      </w:r>
      <w:r>
        <w:rPr>
          <w:i/>
          <w:w w:val="105"/>
        </w:rPr>
        <w:t>poderá</w:t>
      </w:r>
      <w:r>
        <w:rPr>
          <w:i/>
          <w:spacing w:val="-17"/>
          <w:w w:val="105"/>
        </w:rPr>
        <w:t xml:space="preserve"> </w:t>
      </w:r>
      <w:r>
        <w:rPr>
          <w:i/>
          <w:w w:val="105"/>
        </w:rPr>
        <w:t>solicitar</w:t>
      </w:r>
      <w:r>
        <w:rPr>
          <w:i/>
          <w:spacing w:val="-18"/>
          <w:w w:val="105"/>
        </w:rPr>
        <w:t xml:space="preserve"> </w:t>
      </w:r>
      <w:r>
        <w:rPr>
          <w:i/>
          <w:w w:val="105"/>
        </w:rPr>
        <w:t>cópia</w:t>
      </w:r>
      <w:r>
        <w:rPr>
          <w:i/>
          <w:spacing w:val="-18"/>
          <w:w w:val="105"/>
        </w:rPr>
        <w:t xml:space="preserve"> </w:t>
      </w:r>
      <w:r>
        <w:rPr>
          <w:i/>
          <w:w w:val="105"/>
        </w:rPr>
        <w:t>da</w:t>
      </w:r>
      <w:r>
        <w:rPr>
          <w:i/>
          <w:spacing w:val="-19"/>
          <w:w w:val="105"/>
        </w:rPr>
        <w:t xml:space="preserve"> </w:t>
      </w:r>
      <w:r>
        <w:rPr>
          <w:i/>
          <w:w w:val="105"/>
        </w:rPr>
        <w:t>Nota</w:t>
      </w:r>
      <w:r>
        <w:rPr>
          <w:i/>
          <w:spacing w:val="-18"/>
          <w:w w:val="105"/>
        </w:rPr>
        <w:t xml:space="preserve"> </w:t>
      </w:r>
      <w:r>
        <w:rPr>
          <w:i/>
          <w:w w:val="105"/>
        </w:rPr>
        <w:t xml:space="preserve">Fiscal </w:t>
      </w:r>
      <w:r>
        <w:rPr>
          <w:w w:val="105"/>
        </w:rPr>
        <w:t>para</w:t>
      </w:r>
      <w:r>
        <w:rPr>
          <w:spacing w:val="-23"/>
          <w:w w:val="105"/>
        </w:rPr>
        <w:t xml:space="preserve"> </w:t>
      </w:r>
      <w:r>
        <w:rPr>
          <w:w w:val="105"/>
        </w:rPr>
        <w:t>comprovação</w:t>
      </w:r>
      <w:r>
        <w:rPr>
          <w:spacing w:val="-23"/>
          <w:w w:val="105"/>
        </w:rPr>
        <w:t xml:space="preserve"> </w:t>
      </w:r>
      <w:r>
        <w:rPr>
          <w:w w:val="105"/>
        </w:rPr>
        <w:t>do</w:t>
      </w:r>
      <w:r>
        <w:rPr>
          <w:spacing w:val="-24"/>
          <w:w w:val="105"/>
        </w:rPr>
        <w:t xml:space="preserve"> </w:t>
      </w:r>
      <w:r>
        <w:rPr>
          <w:w w:val="105"/>
        </w:rPr>
        <w:t>valor</w:t>
      </w:r>
      <w:r>
        <w:rPr>
          <w:spacing w:val="-23"/>
          <w:w w:val="105"/>
        </w:rPr>
        <w:t xml:space="preserve"> </w:t>
      </w:r>
      <w:r>
        <w:rPr>
          <w:w w:val="105"/>
        </w:rPr>
        <w:t>de</w:t>
      </w:r>
      <w:r>
        <w:rPr>
          <w:spacing w:val="-23"/>
          <w:w w:val="105"/>
        </w:rPr>
        <w:t xml:space="preserve"> </w:t>
      </w:r>
      <w:r>
        <w:rPr>
          <w:w w:val="105"/>
        </w:rPr>
        <w:t>aquisição,</w:t>
      </w:r>
      <w:r>
        <w:rPr>
          <w:spacing w:val="-24"/>
          <w:w w:val="105"/>
        </w:rPr>
        <w:t xml:space="preserve"> </w:t>
      </w:r>
      <w:r>
        <w:rPr>
          <w:w w:val="105"/>
        </w:rPr>
        <w:t>atentando-se</w:t>
      </w:r>
      <w:r>
        <w:rPr>
          <w:spacing w:val="-23"/>
          <w:w w:val="105"/>
        </w:rPr>
        <w:t xml:space="preserve"> </w:t>
      </w:r>
      <w:r>
        <w:rPr>
          <w:w w:val="105"/>
        </w:rPr>
        <w:t>a</w:t>
      </w:r>
      <w:r>
        <w:rPr>
          <w:spacing w:val="-23"/>
          <w:w w:val="105"/>
        </w:rPr>
        <w:t xml:space="preserve"> </w:t>
      </w:r>
      <w:r>
        <w:rPr>
          <w:w w:val="105"/>
        </w:rPr>
        <w:t>quantidade</w:t>
      </w:r>
      <w:r>
        <w:rPr>
          <w:spacing w:val="-24"/>
          <w:w w:val="105"/>
        </w:rPr>
        <w:t xml:space="preserve"> </w:t>
      </w:r>
      <w:r>
        <w:rPr>
          <w:w w:val="105"/>
        </w:rPr>
        <w:t>mínima</w:t>
      </w:r>
      <w:r>
        <w:rPr>
          <w:spacing w:val="-23"/>
          <w:w w:val="105"/>
        </w:rPr>
        <w:t xml:space="preserve"> </w:t>
      </w:r>
      <w:r>
        <w:rPr>
          <w:w w:val="105"/>
        </w:rPr>
        <w:t>dos</w:t>
      </w:r>
      <w:r>
        <w:rPr>
          <w:spacing w:val="-22"/>
          <w:w w:val="105"/>
        </w:rPr>
        <w:t xml:space="preserve"> </w:t>
      </w:r>
      <w:r>
        <w:rPr>
          <w:w w:val="105"/>
        </w:rPr>
        <w:t>uniformes</w:t>
      </w:r>
      <w:r>
        <w:rPr>
          <w:spacing w:val="-22"/>
          <w:w w:val="105"/>
        </w:rPr>
        <w:t xml:space="preserve"> </w:t>
      </w:r>
      <w:r>
        <w:rPr>
          <w:w w:val="105"/>
        </w:rPr>
        <w:t>constantes</w:t>
      </w:r>
      <w:r>
        <w:rPr>
          <w:spacing w:val="-23"/>
          <w:w w:val="105"/>
        </w:rPr>
        <w:t xml:space="preserve"> </w:t>
      </w:r>
      <w:r>
        <w:rPr>
          <w:w w:val="105"/>
        </w:rPr>
        <w:t>na CCT</w:t>
      </w:r>
      <w:r>
        <w:rPr>
          <w:spacing w:val="-2"/>
          <w:w w:val="105"/>
        </w:rPr>
        <w:t xml:space="preserve"> </w:t>
      </w:r>
      <w:r>
        <w:rPr>
          <w:w w:val="105"/>
        </w:rPr>
        <w:t>.</w:t>
      </w:r>
    </w:p>
    <w:p>
      <w:pPr>
        <w:pStyle w:val="3"/>
        <w:rPr>
          <w:i/>
          <w:sz w:val="22"/>
        </w:rPr>
      </w:pPr>
    </w:p>
    <w:p>
      <w:pPr>
        <w:pStyle w:val="3"/>
        <w:spacing w:before="11"/>
        <w:rPr>
          <w:i/>
          <w:sz w:val="18"/>
        </w:rPr>
      </w:pPr>
    </w:p>
    <w:p>
      <w:pPr>
        <w:pStyle w:val="3"/>
        <w:ind w:left="120"/>
        <w:rPr>
          <w:i/>
        </w:rPr>
      </w:pPr>
      <w:r>
        <w:rPr>
          <w:i/>
          <w:w w:val="120"/>
        </w:rPr>
        <w:t>Módulo 6 - Custos Indiretos, Tributos e Lucro</w:t>
      </w:r>
    </w:p>
    <w:p>
      <w:pPr>
        <w:pStyle w:val="3"/>
        <w:spacing w:before="4"/>
        <w:rPr>
          <w:i/>
        </w:rPr>
      </w:pPr>
    </w:p>
    <w:tbl>
      <w:tblPr>
        <w:tblStyle w:val="5"/>
        <w:tblW w:w="9836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0"/>
        <w:gridCol w:w="4318"/>
        <w:gridCol w:w="2448"/>
        <w:gridCol w:w="25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7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6</w:t>
            </w:r>
          </w:p>
        </w:tc>
        <w:tc>
          <w:tcPr>
            <w:tcW w:w="4318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Custos Indiretos, Tributos e Lucro</w:t>
            </w:r>
          </w:p>
        </w:tc>
        <w:tc>
          <w:tcPr>
            <w:tcW w:w="2448" w:type="dxa"/>
          </w:tcPr>
          <w:p>
            <w:pPr>
              <w:pStyle w:val="8"/>
              <w:ind w:left="51"/>
              <w:rPr>
                <w:i/>
                <w:sz w:val="20"/>
              </w:rPr>
            </w:pPr>
            <w:r>
              <w:rPr>
                <w:i/>
                <w:sz w:val="20"/>
              </w:rPr>
              <w:t>Percentual (%)</w:t>
            </w:r>
          </w:p>
        </w:tc>
        <w:tc>
          <w:tcPr>
            <w:tcW w:w="2500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Valor (R$)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570" w:type="dxa"/>
          </w:tcPr>
          <w:p>
            <w:pPr>
              <w:pStyle w:val="8"/>
              <w:spacing w:before="53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</w:p>
        </w:tc>
        <w:tc>
          <w:tcPr>
            <w:tcW w:w="4318" w:type="dxa"/>
          </w:tcPr>
          <w:p>
            <w:pPr>
              <w:pStyle w:val="8"/>
              <w:spacing w:before="53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Custos Indiretos</w:t>
            </w:r>
          </w:p>
        </w:tc>
        <w:tc>
          <w:tcPr>
            <w:tcW w:w="2448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50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70" w:type="dxa"/>
          </w:tcPr>
          <w:p>
            <w:pPr>
              <w:pStyle w:val="8"/>
              <w:spacing w:before="53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B</w:t>
            </w:r>
          </w:p>
        </w:tc>
        <w:tc>
          <w:tcPr>
            <w:tcW w:w="4318" w:type="dxa"/>
          </w:tcPr>
          <w:p>
            <w:pPr>
              <w:pStyle w:val="8"/>
              <w:spacing w:before="53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Lucro</w:t>
            </w:r>
          </w:p>
        </w:tc>
        <w:tc>
          <w:tcPr>
            <w:tcW w:w="2448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50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570" w:type="dxa"/>
          </w:tcPr>
          <w:p>
            <w:pPr>
              <w:pStyle w:val="8"/>
              <w:spacing w:before="53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C</w:t>
            </w:r>
          </w:p>
        </w:tc>
        <w:tc>
          <w:tcPr>
            <w:tcW w:w="4318" w:type="dxa"/>
          </w:tcPr>
          <w:p>
            <w:pPr>
              <w:pStyle w:val="8"/>
              <w:spacing w:before="53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Tributos</w:t>
            </w:r>
          </w:p>
        </w:tc>
        <w:tc>
          <w:tcPr>
            <w:tcW w:w="2448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50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7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318" w:type="dxa"/>
          </w:tcPr>
          <w:p>
            <w:pPr>
              <w:pStyle w:val="8"/>
              <w:spacing w:before="53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C.1. Tributos Federais (especificar)</w:t>
            </w:r>
          </w:p>
        </w:tc>
        <w:tc>
          <w:tcPr>
            <w:tcW w:w="2448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50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57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318" w:type="dxa"/>
          </w:tcPr>
          <w:p>
            <w:pPr>
              <w:pStyle w:val="8"/>
              <w:spacing w:before="53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C.2. Tributos Estaduais (especificar)</w:t>
            </w:r>
          </w:p>
        </w:tc>
        <w:tc>
          <w:tcPr>
            <w:tcW w:w="2448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50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57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318" w:type="dxa"/>
          </w:tcPr>
          <w:p>
            <w:pPr>
              <w:pStyle w:val="8"/>
              <w:spacing w:before="53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C.3. Tributos Municipais (especificar)</w:t>
            </w:r>
          </w:p>
        </w:tc>
        <w:tc>
          <w:tcPr>
            <w:tcW w:w="2448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50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888" w:type="dxa"/>
            <w:gridSpan w:val="2"/>
          </w:tcPr>
          <w:p>
            <w:pPr>
              <w:pStyle w:val="8"/>
              <w:ind w:left="2190" w:right="220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Total</w:t>
            </w:r>
          </w:p>
        </w:tc>
        <w:tc>
          <w:tcPr>
            <w:tcW w:w="2448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50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spacing w:before="3"/>
        <w:rPr>
          <w:i/>
          <w:sz w:val="21"/>
        </w:rPr>
      </w:pPr>
    </w:p>
    <w:p>
      <w:pPr>
        <w:pStyle w:val="3"/>
        <w:spacing w:before="1"/>
        <w:ind w:left="120"/>
        <w:rPr>
          <w:i/>
        </w:rPr>
      </w:pPr>
      <w:r>
        <w:rPr>
          <w:i/>
          <w:w w:val="105"/>
        </w:rPr>
        <w:t>Nota 1: Custos Indiretos, Tributos e Lucro por empregado.</w:t>
      </w:r>
    </w:p>
    <w:p>
      <w:pPr>
        <w:pStyle w:val="3"/>
        <w:spacing w:before="8"/>
        <w:rPr>
          <w:i/>
          <w:sz w:val="21"/>
        </w:rPr>
      </w:pPr>
    </w:p>
    <w:p>
      <w:pPr>
        <w:pStyle w:val="3"/>
        <w:spacing w:line="244" w:lineRule="auto"/>
        <w:ind w:left="120" w:right="409"/>
      </w:pPr>
      <w:r>
        <w:rPr>
          <w:i/>
        </w:rPr>
        <w:t xml:space="preserve">Nota 2: O valor referente a tributos estão relacionados com o recolhimento de contribuições, impostos e </w:t>
      </w:r>
      <w:r>
        <w:t>taxas que incidem diretamente no faturamento, tais como PIS, COFINS, ISSQN,</w:t>
      </w:r>
      <w:r>
        <w:rPr>
          <w:spacing w:val="-18"/>
        </w:rPr>
        <w:t xml:space="preserve"> </w:t>
      </w:r>
      <w:r>
        <w:t>etc.</w:t>
      </w:r>
    </w:p>
    <w:p>
      <w:pPr>
        <w:pStyle w:val="3"/>
        <w:spacing w:before="9"/>
        <w:rPr>
          <w:i/>
        </w:rPr>
      </w:pPr>
    </w:p>
    <w:p>
      <w:pPr>
        <w:pStyle w:val="3"/>
        <w:spacing w:line="244" w:lineRule="auto"/>
        <w:ind w:left="120"/>
      </w:pPr>
      <w:r>
        <w:rPr>
          <w:i/>
          <w:w w:val="105"/>
        </w:rPr>
        <w:t>Nota</w:t>
      </w:r>
      <w:r>
        <w:rPr>
          <w:i/>
          <w:spacing w:val="4"/>
          <w:w w:val="105"/>
        </w:rPr>
        <w:t xml:space="preserve"> </w:t>
      </w:r>
      <w:r>
        <w:rPr>
          <w:i/>
          <w:w w:val="105"/>
        </w:rPr>
        <w:t>3:</w:t>
      </w:r>
      <w:r>
        <w:rPr>
          <w:i/>
          <w:spacing w:val="5"/>
          <w:w w:val="105"/>
        </w:rPr>
        <w:t xml:space="preserve"> </w:t>
      </w:r>
      <w:r>
        <w:rPr>
          <w:i/>
          <w:w w:val="105"/>
        </w:rPr>
        <w:t>O</w:t>
      </w:r>
      <w:r>
        <w:rPr>
          <w:i/>
          <w:spacing w:val="-5"/>
          <w:w w:val="105"/>
        </w:rPr>
        <w:t xml:space="preserve"> </w:t>
      </w:r>
      <w:r>
        <w:rPr>
          <w:i/>
          <w:w w:val="105"/>
        </w:rPr>
        <w:t>calculo</w:t>
      </w:r>
      <w:r>
        <w:rPr>
          <w:i/>
          <w:spacing w:val="-4"/>
          <w:w w:val="105"/>
        </w:rPr>
        <w:t xml:space="preserve"> </w:t>
      </w:r>
      <w:r>
        <w:rPr>
          <w:i/>
          <w:w w:val="105"/>
        </w:rPr>
        <w:t>do</w:t>
      </w:r>
      <w:r>
        <w:rPr>
          <w:i/>
          <w:spacing w:val="-5"/>
          <w:w w:val="105"/>
        </w:rPr>
        <w:t xml:space="preserve"> </w:t>
      </w:r>
      <w:r>
        <w:rPr>
          <w:i/>
          <w:w w:val="105"/>
        </w:rPr>
        <w:t>item</w:t>
      </w:r>
      <w:r>
        <w:rPr>
          <w:i/>
          <w:spacing w:val="-5"/>
          <w:w w:val="105"/>
        </w:rPr>
        <w:t xml:space="preserve"> </w:t>
      </w:r>
      <w:r>
        <w:rPr>
          <w:i/>
          <w:w w:val="105"/>
        </w:rPr>
        <w:t>C.1</w:t>
      </w:r>
      <w:r>
        <w:rPr>
          <w:i/>
          <w:spacing w:val="-3"/>
          <w:w w:val="105"/>
        </w:rPr>
        <w:t xml:space="preserve"> </w:t>
      </w:r>
      <w:r>
        <w:rPr>
          <w:i/>
          <w:w w:val="105"/>
        </w:rPr>
        <w:t>deverá</w:t>
      </w:r>
      <w:r>
        <w:rPr>
          <w:i/>
          <w:spacing w:val="-3"/>
          <w:w w:val="105"/>
        </w:rPr>
        <w:t xml:space="preserve"> </w:t>
      </w:r>
      <w:r>
        <w:rPr>
          <w:i/>
          <w:w w:val="105"/>
        </w:rPr>
        <w:t>ser</w:t>
      </w:r>
      <w:r>
        <w:rPr>
          <w:i/>
          <w:spacing w:val="-4"/>
          <w:w w:val="105"/>
        </w:rPr>
        <w:t xml:space="preserve"> </w:t>
      </w:r>
      <w:r>
        <w:rPr>
          <w:i/>
          <w:w w:val="105"/>
        </w:rPr>
        <w:t>efetuado</w:t>
      </w:r>
      <w:r>
        <w:rPr>
          <w:i/>
          <w:spacing w:val="-4"/>
          <w:w w:val="105"/>
        </w:rPr>
        <w:t xml:space="preserve"> </w:t>
      </w:r>
      <w:r>
        <w:rPr>
          <w:i/>
          <w:w w:val="105"/>
        </w:rPr>
        <w:t>de</w:t>
      </w:r>
      <w:r>
        <w:rPr>
          <w:i/>
          <w:spacing w:val="-6"/>
          <w:w w:val="105"/>
        </w:rPr>
        <w:t xml:space="preserve"> </w:t>
      </w:r>
      <w:r>
        <w:rPr>
          <w:i/>
          <w:w w:val="105"/>
        </w:rPr>
        <w:t>acordo</w:t>
      </w:r>
      <w:r>
        <w:rPr>
          <w:i/>
          <w:spacing w:val="-5"/>
          <w:w w:val="105"/>
        </w:rPr>
        <w:t xml:space="preserve"> </w:t>
      </w:r>
      <w:r>
        <w:rPr>
          <w:i/>
          <w:w w:val="105"/>
        </w:rPr>
        <w:t>com</w:t>
      </w:r>
      <w:r>
        <w:rPr>
          <w:i/>
          <w:spacing w:val="-4"/>
          <w:w w:val="105"/>
        </w:rPr>
        <w:t xml:space="preserve"> </w:t>
      </w:r>
      <w:r>
        <w:rPr>
          <w:i/>
          <w:w w:val="105"/>
        </w:rPr>
        <w:t>a</w:t>
      </w:r>
      <w:r>
        <w:rPr>
          <w:i/>
          <w:spacing w:val="-6"/>
          <w:w w:val="105"/>
        </w:rPr>
        <w:t xml:space="preserve"> </w:t>
      </w:r>
      <w:r>
        <w:rPr>
          <w:i/>
          <w:w w:val="105"/>
        </w:rPr>
        <w:t>modalidade</w:t>
      </w:r>
      <w:r>
        <w:rPr>
          <w:i/>
          <w:spacing w:val="-3"/>
          <w:w w:val="105"/>
        </w:rPr>
        <w:t xml:space="preserve"> </w:t>
      </w:r>
      <w:r>
        <w:rPr>
          <w:i/>
          <w:w w:val="105"/>
        </w:rPr>
        <w:t>de</w:t>
      </w:r>
      <w:r>
        <w:rPr>
          <w:i/>
          <w:spacing w:val="-4"/>
          <w:w w:val="105"/>
        </w:rPr>
        <w:t xml:space="preserve"> </w:t>
      </w:r>
      <w:r>
        <w:rPr>
          <w:i/>
          <w:w w:val="105"/>
        </w:rPr>
        <w:t>tributação</w:t>
      </w:r>
      <w:r>
        <w:rPr>
          <w:i/>
          <w:spacing w:val="-5"/>
          <w:w w:val="105"/>
        </w:rPr>
        <w:t xml:space="preserve"> </w:t>
      </w:r>
      <w:r>
        <w:rPr>
          <w:i/>
          <w:w w:val="105"/>
        </w:rPr>
        <w:t>ao</w:t>
      </w:r>
      <w:r>
        <w:rPr>
          <w:i/>
          <w:spacing w:val="-4"/>
          <w:w w:val="105"/>
        </w:rPr>
        <w:t xml:space="preserve"> </w:t>
      </w:r>
      <w:r>
        <w:rPr>
          <w:i/>
          <w:w w:val="105"/>
        </w:rPr>
        <w:t>qual</w:t>
      </w:r>
      <w:r>
        <w:rPr>
          <w:i/>
          <w:spacing w:val="-6"/>
          <w:w w:val="105"/>
        </w:rPr>
        <w:t xml:space="preserve"> </w:t>
      </w:r>
      <w:r>
        <w:rPr>
          <w:i/>
          <w:w w:val="105"/>
        </w:rPr>
        <w:t xml:space="preserve">a </w:t>
      </w:r>
      <w:r>
        <w:rPr>
          <w:w w:val="105"/>
        </w:rPr>
        <w:t>empresa</w:t>
      </w:r>
      <w:r>
        <w:rPr>
          <w:spacing w:val="-11"/>
          <w:w w:val="105"/>
        </w:rPr>
        <w:t xml:space="preserve"> </w:t>
      </w:r>
      <w:r>
        <w:rPr>
          <w:w w:val="105"/>
        </w:rPr>
        <w:t>licitante</w:t>
      </w:r>
      <w:r>
        <w:rPr>
          <w:spacing w:val="-11"/>
          <w:w w:val="105"/>
        </w:rPr>
        <w:t xml:space="preserve"> </w:t>
      </w:r>
      <w:r>
        <w:rPr>
          <w:w w:val="105"/>
        </w:rPr>
        <w:t>estiver</w:t>
      </w:r>
      <w:r>
        <w:rPr>
          <w:spacing w:val="-12"/>
          <w:w w:val="105"/>
        </w:rPr>
        <w:t xml:space="preserve"> </w:t>
      </w:r>
      <w:r>
        <w:rPr>
          <w:w w:val="105"/>
        </w:rPr>
        <w:t>enquadrada.</w:t>
      </w:r>
      <w:r>
        <w:rPr>
          <w:spacing w:val="-11"/>
          <w:w w:val="105"/>
        </w:rPr>
        <w:t xml:space="preserve"> </w:t>
      </w:r>
      <w:r>
        <w:rPr>
          <w:w w:val="105"/>
        </w:rPr>
        <w:t>(Lucro</w:t>
      </w:r>
      <w:r>
        <w:rPr>
          <w:spacing w:val="-12"/>
          <w:w w:val="105"/>
        </w:rPr>
        <w:t xml:space="preserve"> </w:t>
      </w:r>
      <w:r>
        <w:rPr>
          <w:w w:val="105"/>
        </w:rPr>
        <w:t>Real,</w:t>
      </w:r>
      <w:r>
        <w:rPr>
          <w:spacing w:val="-13"/>
          <w:w w:val="105"/>
        </w:rPr>
        <w:t xml:space="preserve"> </w:t>
      </w:r>
      <w:r>
        <w:rPr>
          <w:w w:val="105"/>
        </w:rPr>
        <w:t>Presumido</w:t>
      </w:r>
      <w:r>
        <w:rPr>
          <w:spacing w:val="-10"/>
          <w:w w:val="105"/>
        </w:rPr>
        <w:t xml:space="preserve"> </w:t>
      </w:r>
      <w:r>
        <w:rPr>
          <w:w w:val="105"/>
        </w:rPr>
        <w:t>ou</w:t>
      </w:r>
      <w:r>
        <w:rPr>
          <w:spacing w:val="-12"/>
          <w:w w:val="105"/>
        </w:rPr>
        <w:t xml:space="preserve"> </w:t>
      </w:r>
      <w:r>
        <w:rPr>
          <w:w w:val="105"/>
        </w:rPr>
        <w:t>Simples</w:t>
      </w:r>
      <w:r>
        <w:rPr>
          <w:spacing w:val="-13"/>
          <w:w w:val="105"/>
        </w:rPr>
        <w:t xml:space="preserve"> </w:t>
      </w:r>
      <w:r>
        <w:rPr>
          <w:w w:val="105"/>
        </w:rPr>
        <w:t>Nacional).</w:t>
      </w:r>
    </w:p>
    <w:p>
      <w:pPr>
        <w:pStyle w:val="3"/>
        <w:spacing w:before="7"/>
        <w:rPr>
          <w:i/>
          <w:sz w:val="3"/>
        </w:rPr>
      </w:pPr>
    </w:p>
    <w:p>
      <w:pPr>
        <w:pStyle w:val="3"/>
        <w:spacing w:line="20" w:lineRule="exact"/>
        <w:ind w:left="108"/>
        <w:rPr>
          <w:i w:val="0"/>
          <w:sz w:val="2"/>
        </w:rPr>
      </w:pPr>
    </w:p>
    <w:p>
      <w:pPr>
        <w:pStyle w:val="3"/>
        <w:ind w:left="120" w:right="330"/>
        <w:jc w:val="both"/>
      </w:pPr>
      <w:r>
        <w:rPr>
          <w:i/>
        </w:rPr>
        <w:t xml:space="preserve">Nota 4: Custos indiretos: são os gastos da contratada com sua estrutura administrativa, organizacional e </w:t>
      </w:r>
      <w:r>
        <w:t>gerenciamento de seus contratos, tais como as despesas relativas a: a) funcionamento e manutenção da sede, tais como aluguel, água, luz, telefone, o Imposto Predial Territorial Urbano – IPTU, dentre outros; b) pessoal administrativo; c) material e equipamentos de escritório; d) supervisão de serviços; e) seguros</w:t>
      </w:r>
    </w:p>
    <w:p>
      <w:pPr>
        <w:pStyle w:val="3"/>
        <w:rPr>
          <w:i/>
        </w:rPr>
      </w:pPr>
    </w:p>
    <w:p>
      <w:pPr>
        <w:pStyle w:val="3"/>
        <w:ind w:left="120" w:right="328" w:firstLine="66"/>
        <w:jc w:val="both"/>
      </w:pPr>
      <w:r>
        <w:rPr>
          <w:i/>
        </w:rPr>
        <w:t xml:space="preserve">Nota 5: Lucro é o ganho decorrente da exploração da atividade econômica, calculado mediante incidência </w:t>
      </w:r>
      <w:r>
        <w:t>percentual sobre a remuneração, benefícios mensais e diários, insumos diversos, encargos sociais e trabalhistas e custos indiretos</w:t>
      </w:r>
    </w:p>
    <w:p>
      <w:pPr>
        <w:pStyle w:val="3"/>
        <w:spacing w:before="3"/>
        <w:rPr>
          <w:i/>
          <w:sz w:val="21"/>
        </w:rPr>
      </w:pPr>
    </w:p>
    <w:p>
      <w:pPr>
        <w:pStyle w:val="7"/>
        <w:numPr>
          <w:ilvl w:val="0"/>
          <w:numId w:val="1"/>
        </w:numPr>
        <w:tabs>
          <w:tab w:val="left" w:pos="388"/>
        </w:tabs>
        <w:spacing w:before="0" w:after="0" w:line="240" w:lineRule="auto"/>
        <w:ind w:left="387" w:right="0" w:hanging="268"/>
        <w:jc w:val="left"/>
        <w:rPr>
          <w:i/>
          <w:sz w:val="20"/>
        </w:rPr>
      </w:pPr>
      <w:r>
        <w:rPr>
          <w:i/>
          <w:w w:val="110"/>
          <w:sz w:val="20"/>
        </w:rPr>
        <w:t>QUADRO-RESUMO DO CUSTO POR</w:t>
      </w:r>
      <w:r>
        <w:rPr>
          <w:i/>
          <w:spacing w:val="16"/>
          <w:w w:val="110"/>
          <w:sz w:val="20"/>
        </w:rPr>
        <w:t xml:space="preserve"> </w:t>
      </w:r>
      <w:r>
        <w:rPr>
          <w:i/>
          <w:w w:val="110"/>
          <w:sz w:val="20"/>
        </w:rPr>
        <w:t>EMPREGADO</w:t>
      </w:r>
    </w:p>
    <w:p>
      <w:pPr>
        <w:pStyle w:val="3"/>
        <w:rPr>
          <w:i/>
          <w:sz w:val="22"/>
        </w:rPr>
      </w:pPr>
    </w:p>
    <w:tbl>
      <w:tblPr>
        <w:tblStyle w:val="5"/>
        <w:tblW w:w="9836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6"/>
        <w:gridCol w:w="5664"/>
        <w:gridCol w:w="331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85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4" w:type="dxa"/>
          </w:tcPr>
          <w:p>
            <w:pPr>
              <w:pStyle w:val="8"/>
              <w:ind w:left="49"/>
              <w:rPr>
                <w:i/>
                <w:sz w:val="20"/>
              </w:rPr>
            </w:pPr>
            <w:r>
              <w:rPr>
                <w:i/>
                <w:sz w:val="20"/>
              </w:rPr>
              <w:t>Mão de obra vinculada à execução contratual (valor por empregado)</w:t>
            </w:r>
          </w:p>
        </w:tc>
        <w:tc>
          <w:tcPr>
            <w:tcW w:w="3316" w:type="dxa"/>
          </w:tcPr>
          <w:p>
            <w:pPr>
              <w:pStyle w:val="8"/>
              <w:ind w:left="49"/>
              <w:rPr>
                <w:i/>
                <w:sz w:val="20"/>
              </w:rPr>
            </w:pPr>
            <w:r>
              <w:rPr>
                <w:i/>
                <w:sz w:val="20"/>
              </w:rPr>
              <w:t>Valor (R$)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856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</w:p>
        </w:tc>
        <w:tc>
          <w:tcPr>
            <w:tcW w:w="5664" w:type="dxa"/>
          </w:tcPr>
          <w:p>
            <w:pPr>
              <w:pStyle w:val="8"/>
              <w:ind w:left="49"/>
              <w:rPr>
                <w:i/>
                <w:sz w:val="20"/>
              </w:rPr>
            </w:pPr>
            <w:r>
              <w:rPr>
                <w:i/>
                <w:sz w:val="20"/>
              </w:rPr>
              <w:t>Módulo 1 - Composição da Remuneração</w:t>
            </w:r>
          </w:p>
        </w:tc>
        <w:tc>
          <w:tcPr>
            <w:tcW w:w="331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856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B</w:t>
            </w:r>
          </w:p>
        </w:tc>
        <w:tc>
          <w:tcPr>
            <w:tcW w:w="5664" w:type="dxa"/>
          </w:tcPr>
          <w:p>
            <w:pPr>
              <w:pStyle w:val="8"/>
              <w:ind w:left="49"/>
              <w:rPr>
                <w:i/>
                <w:sz w:val="20"/>
              </w:rPr>
            </w:pPr>
            <w:r>
              <w:rPr>
                <w:i/>
                <w:sz w:val="20"/>
              </w:rPr>
              <w:t>Módulo 2 - Encargos e Benefícios Anuais, Mensais e Diários</w:t>
            </w:r>
          </w:p>
        </w:tc>
        <w:tc>
          <w:tcPr>
            <w:tcW w:w="331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856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C</w:t>
            </w:r>
          </w:p>
        </w:tc>
        <w:tc>
          <w:tcPr>
            <w:tcW w:w="5664" w:type="dxa"/>
          </w:tcPr>
          <w:p>
            <w:pPr>
              <w:pStyle w:val="8"/>
              <w:ind w:left="49"/>
              <w:rPr>
                <w:i/>
                <w:sz w:val="20"/>
              </w:rPr>
            </w:pPr>
            <w:r>
              <w:rPr>
                <w:i/>
                <w:sz w:val="20"/>
              </w:rPr>
              <w:t>Módulo 3 - Provisão para Rescisão</w:t>
            </w:r>
          </w:p>
        </w:tc>
        <w:tc>
          <w:tcPr>
            <w:tcW w:w="331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856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D</w:t>
            </w:r>
          </w:p>
        </w:tc>
        <w:tc>
          <w:tcPr>
            <w:tcW w:w="5664" w:type="dxa"/>
          </w:tcPr>
          <w:p>
            <w:pPr>
              <w:pStyle w:val="8"/>
              <w:ind w:left="49"/>
              <w:rPr>
                <w:i/>
                <w:sz w:val="20"/>
              </w:rPr>
            </w:pPr>
            <w:r>
              <w:rPr>
                <w:i/>
                <w:sz w:val="20"/>
              </w:rPr>
              <w:t>Módulo 4 - Custo de Reposição do Profissional Ausente</w:t>
            </w:r>
          </w:p>
        </w:tc>
        <w:tc>
          <w:tcPr>
            <w:tcW w:w="331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856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E</w:t>
            </w:r>
          </w:p>
        </w:tc>
        <w:tc>
          <w:tcPr>
            <w:tcW w:w="5664" w:type="dxa"/>
          </w:tcPr>
          <w:p>
            <w:pPr>
              <w:pStyle w:val="8"/>
              <w:ind w:left="49"/>
              <w:rPr>
                <w:i/>
                <w:sz w:val="20"/>
              </w:rPr>
            </w:pPr>
            <w:r>
              <w:rPr>
                <w:i/>
                <w:sz w:val="20"/>
              </w:rPr>
              <w:t>Módulo 5 - Insumos Diversos</w:t>
            </w:r>
          </w:p>
        </w:tc>
        <w:tc>
          <w:tcPr>
            <w:tcW w:w="331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6520" w:type="dxa"/>
            <w:gridSpan w:val="2"/>
          </w:tcPr>
          <w:p>
            <w:pPr>
              <w:pStyle w:val="8"/>
              <w:spacing w:before="66"/>
              <w:ind w:left="1860"/>
              <w:rPr>
                <w:i/>
                <w:sz w:val="20"/>
              </w:rPr>
            </w:pPr>
            <w:r>
              <w:rPr>
                <w:i/>
                <w:w w:val="120"/>
                <w:sz w:val="20"/>
              </w:rPr>
              <w:t>Subtotal (A + B +C+ D+E)</w:t>
            </w:r>
          </w:p>
        </w:tc>
        <w:tc>
          <w:tcPr>
            <w:tcW w:w="331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856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F</w:t>
            </w:r>
          </w:p>
        </w:tc>
        <w:tc>
          <w:tcPr>
            <w:tcW w:w="5664" w:type="dxa"/>
          </w:tcPr>
          <w:p>
            <w:pPr>
              <w:pStyle w:val="8"/>
              <w:spacing w:before="66"/>
              <w:ind w:left="49"/>
              <w:rPr>
                <w:i/>
                <w:sz w:val="20"/>
              </w:rPr>
            </w:pPr>
            <w:r>
              <w:rPr>
                <w:i/>
                <w:w w:val="120"/>
                <w:sz w:val="20"/>
              </w:rPr>
              <w:t>Módulo 6 – Custos Indiretos, Tributos e Lucro</w:t>
            </w:r>
          </w:p>
        </w:tc>
        <w:tc>
          <w:tcPr>
            <w:tcW w:w="331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6520" w:type="dxa"/>
            <w:gridSpan w:val="2"/>
          </w:tcPr>
          <w:p>
            <w:pPr>
              <w:pStyle w:val="8"/>
              <w:spacing w:before="66"/>
              <w:ind w:left="1747"/>
              <w:rPr>
                <w:i/>
                <w:sz w:val="20"/>
              </w:rPr>
            </w:pPr>
            <w:r>
              <w:rPr>
                <w:i/>
                <w:w w:val="125"/>
                <w:sz w:val="20"/>
              </w:rPr>
              <w:t>Valor Total por Empregado</w:t>
            </w:r>
          </w:p>
        </w:tc>
        <w:tc>
          <w:tcPr>
            <w:tcW w:w="331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rPr>
          <w:i/>
        </w:rPr>
      </w:pPr>
    </w:p>
    <w:p>
      <w:pPr>
        <w:pStyle w:val="3"/>
        <w:spacing w:before="6"/>
        <w:rPr>
          <w:i/>
          <w:sz w:val="24"/>
        </w:rPr>
      </w:pPr>
    </w:p>
    <w:p>
      <w:pPr>
        <w:pStyle w:val="7"/>
        <w:numPr>
          <w:ilvl w:val="0"/>
          <w:numId w:val="1"/>
        </w:numPr>
        <w:tabs>
          <w:tab w:val="left" w:pos="388"/>
        </w:tabs>
        <w:spacing w:before="0" w:after="0" w:line="240" w:lineRule="auto"/>
        <w:ind w:left="387" w:right="0" w:hanging="268"/>
        <w:jc w:val="left"/>
        <w:rPr>
          <w:i/>
          <w:sz w:val="20"/>
        </w:rPr>
      </w:pPr>
      <w:r>
        <w:rPr>
          <w:i/>
          <w:w w:val="110"/>
          <w:sz w:val="20"/>
        </w:rPr>
        <w:t>QUADRO-RESUMO DO VALOR MENSAL DOS</w:t>
      </w:r>
      <w:r>
        <w:rPr>
          <w:i/>
          <w:spacing w:val="26"/>
          <w:w w:val="110"/>
          <w:sz w:val="20"/>
        </w:rPr>
        <w:t xml:space="preserve"> </w:t>
      </w:r>
      <w:r>
        <w:rPr>
          <w:i/>
          <w:w w:val="110"/>
          <w:sz w:val="20"/>
        </w:rPr>
        <w:t>SERVIÇOS</w:t>
      </w:r>
    </w:p>
    <w:p>
      <w:pPr>
        <w:pStyle w:val="3"/>
        <w:spacing w:before="10"/>
        <w:rPr>
          <w:i/>
          <w:sz w:val="21"/>
        </w:rPr>
      </w:pPr>
    </w:p>
    <w:tbl>
      <w:tblPr>
        <w:tblStyle w:val="5"/>
        <w:tblW w:w="9844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8"/>
        <w:gridCol w:w="277"/>
        <w:gridCol w:w="650"/>
        <w:gridCol w:w="47"/>
        <w:gridCol w:w="929"/>
        <w:gridCol w:w="422"/>
        <w:gridCol w:w="1396"/>
        <w:gridCol w:w="1400"/>
        <w:gridCol w:w="1397"/>
        <w:gridCol w:w="1044"/>
        <w:gridCol w:w="354"/>
        <w:gridCol w:w="14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6" w:hRule="atLeast"/>
        </w:trPr>
        <w:tc>
          <w:tcPr>
            <w:tcW w:w="468" w:type="dxa"/>
            <w:tcBorders>
              <w:right w:val="nil"/>
            </w:tcBorders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Tipo</w:t>
            </w:r>
          </w:p>
        </w:tc>
        <w:tc>
          <w:tcPr>
            <w:tcW w:w="277" w:type="dxa"/>
            <w:tcBorders>
              <w:left w:val="nil"/>
              <w:right w:val="nil"/>
            </w:tcBorders>
          </w:tcPr>
          <w:p>
            <w:pPr>
              <w:pStyle w:val="8"/>
              <w:ind w:left="31"/>
              <w:rPr>
                <w:i/>
                <w:sz w:val="20"/>
              </w:rPr>
            </w:pPr>
            <w:r>
              <w:rPr>
                <w:i/>
                <w:sz w:val="20"/>
              </w:rPr>
              <w:t>de</w:t>
            </w:r>
          </w:p>
        </w:tc>
        <w:tc>
          <w:tcPr>
            <w:tcW w:w="697" w:type="dxa"/>
            <w:gridSpan w:val="2"/>
            <w:tcBorders>
              <w:left w:val="nil"/>
              <w:right w:val="nil"/>
            </w:tcBorders>
          </w:tcPr>
          <w:p>
            <w:pPr>
              <w:pStyle w:val="8"/>
              <w:ind w:left="32" w:right="-15"/>
              <w:rPr>
                <w:i/>
                <w:sz w:val="20"/>
              </w:rPr>
            </w:pPr>
            <w:r>
              <w:rPr>
                <w:i/>
                <w:sz w:val="20"/>
              </w:rPr>
              <w:t>Serviço</w:t>
            </w:r>
          </w:p>
        </w:tc>
        <w:tc>
          <w:tcPr>
            <w:tcW w:w="1351" w:type="dxa"/>
            <w:gridSpan w:val="2"/>
            <w:tcBorders>
              <w:left w:val="nil"/>
            </w:tcBorders>
          </w:tcPr>
          <w:p>
            <w:pPr>
              <w:pStyle w:val="8"/>
              <w:ind w:left="56"/>
              <w:rPr>
                <w:i/>
                <w:sz w:val="20"/>
              </w:rPr>
            </w:pPr>
            <w:r>
              <w:rPr>
                <w:i/>
                <w:sz w:val="20"/>
              </w:rPr>
              <w:t>(A)</w:t>
            </w:r>
          </w:p>
        </w:tc>
        <w:tc>
          <w:tcPr>
            <w:tcW w:w="1396" w:type="dxa"/>
          </w:tcPr>
          <w:p>
            <w:pPr>
              <w:pStyle w:val="8"/>
              <w:ind w:left="52" w:right="66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Valor Proposto </w:t>
            </w:r>
            <w:r>
              <w:rPr>
                <w:i/>
                <w:spacing w:val="-6"/>
                <w:sz w:val="20"/>
              </w:rPr>
              <w:t xml:space="preserve">por </w:t>
            </w:r>
            <w:r>
              <w:rPr>
                <w:i/>
                <w:sz w:val="20"/>
              </w:rPr>
              <w:t>Empregado (B)</w:t>
            </w:r>
          </w:p>
        </w:tc>
        <w:tc>
          <w:tcPr>
            <w:tcW w:w="1400" w:type="dxa"/>
          </w:tcPr>
          <w:p>
            <w:pPr>
              <w:pStyle w:val="8"/>
              <w:tabs>
                <w:tab w:val="left" w:pos="1100"/>
              </w:tabs>
              <w:ind w:left="52" w:right="63"/>
              <w:rPr>
                <w:i/>
                <w:sz w:val="20"/>
              </w:rPr>
            </w:pPr>
            <w:r>
              <w:rPr>
                <w:i/>
                <w:sz w:val="20"/>
              </w:rPr>
              <w:t>Qtde.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8"/>
                <w:sz w:val="20"/>
              </w:rPr>
              <w:t xml:space="preserve">de </w:t>
            </w:r>
            <w:r>
              <w:rPr>
                <w:i/>
                <w:sz w:val="20"/>
              </w:rPr>
              <w:t>Empregados por Posto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(C)</w:t>
            </w:r>
          </w:p>
        </w:tc>
        <w:tc>
          <w:tcPr>
            <w:tcW w:w="1397" w:type="dxa"/>
          </w:tcPr>
          <w:p>
            <w:pPr>
              <w:pStyle w:val="8"/>
              <w:ind w:left="48" w:right="86"/>
              <w:rPr>
                <w:i/>
                <w:sz w:val="20"/>
              </w:rPr>
            </w:pPr>
            <w:r>
              <w:rPr>
                <w:i/>
                <w:spacing w:val="-3"/>
                <w:sz w:val="20"/>
              </w:rPr>
              <w:t xml:space="preserve">Valor </w:t>
            </w:r>
            <w:r>
              <w:rPr>
                <w:i/>
                <w:sz w:val="20"/>
              </w:rPr>
              <w:t xml:space="preserve">Proposto </w:t>
            </w:r>
            <w:r>
              <w:rPr>
                <w:i/>
                <w:spacing w:val="-5"/>
                <w:sz w:val="20"/>
              </w:rPr>
              <w:t xml:space="preserve">por </w:t>
            </w:r>
            <w:r>
              <w:rPr>
                <w:i/>
                <w:sz w:val="20"/>
              </w:rPr>
              <w:t xml:space="preserve">Posto (D)  </w:t>
            </w:r>
            <w:r>
              <w:rPr>
                <w:i/>
                <w:spacing w:val="-14"/>
                <w:sz w:val="20"/>
              </w:rPr>
              <w:t xml:space="preserve">= </w:t>
            </w:r>
            <w:r>
              <w:rPr>
                <w:i/>
                <w:sz w:val="20"/>
              </w:rPr>
              <w:t>(B x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C)</w:t>
            </w:r>
          </w:p>
        </w:tc>
        <w:tc>
          <w:tcPr>
            <w:tcW w:w="1044" w:type="dxa"/>
            <w:tcBorders>
              <w:right w:val="nil"/>
            </w:tcBorders>
          </w:tcPr>
          <w:p>
            <w:pPr>
              <w:pStyle w:val="8"/>
              <w:ind w:left="47" w:right="38"/>
              <w:rPr>
                <w:i/>
                <w:sz w:val="20"/>
              </w:rPr>
            </w:pPr>
            <w:r>
              <w:rPr>
                <w:i/>
                <w:sz w:val="20"/>
              </w:rPr>
              <w:t>Qtde. Postos (E)</w:t>
            </w:r>
          </w:p>
        </w:tc>
        <w:tc>
          <w:tcPr>
            <w:tcW w:w="354" w:type="dxa"/>
            <w:tcBorders>
              <w:left w:val="nil"/>
            </w:tcBorders>
          </w:tcPr>
          <w:p>
            <w:pPr>
              <w:pStyle w:val="8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de</w:t>
            </w:r>
          </w:p>
        </w:tc>
        <w:tc>
          <w:tcPr>
            <w:tcW w:w="1460" w:type="dxa"/>
          </w:tcPr>
          <w:p>
            <w:pPr>
              <w:pStyle w:val="8"/>
              <w:ind w:left="47" w:right="71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Valor Total do Serviço (F) = (D x E)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395" w:type="dxa"/>
            <w:gridSpan w:val="3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I</w:t>
            </w:r>
          </w:p>
        </w:tc>
        <w:tc>
          <w:tcPr>
            <w:tcW w:w="976" w:type="dxa"/>
            <w:gridSpan w:val="2"/>
            <w:tcBorders>
              <w:right w:val="nil"/>
            </w:tcBorders>
          </w:tcPr>
          <w:p>
            <w:pPr>
              <w:pStyle w:val="8"/>
              <w:ind w:left="50" w:right="178"/>
              <w:rPr>
                <w:i/>
                <w:sz w:val="20"/>
              </w:rPr>
            </w:pPr>
            <w:r>
              <w:rPr>
                <w:i/>
                <w:sz w:val="20"/>
              </w:rPr>
              <w:t>Serviço (indicar)</w:t>
            </w:r>
          </w:p>
        </w:tc>
        <w:tc>
          <w:tcPr>
            <w:tcW w:w="422" w:type="dxa"/>
            <w:tcBorders>
              <w:left w:val="nil"/>
            </w:tcBorders>
          </w:tcPr>
          <w:p>
            <w:pPr>
              <w:pStyle w:val="8"/>
              <w:ind w:right="6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</w:t>
            </w:r>
          </w:p>
        </w:tc>
        <w:tc>
          <w:tcPr>
            <w:tcW w:w="1396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R$</w:t>
            </w:r>
          </w:p>
        </w:tc>
        <w:tc>
          <w:tcPr>
            <w:tcW w:w="140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97" w:type="dxa"/>
          </w:tcPr>
          <w:p>
            <w:pPr>
              <w:pStyle w:val="8"/>
              <w:ind w:left="46"/>
              <w:rPr>
                <w:i/>
                <w:sz w:val="20"/>
              </w:rPr>
            </w:pPr>
            <w:r>
              <w:rPr>
                <w:i/>
                <w:sz w:val="20"/>
              </w:rPr>
              <w:t>R$</w:t>
            </w:r>
          </w:p>
        </w:tc>
        <w:tc>
          <w:tcPr>
            <w:tcW w:w="1398" w:type="dxa"/>
            <w:gridSpan w:val="2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60" w:type="dxa"/>
          </w:tcPr>
          <w:p>
            <w:pPr>
              <w:pStyle w:val="8"/>
              <w:ind w:left="45"/>
              <w:rPr>
                <w:i/>
                <w:sz w:val="20"/>
              </w:rPr>
            </w:pPr>
            <w:r>
              <w:rPr>
                <w:i/>
                <w:sz w:val="20"/>
              </w:rPr>
              <w:t>R$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395" w:type="dxa"/>
            <w:gridSpan w:val="3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II</w:t>
            </w:r>
          </w:p>
        </w:tc>
        <w:tc>
          <w:tcPr>
            <w:tcW w:w="976" w:type="dxa"/>
            <w:gridSpan w:val="2"/>
            <w:tcBorders>
              <w:right w:val="nil"/>
            </w:tcBorders>
          </w:tcPr>
          <w:p>
            <w:pPr>
              <w:pStyle w:val="8"/>
              <w:ind w:left="50" w:right="178"/>
              <w:rPr>
                <w:i/>
                <w:sz w:val="20"/>
              </w:rPr>
            </w:pPr>
            <w:r>
              <w:rPr>
                <w:i/>
                <w:sz w:val="20"/>
              </w:rPr>
              <w:t>Serviço (indicar)</w:t>
            </w:r>
          </w:p>
        </w:tc>
        <w:tc>
          <w:tcPr>
            <w:tcW w:w="422" w:type="dxa"/>
            <w:tcBorders>
              <w:left w:val="nil"/>
            </w:tcBorders>
          </w:tcPr>
          <w:p>
            <w:pPr>
              <w:pStyle w:val="8"/>
              <w:ind w:right="6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  <w:tc>
          <w:tcPr>
            <w:tcW w:w="1396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R$</w:t>
            </w:r>
          </w:p>
        </w:tc>
        <w:tc>
          <w:tcPr>
            <w:tcW w:w="140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97" w:type="dxa"/>
          </w:tcPr>
          <w:p>
            <w:pPr>
              <w:pStyle w:val="8"/>
              <w:ind w:left="46"/>
              <w:rPr>
                <w:i/>
                <w:sz w:val="20"/>
              </w:rPr>
            </w:pPr>
            <w:r>
              <w:rPr>
                <w:i/>
                <w:sz w:val="20"/>
              </w:rPr>
              <w:t>R$</w:t>
            </w:r>
          </w:p>
        </w:tc>
        <w:tc>
          <w:tcPr>
            <w:tcW w:w="1398" w:type="dxa"/>
            <w:gridSpan w:val="2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60" w:type="dxa"/>
          </w:tcPr>
          <w:p>
            <w:pPr>
              <w:pStyle w:val="8"/>
              <w:ind w:left="45"/>
              <w:rPr>
                <w:i/>
                <w:sz w:val="20"/>
              </w:rPr>
            </w:pPr>
            <w:r>
              <w:rPr>
                <w:i/>
                <w:sz w:val="20"/>
              </w:rPr>
              <w:t>R$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395" w:type="dxa"/>
            <w:gridSpan w:val="3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N</w:t>
            </w:r>
          </w:p>
        </w:tc>
        <w:tc>
          <w:tcPr>
            <w:tcW w:w="976" w:type="dxa"/>
            <w:gridSpan w:val="2"/>
            <w:tcBorders>
              <w:right w:val="nil"/>
            </w:tcBorders>
          </w:tcPr>
          <w:p>
            <w:pPr>
              <w:pStyle w:val="8"/>
              <w:ind w:left="50" w:right="178"/>
              <w:rPr>
                <w:i/>
                <w:sz w:val="20"/>
              </w:rPr>
            </w:pPr>
            <w:r>
              <w:rPr>
                <w:i/>
                <w:sz w:val="20"/>
              </w:rPr>
              <w:t>Serviço (indicar)</w:t>
            </w:r>
          </w:p>
        </w:tc>
        <w:tc>
          <w:tcPr>
            <w:tcW w:w="422" w:type="dxa"/>
            <w:tcBorders>
              <w:left w:val="nil"/>
            </w:tcBorders>
          </w:tcPr>
          <w:p>
            <w:pPr>
              <w:pStyle w:val="8"/>
              <w:ind w:right="64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N</w:t>
            </w:r>
          </w:p>
        </w:tc>
        <w:tc>
          <w:tcPr>
            <w:tcW w:w="1396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R$</w:t>
            </w:r>
          </w:p>
        </w:tc>
        <w:tc>
          <w:tcPr>
            <w:tcW w:w="140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97" w:type="dxa"/>
          </w:tcPr>
          <w:p>
            <w:pPr>
              <w:pStyle w:val="8"/>
              <w:ind w:left="46"/>
              <w:rPr>
                <w:i/>
                <w:sz w:val="20"/>
              </w:rPr>
            </w:pPr>
            <w:r>
              <w:rPr>
                <w:i/>
                <w:sz w:val="20"/>
              </w:rPr>
              <w:t>R$</w:t>
            </w:r>
          </w:p>
        </w:tc>
        <w:tc>
          <w:tcPr>
            <w:tcW w:w="1398" w:type="dxa"/>
            <w:gridSpan w:val="2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60" w:type="dxa"/>
          </w:tcPr>
          <w:p>
            <w:pPr>
              <w:pStyle w:val="8"/>
              <w:ind w:left="45"/>
              <w:rPr>
                <w:i/>
                <w:sz w:val="20"/>
              </w:rPr>
            </w:pPr>
            <w:r>
              <w:rPr>
                <w:i/>
                <w:sz w:val="20"/>
              </w:rPr>
              <w:t>R$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8384" w:type="dxa"/>
            <w:gridSpan w:val="11"/>
          </w:tcPr>
          <w:p>
            <w:pPr>
              <w:pStyle w:val="8"/>
              <w:spacing w:before="68"/>
              <w:ind w:left="2046" w:right="2132"/>
              <w:jc w:val="center"/>
              <w:rPr>
                <w:i/>
                <w:sz w:val="20"/>
              </w:rPr>
            </w:pPr>
            <w:r>
              <w:rPr>
                <w:i/>
                <w:w w:val="125"/>
                <w:sz w:val="20"/>
              </w:rPr>
              <w:t>Valor Mensal dos Serviços (I + II + N)</w:t>
            </w:r>
          </w:p>
        </w:tc>
        <w:tc>
          <w:tcPr>
            <w:tcW w:w="146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rPr>
          <w:i/>
        </w:rPr>
      </w:pPr>
    </w:p>
    <w:p>
      <w:pPr>
        <w:pStyle w:val="3"/>
        <w:spacing w:before="6"/>
        <w:rPr>
          <w:i/>
          <w:sz w:val="24"/>
        </w:rPr>
      </w:pPr>
    </w:p>
    <w:p>
      <w:pPr>
        <w:pStyle w:val="7"/>
        <w:numPr>
          <w:ilvl w:val="0"/>
          <w:numId w:val="1"/>
        </w:numPr>
        <w:tabs>
          <w:tab w:val="left" w:pos="388"/>
        </w:tabs>
        <w:spacing w:before="0" w:after="0" w:line="240" w:lineRule="auto"/>
        <w:ind w:left="387" w:right="0" w:hanging="268"/>
        <w:jc w:val="left"/>
        <w:rPr>
          <w:i/>
          <w:sz w:val="20"/>
        </w:rPr>
      </w:pPr>
      <w:r>
        <w:rPr>
          <w:i/>
          <w:w w:val="110"/>
          <w:sz w:val="20"/>
        </w:rPr>
        <w:t>QUADRO DEMONSTRATIVO DO VALOR GLOBAL DA</w:t>
      </w:r>
      <w:r>
        <w:rPr>
          <w:i/>
          <w:spacing w:val="40"/>
          <w:w w:val="110"/>
          <w:sz w:val="20"/>
        </w:rPr>
        <w:t xml:space="preserve"> </w:t>
      </w:r>
      <w:r>
        <w:rPr>
          <w:i/>
          <w:w w:val="110"/>
          <w:sz w:val="20"/>
        </w:rPr>
        <w:t>PROPOSTA</w:t>
      </w:r>
    </w:p>
    <w:p>
      <w:pPr>
        <w:pStyle w:val="3"/>
        <w:spacing w:before="1"/>
        <w:rPr>
          <w:i/>
          <w:sz w:val="22"/>
        </w:rPr>
      </w:pPr>
    </w:p>
    <w:tbl>
      <w:tblPr>
        <w:tblStyle w:val="5"/>
        <w:tblW w:w="9836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6"/>
        <w:gridCol w:w="5664"/>
        <w:gridCol w:w="331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5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980" w:type="dxa"/>
            <w:gridSpan w:val="2"/>
          </w:tcPr>
          <w:p>
            <w:pPr>
              <w:pStyle w:val="8"/>
              <w:spacing w:before="66"/>
              <w:ind w:left="2679" w:right="2761"/>
              <w:jc w:val="center"/>
              <w:rPr>
                <w:i/>
                <w:sz w:val="20"/>
              </w:rPr>
            </w:pPr>
            <w:r>
              <w:rPr>
                <w:i/>
                <w:w w:val="115"/>
                <w:sz w:val="20"/>
              </w:rPr>
              <w:t>VALOR GLOBAL DA PROPOSTA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85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4" w:type="dxa"/>
          </w:tcPr>
          <w:p>
            <w:pPr>
              <w:pStyle w:val="8"/>
              <w:spacing w:before="66"/>
              <w:ind w:left="2111" w:right="2195"/>
              <w:jc w:val="center"/>
              <w:rPr>
                <w:i/>
                <w:sz w:val="20"/>
              </w:rPr>
            </w:pPr>
            <w:r>
              <w:rPr>
                <w:i/>
                <w:w w:val="110"/>
                <w:sz w:val="20"/>
              </w:rPr>
              <w:t>DESCRIÇÃO</w:t>
            </w:r>
          </w:p>
        </w:tc>
        <w:tc>
          <w:tcPr>
            <w:tcW w:w="3316" w:type="dxa"/>
          </w:tcPr>
          <w:p>
            <w:pPr>
              <w:pStyle w:val="8"/>
              <w:spacing w:before="66"/>
              <w:ind w:left="973"/>
              <w:rPr>
                <w:i/>
                <w:sz w:val="20"/>
              </w:rPr>
            </w:pPr>
            <w:r>
              <w:rPr>
                <w:i/>
                <w:w w:val="115"/>
                <w:sz w:val="20"/>
              </w:rPr>
              <w:t>VALOR (R$)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85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31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spacing w:before="9"/>
        <w:rPr>
          <w:i/>
          <w:sz w:val="14"/>
        </w:rPr>
      </w:pPr>
    </w:p>
    <w:p>
      <w:pPr>
        <w:pStyle w:val="3"/>
        <w:spacing w:before="94"/>
        <w:ind w:left="120"/>
        <w:jc w:val="both"/>
        <w:rPr>
          <w:i/>
        </w:rPr>
      </w:pPr>
      <w:r>
        <w:rPr>
          <w:i/>
          <w:w w:val="105"/>
        </w:rPr>
        <w:t>Nota: Informar o valor da unidade de medida por tipo de serviço.</w:t>
      </w:r>
    </w:p>
    <w:p>
      <w:pPr>
        <w:pStyle w:val="3"/>
        <w:rPr>
          <w:i/>
          <w:sz w:val="22"/>
        </w:rPr>
      </w:pPr>
    </w:p>
    <w:p>
      <w:pPr>
        <w:pStyle w:val="3"/>
        <w:spacing w:before="10"/>
        <w:rPr>
          <w:i/>
          <w:sz w:val="22"/>
        </w:rPr>
      </w:pPr>
    </w:p>
    <w:p>
      <w:pPr>
        <w:pStyle w:val="7"/>
        <w:numPr>
          <w:ilvl w:val="0"/>
          <w:numId w:val="1"/>
        </w:numPr>
        <w:tabs>
          <w:tab w:val="left" w:pos="388"/>
        </w:tabs>
        <w:spacing w:before="0" w:after="0" w:line="520" w:lineRule="auto"/>
        <w:ind w:left="120" w:right="2763" w:firstLine="0"/>
        <w:jc w:val="left"/>
        <w:rPr>
          <w:i/>
          <w:sz w:val="20"/>
        </w:rPr>
      </w:pPr>
      <w:r>
        <w:rPr>
          <w:i/>
          <w:w w:val="115"/>
          <w:sz w:val="20"/>
        </w:rPr>
        <w:t>COMPLEMENTO</w:t>
      </w:r>
      <w:r>
        <w:rPr>
          <w:i/>
          <w:spacing w:val="-37"/>
          <w:w w:val="115"/>
          <w:sz w:val="20"/>
        </w:rPr>
        <w:t xml:space="preserve"> </w:t>
      </w:r>
      <w:r>
        <w:rPr>
          <w:i/>
          <w:w w:val="115"/>
          <w:sz w:val="20"/>
        </w:rPr>
        <w:t>DOS</w:t>
      </w:r>
      <w:r>
        <w:rPr>
          <w:i/>
          <w:spacing w:val="-36"/>
          <w:w w:val="115"/>
          <w:sz w:val="20"/>
        </w:rPr>
        <w:t xml:space="preserve"> </w:t>
      </w:r>
      <w:r>
        <w:rPr>
          <w:i/>
          <w:w w:val="115"/>
          <w:sz w:val="20"/>
        </w:rPr>
        <w:t>SERVIÇOS</w:t>
      </w:r>
      <w:r>
        <w:rPr>
          <w:i/>
          <w:spacing w:val="-36"/>
          <w:w w:val="115"/>
          <w:sz w:val="20"/>
        </w:rPr>
        <w:t xml:space="preserve"> </w:t>
      </w:r>
      <w:r>
        <w:rPr>
          <w:i/>
          <w:w w:val="115"/>
          <w:sz w:val="20"/>
        </w:rPr>
        <w:t>DE</w:t>
      </w:r>
      <w:r>
        <w:rPr>
          <w:i/>
          <w:spacing w:val="-37"/>
          <w:w w:val="115"/>
          <w:sz w:val="20"/>
        </w:rPr>
        <w:t xml:space="preserve"> </w:t>
      </w:r>
      <w:r>
        <w:rPr>
          <w:i/>
          <w:w w:val="115"/>
          <w:sz w:val="20"/>
        </w:rPr>
        <w:t>LIMPEZA</w:t>
      </w:r>
      <w:r>
        <w:rPr>
          <w:i/>
          <w:spacing w:val="-35"/>
          <w:w w:val="115"/>
          <w:sz w:val="20"/>
        </w:rPr>
        <w:t xml:space="preserve"> </w:t>
      </w:r>
      <w:r>
        <w:rPr>
          <w:i/>
          <w:w w:val="115"/>
          <w:sz w:val="20"/>
        </w:rPr>
        <w:t>E</w:t>
      </w:r>
      <w:r>
        <w:rPr>
          <w:i/>
          <w:spacing w:val="-37"/>
          <w:w w:val="115"/>
          <w:sz w:val="20"/>
        </w:rPr>
        <w:t xml:space="preserve"> </w:t>
      </w:r>
      <w:r>
        <w:rPr>
          <w:i/>
          <w:w w:val="115"/>
          <w:sz w:val="20"/>
        </w:rPr>
        <w:t>CONSERVAÇÃO PREÇO MENSAL UNITÁRIO POR M² (metro</w:t>
      </w:r>
      <w:r>
        <w:rPr>
          <w:i/>
          <w:spacing w:val="17"/>
          <w:w w:val="115"/>
          <w:sz w:val="20"/>
        </w:rPr>
        <w:t xml:space="preserve"> </w:t>
      </w:r>
      <w:r>
        <w:rPr>
          <w:i/>
          <w:w w:val="115"/>
          <w:sz w:val="20"/>
        </w:rPr>
        <w:t>quadrado)</w:t>
      </w:r>
    </w:p>
    <w:p>
      <w:pPr>
        <w:pStyle w:val="3"/>
        <w:spacing w:before="4"/>
        <w:ind w:left="120" w:right="409"/>
      </w:pPr>
      <w:r>
        <w:rPr>
          <w:i/>
        </w:rPr>
        <w:t>ÁREA INTERNA</w:t>
      </w:r>
    </w:p>
    <w:p>
      <w:pPr>
        <w:pStyle w:val="3"/>
        <w:rPr>
          <w:i/>
        </w:rPr>
      </w:pPr>
    </w:p>
    <w:tbl>
      <w:tblPr>
        <w:tblStyle w:val="5"/>
        <w:tblW w:w="9836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44"/>
        <w:gridCol w:w="2444"/>
        <w:gridCol w:w="2447"/>
        <w:gridCol w:w="25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2444" w:type="dxa"/>
          </w:tcPr>
          <w:p>
            <w:pPr>
              <w:pStyle w:val="8"/>
              <w:spacing w:before="66"/>
              <w:ind w:left="50"/>
              <w:rPr>
                <w:i/>
                <w:sz w:val="20"/>
              </w:rPr>
            </w:pPr>
            <w:r>
              <w:rPr>
                <w:i/>
                <w:w w:val="110"/>
                <w:sz w:val="20"/>
              </w:rPr>
              <w:t>MÃO DE OBRA</w:t>
            </w:r>
          </w:p>
        </w:tc>
        <w:tc>
          <w:tcPr>
            <w:tcW w:w="2444" w:type="dxa"/>
          </w:tcPr>
          <w:p>
            <w:pPr>
              <w:pStyle w:val="8"/>
              <w:spacing w:before="66" w:line="261" w:lineRule="auto"/>
              <w:ind w:left="48"/>
              <w:rPr>
                <w:i/>
                <w:sz w:val="20"/>
              </w:rPr>
            </w:pPr>
            <w:r>
              <w:rPr>
                <w:i/>
                <w:w w:val="115"/>
                <w:sz w:val="20"/>
              </w:rPr>
              <w:t>(1) PRODUTIVIDADE (1/M²)</w:t>
            </w:r>
          </w:p>
        </w:tc>
        <w:tc>
          <w:tcPr>
            <w:tcW w:w="2447" w:type="dxa"/>
          </w:tcPr>
          <w:p>
            <w:pPr>
              <w:pStyle w:val="8"/>
              <w:tabs>
                <w:tab w:val="left" w:pos="1606"/>
              </w:tabs>
              <w:spacing w:before="66"/>
              <w:ind w:left="51"/>
              <w:rPr>
                <w:i/>
                <w:sz w:val="20"/>
              </w:rPr>
            </w:pPr>
            <w:r>
              <w:rPr>
                <w:i/>
                <w:w w:val="115"/>
                <w:sz w:val="20"/>
              </w:rPr>
              <w:t>(2)</w:t>
            </w:r>
            <w:r>
              <w:rPr>
                <w:i/>
                <w:w w:val="115"/>
                <w:sz w:val="20"/>
              </w:rPr>
              <w:tab/>
            </w:r>
            <w:r>
              <w:rPr>
                <w:i/>
                <w:w w:val="110"/>
                <w:sz w:val="20"/>
              </w:rPr>
              <w:t>PREÇO</w:t>
            </w:r>
          </w:p>
          <w:p>
            <w:pPr>
              <w:pStyle w:val="8"/>
              <w:spacing w:before="20"/>
              <w:ind w:left="51"/>
              <w:rPr>
                <w:i/>
                <w:sz w:val="20"/>
              </w:rPr>
            </w:pPr>
            <w:r>
              <w:rPr>
                <w:i/>
                <w:w w:val="115"/>
                <w:sz w:val="20"/>
              </w:rPr>
              <w:t>HOMEMMÊS (R$)</w:t>
            </w:r>
          </w:p>
        </w:tc>
        <w:tc>
          <w:tcPr>
            <w:tcW w:w="2501" w:type="dxa"/>
          </w:tcPr>
          <w:p>
            <w:pPr>
              <w:pStyle w:val="8"/>
              <w:tabs>
                <w:tab w:val="left" w:pos="1210"/>
              </w:tabs>
              <w:spacing w:before="66"/>
              <w:ind w:left="50"/>
              <w:rPr>
                <w:i/>
                <w:sz w:val="20"/>
              </w:rPr>
            </w:pPr>
            <w:r>
              <w:rPr>
                <w:i/>
                <w:w w:val="120"/>
                <w:sz w:val="20"/>
              </w:rPr>
              <w:t>(1x2)</w:t>
            </w:r>
            <w:r>
              <w:rPr>
                <w:i/>
                <w:w w:val="120"/>
                <w:sz w:val="20"/>
              </w:rPr>
              <w:tab/>
            </w:r>
            <w:r>
              <w:rPr>
                <w:i/>
                <w:w w:val="115"/>
                <w:sz w:val="20"/>
              </w:rPr>
              <w:t>SUBTOTAL</w:t>
            </w:r>
          </w:p>
          <w:p>
            <w:pPr>
              <w:pStyle w:val="8"/>
              <w:spacing w:before="20"/>
              <w:ind w:left="50"/>
              <w:rPr>
                <w:i/>
                <w:sz w:val="20"/>
              </w:rPr>
            </w:pPr>
            <w:r>
              <w:rPr>
                <w:i/>
                <w:w w:val="115"/>
                <w:sz w:val="20"/>
              </w:rPr>
              <w:t>(R$/M²)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2444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ENCARREGADO</w:t>
            </w:r>
          </w:p>
        </w:tc>
        <w:tc>
          <w:tcPr>
            <w:tcW w:w="2444" w:type="dxa"/>
          </w:tcPr>
          <w:p>
            <w:pPr>
              <w:pStyle w:val="8"/>
              <w:tabs>
                <w:tab w:val="left" w:pos="555"/>
                <w:tab w:val="left" w:pos="1376"/>
              </w:tabs>
              <w:ind w:right="24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i/>
                <w:sz w:val="20"/>
              </w:rPr>
              <w:t>1</w:t>
            </w:r>
            <w:r>
              <w:rPr>
                <w:rFonts w:ascii="Times New Roman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  <w:p>
            <w:pPr>
              <w:pStyle w:val="8"/>
              <w:spacing w:before="0"/>
              <w:ind w:right="7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(30** x P*)</w:t>
            </w:r>
          </w:p>
        </w:tc>
        <w:tc>
          <w:tcPr>
            <w:tcW w:w="2447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501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2444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SERVENTE</w:t>
            </w:r>
          </w:p>
        </w:tc>
        <w:tc>
          <w:tcPr>
            <w:tcW w:w="2444" w:type="dxa"/>
          </w:tcPr>
          <w:p>
            <w:pPr>
              <w:pStyle w:val="8"/>
              <w:tabs>
                <w:tab w:val="left" w:pos="599"/>
              </w:tabs>
              <w:ind w:right="22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  <w:u w:val="single"/>
              </w:rPr>
              <w:t xml:space="preserve">   </w:t>
            </w:r>
            <w:r>
              <w:rPr>
                <w:rFonts w:ascii="Times New Roman"/>
                <w:spacing w:val="21"/>
                <w:sz w:val="20"/>
                <w:u w:val="single"/>
              </w:rPr>
              <w:t xml:space="preserve"> </w:t>
            </w:r>
            <w:r>
              <w:rPr>
                <w:i/>
                <w:sz w:val="20"/>
              </w:rPr>
              <w:t>1</w:t>
            </w:r>
            <w:r>
              <w:rPr>
                <w:rFonts w:ascii="Times New Roman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  <w:p>
            <w:pPr>
              <w:pStyle w:val="8"/>
              <w:spacing w:before="0"/>
              <w:ind w:right="66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P*</w:t>
            </w:r>
          </w:p>
        </w:tc>
        <w:tc>
          <w:tcPr>
            <w:tcW w:w="2447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501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7335" w:type="dxa"/>
            <w:gridSpan w:val="3"/>
          </w:tcPr>
          <w:p>
            <w:pPr>
              <w:pStyle w:val="8"/>
              <w:spacing w:before="68"/>
              <w:ind w:left="3265" w:right="3277"/>
              <w:jc w:val="center"/>
              <w:rPr>
                <w:i/>
                <w:sz w:val="20"/>
              </w:rPr>
            </w:pPr>
            <w:r>
              <w:rPr>
                <w:i/>
                <w:w w:val="115"/>
                <w:sz w:val="20"/>
              </w:rPr>
              <w:t>TOTAL</w:t>
            </w:r>
          </w:p>
        </w:tc>
        <w:tc>
          <w:tcPr>
            <w:tcW w:w="2501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rPr>
          <w:i/>
          <w:sz w:val="22"/>
        </w:rPr>
      </w:pPr>
    </w:p>
    <w:p>
      <w:pPr>
        <w:pStyle w:val="3"/>
        <w:spacing w:before="2"/>
        <w:rPr>
          <w:i/>
          <w:sz w:val="19"/>
        </w:rPr>
      </w:pPr>
    </w:p>
    <w:p>
      <w:pPr>
        <w:pStyle w:val="3"/>
        <w:spacing w:before="1"/>
        <w:ind w:left="120"/>
        <w:jc w:val="both"/>
        <w:rPr>
          <w:i/>
        </w:rPr>
      </w:pPr>
      <w:r>
        <w:rPr>
          <w:i/>
          <w:w w:val="120"/>
        </w:rPr>
        <w:t>P = produtividade de referência do trabalhador.</w:t>
      </w:r>
    </w:p>
    <w:p>
      <w:pPr>
        <w:pStyle w:val="3"/>
        <w:spacing w:before="8"/>
        <w:rPr>
          <w:i/>
          <w:sz w:val="21"/>
        </w:rPr>
      </w:pPr>
    </w:p>
    <w:p>
      <w:pPr>
        <w:pStyle w:val="3"/>
        <w:spacing w:line="242" w:lineRule="auto"/>
        <w:ind w:left="120" w:right="327"/>
        <w:jc w:val="both"/>
      </w:pPr>
      <w:r>
        <w:rPr>
          <w:i/>
        </w:rPr>
        <w:t xml:space="preserve">ÁREA EXTERNA </w:t>
      </w:r>
    </w:p>
    <w:p>
      <w:pPr>
        <w:pStyle w:val="3"/>
        <w:rPr>
          <w:i/>
        </w:rPr>
      </w:pPr>
    </w:p>
    <w:p>
      <w:pPr>
        <w:pStyle w:val="3"/>
        <w:spacing w:before="8"/>
        <w:rPr>
          <w:i/>
          <w:sz w:val="19"/>
        </w:rPr>
      </w:pPr>
    </w:p>
    <w:tbl>
      <w:tblPr>
        <w:tblStyle w:val="5"/>
        <w:tblW w:w="9836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07"/>
        <w:gridCol w:w="2488"/>
        <w:gridCol w:w="2512"/>
        <w:gridCol w:w="27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601" w:hRule="atLeast"/>
        </w:trPr>
        <w:tc>
          <w:tcPr>
            <w:tcW w:w="2107" w:type="dxa"/>
          </w:tcPr>
          <w:p>
            <w:pPr>
              <w:pStyle w:val="8"/>
              <w:spacing w:before="66"/>
              <w:ind w:left="50"/>
              <w:rPr>
                <w:i/>
                <w:sz w:val="20"/>
              </w:rPr>
            </w:pPr>
            <w:r>
              <w:rPr>
                <w:i/>
                <w:w w:val="110"/>
                <w:sz w:val="20"/>
              </w:rPr>
              <w:t>MÃO DE OBRA</w:t>
            </w:r>
          </w:p>
        </w:tc>
        <w:tc>
          <w:tcPr>
            <w:tcW w:w="2488" w:type="dxa"/>
          </w:tcPr>
          <w:p>
            <w:pPr>
              <w:pStyle w:val="8"/>
              <w:spacing w:before="66" w:line="261" w:lineRule="auto"/>
              <w:ind w:left="48"/>
              <w:rPr>
                <w:i/>
                <w:sz w:val="20"/>
              </w:rPr>
            </w:pPr>
            <w:r>
              <w:rPr>
                <w:i/>
                <w:w w:val="115"/>
                <w:sz w:val="20"/>
              </w:rPr>
              <w:t>(1) PRODUTIVIDADE (1/M²)</w:t>
            </w:r>
          </w:p>
        </w:tc>
        <w:tc>
          <w:tcPr>
            <w:tcW w:w="2512" w:type="dxa"/>
          </w:tcPr>
          <w:p>
            <w:pPr>
              <w:pStyle w:val="8"/>
              <w:tabs>
                <w:tab w:val="left" w:pos="1606"/>
              </w:tabs>
              <w:spacing w:before="66"/>
              <w:ind w:left="51"/>
              <w:rPr>
                <w:i/>
                <w:sz w:val="20"/>
              </w:rPr>
            </w:pPr>
            <w:r>
              <w:rPr>
                <w:i/>
                <w:w w:val="115"/>
                <w:sz w:val="20"/>
              </w:rPr>
              <w:t>(2)</w:t>
            </w:r>
            <w:r>
              <w:rPr>
                <w:i/>
                <w:w w:val="115"/>
                <w:sz w:val="20"/>
                <w:lang w:val="pt-BR"/>
              </w:rPr>
              <w:t xml:space="preserve"> </w:t>
            </w:r>
            <w:r>
              <w:rPr>
                <w:i/>
                <w:w w:val="110"/>
                <w:sz w:val="20"/>
              </w:rPr>
              <w:t>PREÇO</w:t>
            </w:r>
            <w:r>
              <w:rPr>
                <w:i/>
                <w:w w:val="110"/>
                <w:sz w:val="20"/>
                <w:lang w:val="pt-BR"/>
              </w:rPr>
              <w:t xml:space="preserve"> </w:t>
            </w:r>
            <w:r>
              <w:rPr>
                <w:i/>
                <w:w w:val="115"/>
                <w:sz w:val="20"/>
              </w:rPr>
              <w:t>HOMEM</w:t>
            </w:r>
            <w:r>
              <w:rPr>
                <w:i/>
                <w:w w:val="115"/>
                <w:sz w:val="20"/>
                <w:lang w:val="pt-BR"/>
              </w:rPr>
              <w:t>/</w:t>
            </w:r>
            <w:r>
              <w:rPr>
                <w:i/>
                <w:w w:val="115"/>
                <w:sz w:val="20"/>
              </w:rPr>
              <w:t xml:space="preserve">MÊS </w:t>
            </w:r>
            <w:r>
              <w:rPr>
                <w:i/>
                <w:w w:val="115"/>
                <w:sz w:val="20"/>
                <w:lang w:val="pt-BR"/>
              </w:rPr>
              <w:t xml:space="preserve"> </w:t>
            </w:r>
            <w:r>
              <w:rPr>
                <w:i/>
                <w:w w:val="115"/>
                <w:sz w:val="20"/>
              </w:rPr>
              <w:t>(R$)</w:t>
            </w:r>
          </w:p>
        </w:tc>
        <w:tc>
          <w:tcPr>
            <w:tcW w:w="2729" w:type="dxa"/>
          </w:tcPr>
          <w:p>
            <w:pPr>
              <w:pStyle w:val="8"/>
              <w:tabs>
                <w:tab w:val="left" w:pos="1210"/>
              </w:tabs>
              <w:spacing w:before="66"/>
              <w:ind w:left="50"/>
              <w:rPr>
                <w:i/>
                <w:w w:val="115"/>
                <w:sz w:val="20"/>
              </w:rPr>
            </w:pPr>
            <w:r>
              <w:rPr>
                <w:i/>
                <w:w w:val="120"/>
                <w:sz w:val="20"/>
              </w:rPr>
              <w:t>(1x2)</w:t>
            </w:r>
            <w:r>
              <w:rPr>
                <w:i/>
                <w:w w:val="115"/>
                <w:sz w:val="20"/>
              </w:rPr>
              <w:t>SUBTOTAL</w:t>
            </w:r>
          </w:p>
          <w:p>
            <w:pPr>
              <w:pStyle w:val="8"/>
              <w:tabs>
                <w:tab w:val="left" w:pos="1210"/>
              </w:tabs>
              <w:spacing w:before="66"/>
              <w:ind w:left="50"/>
              <w:rPr>
                <w:i/>
                <w:sz w:val="20"/>
              </w:rPr>
            </w:pPr>
            <w:r>
              <w:rPr>
                <w:i/>
                <w:w w:val="115"/>
                <w:sz w:val="20"/>
              </w:rPr>
              <w:t>(R$/M²)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2107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ENCARREGADO</w:t>
            </w:r>
          </w:p>
        </w:tc>
        <w:tc>
          <w:tcPr>
            <w:tcW w:w="2488" w:type="dxa"/>
          </w:tcPr>
          <w:p>
            <w:pPr>
              <w:pStyle w:val="8"/>
              <w:tabs>
                <w:tab w:val="left" w:pos="555"/>
                <w:tab w:val="left" w:pos="1376"/>
              </w:tabs>
              <w:ind w:right="24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i/>
                <w:sz w:val="20"/>
              </w:rPr>
              <w:t>1</w:t>
            </w:r>
            <w:r>
              <w:rPr>
                <w:rFonts w:ascii="Times New Roman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  <w:p>
            <w:pPr>
              <w:pStyle w:val="8"/>
              <w:spacing w:before="0"/>
              <w:ind w:right="7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(30** x P*)</w:t>
            </w:r>
          </w:p>
        </w:tc>
        <w:tc>
          <w:tcPr>
            <w:tcW w:w="2512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729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2107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SERVENTE</w:t>
            </w:r>
          </w:p>
        </w:tc>
        <w:tc>
          <w:tcPr>
            <w:tcW w:w="2488" w:type="dxa"/>
          </w:tcPr>
          <w:p>
            <w:pPr>
              <w:pStyle w:val="8"/>
              <w:tabs>
                <w:tab w:val="left" w:pos="599"/>
              </w:tabs>
              <w:ind w:right="22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  <w:u w:val="single"/>
              </w:rPr>
              <w:t xml:space="preserve">   </w:t>
            </w:r>
            <w:r>
              <w:rPr>
                <w:rFonts w:ascii="Times New Roman"/>
                <w:spacing w:val="21"/>
                <w:sz w:val="20"/>
                <w:u w:val="single"/>
              </w:rPr>
              <w:t xml:space="preserve"> </w:t>
            </w:r>
            <w:r>
              <w:rPr>
                <w:i/>
                <w:sz w:val="20"/>
              </w:rPr>
              <w:t>1</w:t>
            </w:r>
            <w:r>
              <w:rPr>
                <w:rFonts w:ascii="Times New Roman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  <w:p>
            <w:pPr>
              <w:pStyle w:val="8"/>
              <w:spacing w:before="0"/>
              <w:ind w:right="66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P*</w:t>
            </w:r>
          </w:p>
        </w:tc>
        <w:tc>
          <w:tcPr>
            <w:tcW w:w="2512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729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7107" w:type="dxa"/>
            <w:gridSpan w:val="3"/>
          </w:tcPr>
          <w:p>
            <w:pPr>
              <w:pStyle w:val="8"/>
              <w:spacing w:before="68"/>
              <w:ind w:left="3265" w:right="57" w:rightChars="0"/>
              <w:jc w:val="center"/>
              <w:rPr>
                <w:i/>
                <w:sz w:val="20"/>
              </w:rPr>
            </w:pPr>
            <w:r>
              <w:rPr>
                <w:i/>
                <w:w w:val="115"/>
                <w:sz w:val="20"/>
              </w:rPr>
              <w:t>TOTAL</w:t>
            </w:r>
          </w:p>
        </w:tc>
        <w:tc>
          <w:tcPr>
            <w:tcW w:w="2729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spacing w:before="10"/>
        <w:rPr>
          <w:i/>
          <w:sz w:val="14"/>
        </w:rPr>
      </w:pPr>
    </w:p>
    <w:p>
      <w:pPr>
        <w:pStyle w:val="3"/>
        <w:spacing w:before="73"/>
        <w:ind w:left="120"/>
        <w:rPr>
          <w:i/>
        </w:rPr>
      </w:pPr>
      <w:r>
        <w:rPr>
          <w:i/>
          <w:w w:val="120"/>
        </w:rPr>
        <w:t>P = produtividade de referência do trabalhador .</w:t>
      </w:r>
    </w:p>
    <w:p>
      <w:pPr>
        <w:pStyle w:val="3"/>
        <w:spacing w:before="8"/>
        <w:rPr>
          <w:i/>
          <w:sz w:val="21"/>
        </w:rPr>
      </w:pPr>
    </w:p>
    <w:p>
      <w:pPr>
        <w:pStyle w:val="3"/>
        <w:spacing w:before="1" w:line="242" w:lineRule="auto"/>
        <w:ind w:left="120" w:right="231"/>
        <w:jc w:val="both"/>
      </w:pPr>
      <w:r>
        <w:rPr>
          <w:i/>
        </w:rPr>
        <w:t xml:space="preserve">ESQUADRIA EXTERNA </w:t>
      </w:r>
    </w:p>
    <w:p>
      <w:pPr>
        <w:spacing w:after="0" w:line="242" w:lineRule="auto"/>
      </w:pPr>
    </w:p>
    <w:p>
      <w:pPr>
        <w:spacing w:after="0" w:line="242" w:lineRule="auto"/>
      </w:pPr>
    </w:p>
    <w:p>
      <w:pPr>
        <w:pStyle w:val="3"/>
        <w:spacing w:before="7"/>
        <w:rPr>
          <w:i/>
          <w:sz w:val="3"/>
        </w:rPr>
      </w:pPr>
    </w:p>
    <w:p>
      <w:pPr>
        <w:pStyle w:val="3"/>
        <w:spacing w:line="20" w:lineRule="exact"/>
        <w:ind w:left="108"/>
        <w:rPr>
          <w:i w:val="0"/>
          <w:sz w:val="2"/>
        </w:rPr>
      </w:pPr>
    </w:p>
    <w:p>
      <w:pPr>
        <w:pStyle w:val="3"/>
        <w:rPr>
          <w:i/>
        </w:rPr>
      </w:pPr>
    </w:p>
    <w:tbl>
      <w:tblPr>
        <w:tblStyle w:val="5"/>
        <w:tblW w:w="9836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6"/>
        <w:gridCol w:w="1398"/>
        <w:gridCol w:w="1396"/>
        <w:gridCol w:w="1398"/>
        <w:gridCol w:w="1396"/>
        <w:gridCol w:w="1399"/>
        <w:gridCol w:w="145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3" w:hRule="atLeast"/>
        </w:trPr>
        <w:tc>
          <w:tcPr>
            <w:tcW w:w="1396" w:type="dxa"/>
          </w:tcPr>
          <w:p>
            <w:pPr>
              <w:pStyle w:val="8"/>
              <w:ind w:left="378" w:right="287" w:hanging="88"/>
              <w:rPr>
                <w:i/>
                <w:sz w:val="20"/>
              </w:rPr>
            </w:pPr>
            <w:r>
              <w:rPr>
                <w:i/>
                <w:sz w:val="20"/>
              </w:rPr>
              <w:t>MÃO DE OBRA</w:t>
            </w:r>
          </w:p>
        </w:tc>
        <w:tc>
          <w:tcPr>
            <w:tcW w:w="1398" w:type="dxa"/>
          </w:tcPr>
          <w:p>
            <w:pPr>
              <w:pStyle w:val="8"/>
              <w:ind w:left="71" w:right="81" w:hanging="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(1)     PRODUTIVID ADE (1/M²)</w:t>
            </w:r>
          </w:p>
        </w:tc>
        <w:tc>
          <w:tcPr>
            <w:tcW w:w="1396" w:type="dxa"/>
          </w:tcPr>
          <w:p>
            <w:pPr>
              <w:pStyle w:val="8"/>
              <w:ind w:left="96" w:right="112" w:firstLine="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(2)     FREQÜÊNCI A NO MÊS (HORAS)</w:t>
            </w:r>
          </w:p>
        </w:tc>
        <w:tc>
          <w:tcPr>
            <w:tcW w:w="1398" w:type="dxa"/>
          </w:tcPr>
          <w:p>
            <w:pPr>
              <w:pStyle w:val="8"/>
              <w:ind w:left="549" w:right="49" w:hanging="486"/>
              <w:rPr>
                <w:i/>
                <w:sz w:val="20"/>
              </w:rPr>
            </w:pPr>
            <w:r>
              <w:rPr>
                <w:i/>
                <w:sz w:val="20"/>
              </w:rPr>
              <w:t>(3) JORNADA DE</w:t>
            </w:r>
          </w:p>
          <w:p>
            <w:pPr>
              <w:pStyle w:val="8"/>
              <w:spacing w:before="0"/>
              <w:ind w:left="149" w:right="16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TRABALHO NO MÊS (HORAS)</w:t>
            </w:r>
          </w:p>
        </w:tc>
        <w:tc>
          <w:tcPr>
            <w:tcW w:w="1396" w:type="dxa"/>
          </w:tcPr>
          <w:p>
            <w:pPr>
              <w:pStyle w:val="8"/>
              <w:ind w:left="33" w:right="98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(4)</w:t>
            </w:r>
          </w:p>
          <w:p>
            <w:pPr>
              <w:pStyle w:val="8"/>
              <w:spacing w:before="0"/>
              <w:ind w:left="33" w:right="10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(1x2x3) Ki****</w:t>
            </w:r>
          </w:p>
        </w:tc>
        <w:tc>
          <w:tcPr>
            <w:tcW w:w="1399" w:type="dxa"/>
          </w:tcPr>
          <w:p>
            <w:pPr>
              <w:pStyle w:val="8"/>
              <w:ind w:left="331" w:right="346" w:hanging="5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(5) PREÇO</w:t>
            </w:r>
          </w:p>
          <w:p>
            <w:pPr>
              <w:pStyle w:val="8"/>
              <w:spacing w:before="0"/>
              <w:ind w:left="87" w:right="10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HOMEMMÊS (R$)</w:t>
            </w:r>
          </w:p>
        </w:tc>
        <w:tc>
          <w:tcPr>
            <w:tcW w:w="1453" w:type="dxa"/>
          </w:tcPr>
          <w:p>
            <w:pPr>
              <w:pStyle w:val="8"/>
              <w:ind w:left="198" w:right="206" w:hanging="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(4x5) </w:t>
            </w:r>
            <w:r>
              <w:rPr>
                <w:i/>
                <w:spacing w:val="-3"/>
                <w:sz w:val="20"/>
              </w:rPr>
              <w:t>SUBTOTAL</w:t>
            </w:r>
          </w:p>
          <w:p>
            <w:pPr>
              <w:pStyle w:val="8"/>
              <w:spacing w:before="0"/>
              <w:ind w:left="328" w:right="396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(R$/M²)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396" w:type="dxa"/>
          </w:tcPr>
          <w:p>
            <w:pPr>
              <w:pStyle w:val="8"/>
              <w:ind w:left="50" w:right="49"/>
              <w:rPr>
                <w:i/>
                <w:sz w:val="20"/>
              </w:rPr>
            </w:pPr>
            <w:r>
              <w:rPr>
                <w:i/>
                <w:sz w:val="20"/>
              </w:rPr>
              <w:t>ENCARREGA DO</w:t>
            </w:r>
          </w:p>
        </w:tc>
        <w:tc>
          <w:tcPr>
            <w:tcW w:w="1398" w:type="dxa"/>
          </w:tcPr>
          <w:p>
            <w:pPr>
              <w:pStyle w:val="8"/>
              <w:tabs>
                <w:tab w:val="left" w:pos="656"/>
                <w:tab w:val="left" w:pos="1034"/>
              </w:tabs>
              <w:ind w:left="32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i/>
                <w:sz w:val="20"/>
              </w:rPr>
              <w:t>1</w:t>
            </w:r>
            <w:r>
              <w:rPr>
                <w:rFonts w:ascii="Times New Roman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  <w:p>
            <w:pPr>
              <w:pStyle w:val="8"/>
              <w:spacing w:before="0"/>
              <w:ind w:left="259"/>
              <w:rPr>
                <w:i/>
                <w:sz w:val="20"/>
              </w:rPr>
            </w:pPr>
            <w:r>
              <w:rPr>
                <w:i/>
                <w:sz w:val="20"/>
              </w:rPr>
              <w:t>30** x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P*</w:t>
            </w:r>
          </w:p>
        </w:tc>
        <w:tc>
          <w:tcPr>
            <w:tcW w:w="1396" w:type="dxa"/>
          </w:tcPr>
          <w:p>
            <w:pPr>
              <w:pStyle w:val="8"/>
              <w:ind w:left="431"/>
              <w:rPr>
                <w:i/>
                <w:sz w:val="20"/>
              </w:rPr>
            </w:pPr>
          </w:p>
        </w:tc>
        <w:tc>
          <w:tcPr>
            <w:tcW w:w="1398" w:type="dxa"/>
          </w:tcPr>
          <w:p>
            <w:pPr>
              <w:pStyle w:val="8"/>
              <w:tabs>
                <w:tab w:val="left" w:pos="599"/>
              </w:tabs>
              <w:ind w:right="15"/>
              <w:jc w:val="center"/>
              <w:rPr>
                <w:i/>
                <w:sz w:val="20"/>
              </w:rPr>
            </w:pPr>
            <w:r>
              <w:rPr>
                <w:rFonts w:ascii="Times New Roman"/>
                <w:sz w:val="20"/>
                <w:u w:val="single"/>
              </w:rPr>
              <w:t xml:space="preserve">   </w:t>
            </w:r>
            <w:r>
              <w:rPr>
                <w:rFonts w:ascii="Times New Roman"/>
                <w:spacing w:val="21"/>
                <w:sz w:val="20"/>
                <w:u w:val="single"/>
              </w:rPr>
              <w:t xml:space="preserve"> </w:t>
            </w:r>
            <w:r>
              <w:rPr>
                <w:i/>
                <w:sz w:val="20"/>
              </w:rPr>
              <w:t>1</w:t>
            </w:r>
            <w:r>
              <w:rPr>
                <w:i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ab/>
            </w:r>
            <w:r>
              <w:rPr>
                <w:i/>
                <w:sz w:val="20"/>
              </w:rPr>
              <w:t>188,76</w:t>
            </w:r>
          </w:p>
        </w:tc>
        <w:tc>
          <w:tcPr>
            <w:tcW w:w="1396" w:type="dxa"/>
          </w:tcPr>
          <w:p>
            <w:pPr>
              <w:pStyle w:val="8"/>
              <w:ind w:left="51"/>
              <w:rPr>
                <w:i/>
                <w:sz w:val="20"/>
              </w:rPr>
            </w:pPr>
          </w:p>
        </w:tc>
        <w:tc>
          <w:tcPr>
            <w:tcW w:w="1399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53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396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SERVENTE</w:t>
            </w:r>
          </w:p>
        </w:tc>
        <w:tc>
          <w:tcPr>
            <w:tcW w:w="1398" w:type="dxa"/>
          </w:tcPr>
          <w:p>
            <w:pPr>
              <w:pStyle w:val="8"/>
              <w:tabs>
                <w:tab w:val="left" w:pos="924"/>
              </w:tabs>
              <w:ind w:left="436" w:right="46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_1</w:t>
            </w:r>
            <w:r>
              <w:rPr>
                <w:i/>
                <w:sz w:val="20"/>
                <w:u w:val="single"/>
              </w:rPr>
              <w:tab/>
            </w:r>
            <w:r>
              <w:rPr>
                <w:i/>
                <w:sz w:val="20"/>
              </w:rPr>
              <w:t xml:space="preserve"> P*</w:t>
            </w:r>
          </w:p>
        </w:tc>
        <w:tc>
          <w:tcPr>
            <w:tcW w:w="1396" w:type="dxa"/>
          </w:tcPr>
          <w:p>
            <w:pPr>
              <w:pStyle w:val="8"/>
              <w:ind w:left="431"/>
              <w:rPr>
                <w:i/>
                <w:sz w:val="20"/>
              </w:rPr>
            </w:pPr>
          </w:p>
        </w:tc>
        <w:tc>
          <w:tcPr>
            <w:tcW w:w="1398" w:type="dxa"/>
          </w:tcPr>
          <w:p>
            <w:pPr>
              <w:pStyle w:val="8"/>
              <w:tabs>
                <w:tab w:val="left" w:pos="599"/>
              </w:tabs>
              <w:ind w:right="15"/>
              <w:jc w:val="center"/>
              <w:rPr>
                <w:i/>
                <w:sz w:val="20"/>
              </w:rPr>
            </w:pPr>
            <w:r>
              <w:rPr>
                <w:rFonts w:ascii="Times New Roman"/>
                <w:sz w:val="20"/>
                <w:u w:val="single"/>
              </w:rPr>
              <w:t xml:space="preserve">   </w:t>
            </w:r>
            <w:r>
              <w:rPr>
                <w:rFonts w:ascii="Times New Roman"/>
                <w:spacing w:val="21"/>
                <w:sz w:val="20"/>
                <w:u w:val="single"/>
              </w:rPr>
              <w:t xml:space="preserve"> </w:t>
            </w:r>
            <w:r>
              <w:rPr>
                <w:i/>
                <w:sz w:val="20"/>
              </w:rPr>
              <w:t>1</w:t>
            </w:r>
            <w:r>
              <w:rPr>
                <w:i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ab/>
            </w:r>
            <w:r>
              <w:rPr>
                <w:i/>
                <w:sz w:val="20"/>
              </w:rPr>
              <w:t>188,76</w:t>
            </w:r>
          </w:p>
        </w:tc>
        <w:tc>
          <w:tcPr>
            <w:tcW w:w="1396" w:type="dxa"/>
          </w:tcPr>
          <w:p>
            <w:pPr>
              <w:pStyle w:val="8"/>
              <w:ind w:left="51"/>
              <w:rPr>
                <w:i/>
                <w:sz w:val="20"/>
              </w:rPr>
            </w:pPr>
          </w:p>
        </w:tc>
        <w:tc>
          <w:tcPr>
            <w:tcW w:w="1399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53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383" w:type="dxa"/>
            <w:gridSpan w:val="6"/>
          </w:tcPr>
          <w:p>
            <w:pPr>
              <w:pStyle w:val="8"/>
              <w:spacing w:before="68"/>
              <w:ind w:left="3789" w:right="3801"/>
              <w:jc w:val="center"/>
              <w:rPr>
                <w:i/>
                <w:sz w:val="20"/>
              </w:rPr>
            </w:pPr>
            <w:r>
              <w:rPr>
                <w:i/>
                <w:w w:val="115"/>
                <w:sz w:val="20"/>
              </w:rPr>
              <w:t>TOTAL</w:t>
            </w:r>
          </w:p>
        </w:tc>
        <w:tc>
          <w:tcPr>
            <w:tcW w:w="1453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spacing w:before="10"/>
        <w:rPr>
          <w:i/>
          <w:sz w:val="14"/>
        </w:rPr>
      </w:pPr>
    </w:p>
    <w:p>
      <w:pPr>
        <w:pStyle w:val="3"/>
        <w:spacing w:before="73"/>
        <w:ind w:left="120"/>
        <w:rPr>
          <w:i/>
        </w:rPr>
      </w:pPr>
      <w:r>
        <w:rPr>
          <w:i/>
          <w:w w:val="120"/>
        </w:rPr>
        <w:t>P = produtividade de referência do trabalhador .</w:t>
      </w:r>
    </w:p>
    <w:p>
      <w:pPr>
        <w:pStyle w:val="3"/>
        <w:rPr>
          <w:i/>
        </w:rPr>
      </w:pPr>
    </w:p>
    <w:p>
      <w:pPr>
        <w:pStyle w:val="3"/>
        <w:spacing w:before="8"/>
        <w:rPr>
          <w:i/>
          <w:sz w:val="21"/>
        </w:rPr>
      </w:pPr>
    </w:p>
    <w:p>
      <w:pPr>
        <w:pStyle w:val="3"/>
        <w:spacing w:before="1"/>
        <w:ind w:left="120"/>
        <w:rPr>
          <w:i/>
        </w:rPr>
      </w:pPr>
      <w:r>
        <w:rPr>
          <w:i/>
          <w:w w:val="110"/>
        </w:rPr>
        <w:t>FACHADA ENVIDRAÇADA - FACE EXTERNA</w:t>
      </w:r>
    </w:p>
    <w:p>
      <w:pPr>
        <w:pStyle w:val="3"/>
        <w:rPr>
          <w:i/>
        </w:rPr>
      </w:pPr>
    </w:p>
    <w:p>
      <w:pPr>
        <w:pStyle w:val="3"/>
        <w:spacing w:before="7"/>
        <w:rPr>
          <w:i/>
          <w:sz w:val="23"/>
        </w:rPr>
      </w:pPr>
    </w:p>
    <w:tbl>
      <w:tblPr>
        <w:tblStyle w:val="5"/>
        <w:tblW w:w="9836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6"/>
        <w:gridCol w:w="1398"/>
        <w:gridCol w:w="1396"/>
        <w:gridCol w:w="1398"/>
        <w:gridCol w:w="1396"/>
        <w:gridCol w:w="1398"/>
        <w:gridCol w:w="14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3" w:hRule="atLeast"/>
        </w:trPr>
        <w:tc>
          <w:tcPr>
            <w:tcW w:w="1396" w:type="dxa"/>
          </w:tcPr>
          <w:p>
            <w:pPr>
              <w:pStyle w:val="8"/>
              <w:ind w:left="378" w:right="287" w:hanging="88"/>
              <w:rPr>
                <w:i/>
                <w:sz w:val="20"/>
              </w:rPr>
            </w:pPr>
            <w:r>
              <w:rPr>
                <w:i/>
                <w:sz w:val="20"/>
              </w:rPr>
              <w:t>MÃO DE OBRA</w:t>
            </w:r>
          </w:p>
        </w:tc>
        <w:tc>
          <w:tcPr>
            <w:tcW w:w="1398" w:type="dxa"/>
          </w:tcPr>
          <w:p>
            <w:pPr>
              <w:pStyle w:val="8"/>
              <w:ind w:left="71" w:right="81" w:hanging="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(1)     PRODUTIVID ADE (1/M²)</w:t>
            </w:r>
          </w:p>
        </w:tc>
        <w:tc>
          <w:tcPr>
            <w:tcW w:w="1396" w:type="dxa"/>
          </w:tcPr>
          <w:p>
            <w:pPr>
              <w:pStyle w:val="8"/>
              <w:ind w:left="96" w:right="112" w:firstLine="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(2)     FREQÜÊNCI A NO SEMESTRE (HORAS)</w:t>
            </w:r>
          </w:p>
        </w:tc>
        <w:tc>
          <w:tcPr>
            <w:tcW w:w="1398" w:type="dxa"/>
          </w:tcPr>
          <w:p>
            <w:pPr>
              <w:pStyle w:val="8"/>
              <w:ind w:left="549" w:right="49" w:hanging="486"/>
              <w:rPr>
                <w:i/>
                <w:sz w:val="20"/>
              </w:rPr>
            </w:pPr>
            <w:r>
              <w:rPr>
                <w:i/>
                <w:sz w:val="20"/>
              </w:rPr>
              <w:t>(3) JORNADA DE</w:t>
            </w:r>
          </w:p>
          <w:p>
            <w:pPr>
              <w:pStyle w:val="8"/>
              <w:spacing w:before="0"/>
              <w:ind w:left="137" w:right="150" w:firstLine="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TRABALHO NO  SEMESTRE (HORAS)</w:t>
            </w:r>
          </w:p>
        </w:tc>
        <w:tc>
          <w:tcPr>
            <w:tcW w:w="1396" w:type="dxa"/>
          </w:tcPr>
          <w:p>
            <w:pPr>
              <w:pStyle w:val="8"/>
              <w:ind w:left="33" w:right="4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(4) (1x2x3)</w:t>
            </w:r>
          </w:p>
          <w:p>
            <w:pPr>
              <w:pStyle w:val="8"/>
              <w:spacing w:before="0"/>
              <w:ind w:left="33" w:right="10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Ke****</w:t>
            </w:r>
          </w:p>
        </w:tc>
        <w:tc>
          <w:tcPr>
            <w:tcW w:w="1398" w:type="dxa"/>
          </w:tcPr>
          <w:p>
            <w:pPr>
              <w:pStyle w:val="8"/>
              <w:ind w:left="87" w:right="81" w:firstLine="94"/>
              <w:rPr>
                <w:i/>
                <w:sz w:val="20"/>
              </w:rPr>
            </w:pPr>
            <w:r>
              <w:rPr>
                <w:i/>
                <w:sz w:val="20"/>
              </w:rPr>
              <w:t>(5) PREÇO HOMEMMÊS</w:t>
            </w:r>
          </w:p>
          <w:p>
            <w:pPr>
              <w:pStyle w:val="8"/>
              <w:spacing w:before="0"/>
              <w:ind w:left="93" w:right="16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(R$)</w:t>
            </w:r>
          </w:p>
        </w:tc>
        <w:tc>
          <w:tcPr>
            <w:tcW w:w="1454" w:type="dxa"/>
          </w:tcPr>
          <w:p>
            <w:pPr>
              <w:pStyle w:val="8"/>
              <w:ind w:left="199" w:right="206" w:hanging="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(4x5) </w:t>
            </w:r>
            <w:r>
              <w:rPr>
                <w:i/>
                <w:spacing w:val="-3"/>
                <w:sz w:val="20"/>
              </w:rPr>
              <w:t>SUBTOTAL</w:t>
            </w:r>
          </w:p>
          <w:p>
            <w:pPr>
              <w:pStyle w:val="8"/>
              <w:spacing w:before="0"/>
              <w:ind w:left="329" w:right="396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(R$/M²)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1396" w:type="dxa"/>
            <w:tcBorders>
              <w:bottom w:val="nil"/>
            </w:tcBorders>
          </w:tcPr>
          <w:p>
            <w:pPr>
              <w:pStyle w:val="8"/>
              <w:spacing w:line="209" w:lineRule="exact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ENCARREGA</w:t>
            </w:r>
          </w:p>
        </w:tc>
        <w:tc>
          <w:tcPr>
            <w:tcW w:w="1398" w:type="dxa"/>
            <w:tcBorders>
              <w:bottom w:val="nil"/>
            </w:tcBorders>
          </w:tcPr>
          <w:p>
            <w:pPr>
              <w:pStyle w:val="8"/>
              <w:tabs>
                <w:tab w:val="left" w:pos="443"/>
                <w:tab w:val="left" w:pos="931"/>
              </w:tabs>
              <w:spacing w:line="209" w:lineRule="exact"/>
              <w:ind w:right="13"/>
              <w:jc w:val="center"/>
              <w:rPr>
                <w:i/>
                <w:sz w:val="20"/>
              </w:rPr>
            </w:pPr>
            <w:r>
              <w:rPr>
                <w:rFonts w:ascii="Times New Roman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i/>
                <w:sz w:val="20"/>
              </w:rPr>
              <w:t>1</w:t>
            </w:r>
            <w:r>
              <w:rPr>
                <w:i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ab/>
            </w:r>
            <w:r>
              <w:rPr>
                <w:i/>
                <w:sz w:val="20"/>
              </w:rPr>
              <w:t>4**</w:t>
            </w:r>
          </w:p>
        </w:tc>
        <w:tc>
          <w:tcPr>
            <w:tcW w:w="1396" w:type="dxa"/>
            <w:tcBorders>
              <w:bottom w:val="nil"/>
            </w:tcBorders>
          </w:tcPr>
          <w:p>
            <w:pPr>
              <w:pStyle w:val="8"/>
              <w:spacing w:line="209" w:lineRule="exact"/>
              <w:ind w:left="486"/>
              <w:rPr>
                <w:i/>
                <w:sz w:val="20"/>
              </w:rPr>
            </w:pPr>
          </w:p>
        </w:tc>
        <w:tc>
          <w:tcPr>
            <w:tcW w:w="1398" w:type="dxa"/>
            <w:tcBorders>
              <w:bottom w:val="nil"/>
            </w:tcBorders>
          </w:tcPr>
          <w:p>
            <w:pPr>
              <w:pStyle w:val="8"/>
              <w:tabs>
                <w:tab w:val="left" w:pos="632"/>
                <w:tab w:val="left" w:pos="1120"/>
              </w:tabs>
              <w:spacing w:line="209" w:lineRule="exact"/>
              <w:ind w:left="29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i/>
                <w:sz w:val="20"/>
              </w:rPr>
              <w:t>1</w:t>
            </w:r>
            <w:r>
              <w:rPr>
                <w:rFonts w:ascii="Times New Roman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  <w:tc>
          <w:tcPr>
            <w:tcW w:w="1396" w:type="dxa"/>
            <w:tcBorders>
              <w:bottom w:val="nil"/>
            </w:tcBorders>
          </w:tcPr>
          <w:p>
            <w:pPr>
              <w:pStyle w:val="8"/>
              <w:spacing w:line="209" w:lineRule="exact"/>
              <w:ind w:left="51"/>
              <w:rPr>
                <w:i/>
                <w:sz w:val="20"/>
              </w:rPr>
            </w:pPr>
          </w:p>
        </w:tc>
        <w:tc>
          <w:tcPr>
            <w:tcW w:w="1398" w:type="dxa"/>
            <w:vMerge w:val="restart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54" w:type="dxa"/>
            <w:vMerge w:val="restart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1396" w:type="dxa"/>
            <w:tcBorders>
              <w:top w:val="nil"/>
            </w:tcBorders>
          </w:tcPr>
          <w:p>
            <w:pPr>
              <w:pStyle w:val="8"/>
              <w:spacing w:before="0" w:line="221" w:lineRule="exact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DO</w:t>
            </w:r>
          </w:p>
        </w:tc>
        <w:tc>
          <w:tcPr>
            <w:tcW w:w="1398" w:type="dxa"/>
            <w:tcBorders>
              <w:top w:val="nil"/>
            </w:tcBorders>
          </w:tcPr>
          <w:p>
            <w:pPr>
              <w:pStyle w:val="8"/>
              <w:spacing w:before="0" w:line="221" w:lineRule="exact"/>
              <w:ind w:left="96" w:right="16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x P*</w:t>
            </w:r>
          </w:p>
        </w:tc>
        <w:tc>
          <w:tcPr>
            <w:tcW w:w="1396" w:type="dxa"/>
            <w:tcBorders>
              <w:top w:val="nil"/>
            </w:tcBorders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98" w:type="dxa"/>
            <w:tcBorders>
              <w:top w:val="nil"/>
            </w:tcBorders>
          </w:tcPr>
          <w:p>
            <w:pPr>
              <w:pStyle w:val="8"/>
              <w:spacing w:before="0" w:line="221" w:lineRule="exact"/>
              <w:ind w:left="327"/>
              <w:rPr>
                <w:i/>
                <w:sz w:val="20"/>
              </w:rPr>
            </w:pPr>
            <w:r>
              <w:rPr>
                <w:i/>
                <w:sz w:val="20"/>
              </w:rPr>
              <w:t>1.132,6</w:t>
            </w:r>
          </w:p>
        </w:tc>
        <w:tc>
          <w:tcPr>
            <w:tcW w:w="1396" w:type="dxa"/>
            <w:tcBorders>
              <w:top w:val="nil"/>
            </w:tcBorders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9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1396" w:type="dxa"/>
            <w:tcBorders>
              <w:bottom w:val="nil"/>
            </w:tcBorders>
          </w:tcPr>
          <w:p>
            <w:pPr>
              <w:pStyle w:val="8"/>
              <w:spacing w:line="209" w:lineRule="exact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SERVENTE</w:t>
            </w:r>
          </w:p>
        </w:tc>
        <w:tc>
          <w:tcPr>
            <w:tcW w:w="1398" w:type="dxa"/>
            <w:tcBorders>
              <w:bottom w:val="nil"/>
            </w:tcBorders>
          </w:tcPr>
          <w:p>
            <w:pPr>
              <w:pStyle w:val="8"/>
              <w:tabs>
                <w:tab w:val="left" w:pos="487"/>
              </w:tabs>
              <w:spacing w:line="209" w:lineRule="exact"/>
              <w:ind w:right="23"/>
              <w:jc w:val="center"/>
              <w:rPr>
                <w:rFonts w:ascii="Times New Roman"/>
                <w:sz w:val="20"/>
              </w:rPr>
            </w:pPr>
            <w:r>
              <w:rPr>
                <w:i/>
                <w:sz w:val="20"/>
              </w:rPr>
              <w:t>_1</w:t>
            </w:r>
            <w:r>
              <w:rPr>
                <w:rFonts w:ascii="Times New Roman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  <w:tc>
          <w:tcPr>
            <w:tcW w:w="1396" w:type="dxa"/>
            <w:tcBorders>
              <w:bottom w:val="nil"/>
            </w:tcBorders>
          </w:tcPr>
          <w:p>
            <w:pPr>
              <w:pStyle w:val="8"/>
              <w:spacing w:line="209" w:lineRule="exact"/>
              <w:ind w:left="486"/>
              <w:rPr>
                <w:i/>
                <w:sz w:val="20"/>
              </w:rPr>
            </w:pPr>
          </w:p>
        </w:tc>
        <w:tc>
          <w:tcPr>
            <w:tcW w:w="1398" w:type="dxa"/>
            <w:tcBorders>
              <w:bottom w:val="nil"/>
            </w:tcBorders>
          </w:tcPr>
          <w:p>
            <w:pPr>
              <w:pStyle w:val="8"/>
              <w:tabs>
                <w:tab w:val="left" w:pos="632"/>
                <w:tab w:val="left" w:pos="1120"/>
              </w:tabs>
              <w:spacing w:line="209" w:lineRule="exact"/>
              <w:ind w:left="29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i/>
                <w:sz w:val="20"/>
              </w:rPr>
              <w:t>1</w:t>
            </w:r>
            <w:r>
              <w:rPr>
                <w:rFonts w:ascii="Times New Roman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  <w:tc>
          <w:tcPr>
            <w:tcW w:w="1396" w:type="dxa"/>
            <w:tcBorders>
              <w:bottom w:val="nil"/>
            </w:tcBorders>
          </w:tcPr>
          <w:p>
            <w:pPr>
              <w:pStyle w:val="8"/>
              <w:spacing w:line="209" w:lineRule="exact"/>
              <w:ind w:left="51"/>
              <w:rPr>
                <w:i/>
                <w:sz w:val="20"/>
              </w:rPr>
            </w:pPr>
          </w:p>
        </w:tc>
        <w:tc>
          <w:tcPr>
            <w:tcW w:w="1398" w:type="dxa"/>
            <w:vMerge w:val="restart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54" w:type="dxa"/>
            <w:vMerge w:val="restart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396" w:type="dxa"/>
            <w:tcBorders>
              <w:top w:val="nil"/>
            </w:tcBorders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98" w:type="dxa"/>
            <w:tcBorders>
              <w:top w:val="nil"/>
            </w:tcBorders>
          </w:tcPr>
          <w:p>
            <w:pPr>
              <w:pStyle w:val="8"/>
              <w:spacing w:before="0" w:line="221" w:lineRule="exact"/>
              <w:ind w:left="90" w:right="16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P*</w:t>
            </w:r>
          </w:p>
        </w:tc>
        <w:tc>
          <w:tcPr>
            <w:tcW w:w="1396" w:type="dxa"/>
            <w:tcBorders>
              <w:top w:val="nil"/>
            </w:tcBorders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98" w:type="dxa"/>
            <w:tcBorders>
              <w:top w:val="nil"/>
            </w:tcBorders>
          </w:tcPr>
          <w:p>
            <w:pPr>
              <w:pStyle w:val="8"/>
              <w:spacing w:before="0" w:line="221" w:lineRule="exact"/>
              <w:ind w:left="327"/>
              <w:rPr>
                <w:i/>
                <w:sz w:val="20"/>
              </w:rPr>
            </w:pPr>
            <w:r>
              <w:rPr>
                <w:i/>
                <w:sz w:val="20"/>
              </w:rPr>
              <w:t>1.132,6</w:t>
            </w:r>
          </w:p>
        </w:tc>
        <w:tc>
          <w:tcPr>
            <w:tcW w:w="1396" w:type="dxa"/>
            <w:tcBorders>
              <w:top w:val="nil"/>
            </w:tcBorders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9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8382" w:type="dxa"/>
            <w:gridSpan w:val="6"/>
          </w:tcPr>
          <w:p>
            <w:pPr>
              <w:pStyle w:val="8"/>
              <w:spacing w:before="68"/>
              <w:ind w:left="3789" w:right="3800"/>
              <w:jc w:val="center"/>
              <w:rPr>
                <w:i/>
                <w:sz w:val="20"/>
              </w:rPr>
            </w:pPr>
            <w:r>
              <w:rPr>
                <w:i/>
                <w:w w:val="115"/>
                <w:sz w:val="20"/>
              </w:rPr>
              <w:t>TOTAL</w:t>
            </w:r>
          </w:p>
        </w:tc>
        <w:tc>
          <w:tcPr>
            <w:tcW w:w="1454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spacing w:before="7"/>
        <w:rPr>
          <w:i/>
          <w:sz w:val="16"/>
        </w:rPr>
      </w:pPr>
    </w:p>
    <w:p>
      <w:pPr>
        <w:pStyle w:val="3"/>
        <w:spacing w:before="73"/>
        <w:ind w:left="120"/>
        <w:rPr>
          <w:i/>
        </w:rPr>
      </w:pPr>
      <w:r>
        <w:rPr>
          <w:i/>
          <w:w w:val="120"/>
        </w:rPr>
        <w:t>P = produtividade de referência do trabalhador</w:t>
      </w:r>
      <w:r>
        <w:rPr>
          <w:i/>
          <w:w w:val="120"/>
          <w:lang w:val="pt-BR"/>
        </w:rPr>
        <w:t>.</w:t>
      </w:r>
    </w:p>
    <w:p>
      <w:pPr>
        <w:pStyle w:val="3"/>
        <w:rPr>
          <w:i/>
        </w:rPr>
      </w:pPr>
    </w:p>
    <w:p>
      <w:pPr>
        <w:pStyle w:val="3"/>
        <w:spacing w:before="10"/>
        <w:rPr>
          <w:i/>
          <w:sz w:val="24"/>
        </w:rPr>
      </w:pPr>
    </w:p>
    <w:p>
      <w:pPr>
        <w:pStyle w:val="3"/>
        <w:ind w:left="120"/>
        <w:rPr>
          <w:i/>
        </w:rPr>
      </w:pPr>
      <w:r>
        <w:rPr>
          <w:i/>
          <w:w w:val="110"/>
        </w:rPr>
        <w:t>ÁREA MÉDICO-HOSPITALAR E ASSEMELHADOS</w:t>
      </w:r>
    </w:p>
    <w:p>
      <w:pPr>
        <w:pStyle w:val="3"/>
        <w:spacing w:before="1"/>
        <w:rPr>
          <w:i/>
          <w:sz w:val="22"/>
        </w:rPr>
      </w:pPr>
    </w:p>
    <w:tbl>
      <w:tblPr>
        <w:tblStyle w:val="5"/>
        <w:tblW w:w="9836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44"/>
        <w:gridCol w:w="2444"/>
        <w:gridCol w:w="2447"/>
        <w:gridCol w:w="25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2444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MÃO DE OBRA</w:t>
            </w:r>
          </w:p>
        </w:tc>
        <w:tc>
          <w:tcPr>
            <w:tcW w:w="2444" w:type="dxa"/>
          </w:tcPr>
          <w:p>
            <w:pPr>
              <w:pStyle w:val="8"/>
              <w:ind w:left="64" w:right="116" w:firstLine="994"/>
              <w:rPr>
                <w:i/>
                <w:sz w:val="20"/>
              </w:rPr>
            </w:pPr>
            <w:r>
              <w:rPr>
                <w:i/>
                <w:sz w:val="20"/>
              </w:rPr>
              <w:t>(1) PRODUTIVIDADE (1/M²)</w:t>
            </w:r>
          </w:p>
        </w:tc>
        <w:tc>
          <w:tcPr>
            <w:tcW w:w="2447" w:type="dxa"/>
          </w:tcPr>
          <w:p>
            <w:pPr>
              <w:pStyle w:val="8"/>
              <w:ind w:left="121" w:right="189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(2)</w:t>
            </w:r>
          </w:p>
          <w:p>
            <w:pPr>
              <w:pStyle w:val="8"/>
              <w:spacing w:before="0"/>
              <w:ind w:left="174" w:right="189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PREÇO HOMEM-MÊS (R$)</w:t>
            </w:r>
          </w:p>
        </w:tc>
        <w:tc>
          <w:tcPr>
            <w:tcW w:w="2501" w:type="dxa"/>
          </w:tcPr>
          <w:p>
            <w:pPr>
              <w:pStyle w:val="8"/>
              <w:ind w:left="694" w:right="758" w:hanging="7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(1x2) </w:t>
            </w:r>
            <w:r>
              <w:rPr>
                <w:i/>
                <w:spacing w:val="-3"/>
                <w:sz w:val="20"/>
              </w:rPr>
              <w:t>SUBTOTAL</w:t>
            </w:r>
          </w:p>
          <w:p>
            <w:pPr>
              <w:pStyle w:val="8"/>
              <w:spacing w:before="0"/>
              <w:ind w:left="852" w:right="92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(R$/M²)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2444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ENCARREGADO</w:t>
            </w:r>
          </w:p>
        </w:tc>
        <w:tc>
          <w:tcPr>
            <w:tcW w:w="2444" w:type="dxa"/>
          </w:tcPr>
          <w:p>
            <w:pPr>
              <w:pStyle w:val="8"/>
              <w:tabs>
                <w:tab w:val="left" w:pos="555"/>
                <w:tab w:val="left" w:pos="1266"/>
              </w:tabs>
              <w:ind w:right="22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i/>
                <w:sz w:val="20"/>
              </w:rPr>
              <w:t>1</w:t>
            </w:r>
            <w:r>
              <w:rPr>
                <w:rFonts w:ascii="Times New Roman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  <w:p>
            <w:pPr>
              <w:pStyle w:val="8"/>
              <w:spacing w:before="0"/>
              <w:ind w:right="7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30** x P*</w:t>
            </w:r>
          </w:p>
        </w:tc>
        <w:tc>
          <w:tcPr>
            <w:tcW w:w="2447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501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2444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SERVENTE</w:t>
            </w:r>
          </w:p>
        </w:tc>
        <w:tc>
          <w:tcPr>
            <w:tcW w:w="2444" w:type="dxa"/>
          </w:tcPr>
          <w:p>
            <w:pPr>
              <w:pStyle w:val="8"/>
              <w:tabs>
                <w:tab w:val="left" w:pos="1446"/>
              </w:tabs>
              <w:ind w:left="958" w:right="98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_1</w:t>
            </w:r>
            <w:r>
              <w:rPr>
                <w:i/>
                <w:sz w:val="20"/>
                <w:u w:val="single"/>
              </w:rPr>
              <w:tab/>
            </w:r>
            <w:r>
              <w:rPr>
                <w:i/>
                <w:sz w:val="20"/>
              </w:rPr>
              <w:t xml:space="preserve"> P*</w:t>
            </w:r>
          </w:p>
        </w:tc>
        <w:tc>
          <w:tcPr>
            <w:tcW w:w="2447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501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7335" w:type="dxa"/>
            <w:gridSpan w:val="3"/>
          </w:tcPr>
          <w:p>
            <w:pPr>
              <w:pStyle w:val="8"/>
              <w:spacing w:before="68"/>
              <w:ind w:left="3265" w:right="3277"/>
              <w:jc w:val="center"/>
              <w:rPr>
                <w:i/>
                <w:sz w:val="20"/>
              </w:rPr>
            </w:pPr>
            <w:r>
              <w:rPr>
                <w:i/>
                <w:w w:val="115"/>
                <w:sz w:val="20"/>
              </w:rPr>
              <w:t>TOTAL</w:t>
            </w:r>
          </w:p>
        </w:tc>
        <w:tc>
          <w:tcPr>
            <w:tcW w:w="2501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</w:pPr>
    </w:p>
    <w:p>
      <w:pPr>
        <w:spacing w:after="0"/>
        <w:rPr>
          <w:rFonts w:ascii="Times New Roman"/>
          <w:sz w:val="20"/>
        </w:rPr>
      </w:pPr>
    </w:p>
    <w:p>
      <w:pPr>
        <w:spacing w:after="0"/>
        <w:rPr>
          <w:i/>
          <w:sz w:val="3"/>
        </w:rPr>
      </w:pPr>
      <w:r>
        <w:rPr>
          <w:rFonts w:ascii="Times New Roman"/>
          <w:sz w:val="20"/>
        </w:rPr>
        <w:br w:type="page"/>
      </w:r>
    </w:p>
    <w:p>
      <w:pPr>
        <w:pStyle w:val="3"/>
        <w:spacing w:line="20" w:lineRule="exact"/>
        <w:ind w:left="108"/>
        <w:rPr>
          <w:i w:val="0"/>
          <w:sz w:val="2"/>
        </w:rPr>
      </w:pPr>
    </w:p>
    <w:p>
      <w:pPr>
        <w:pStyle w:val="3"/>
        <w:spacing w:before="14"/>
        <w:ind w:left="120"/>
        <w:jc w:val="both"/>
        <w:rPr>
          <w:i/>
        </w:rPr>
      </w:pPr>
      <w:r>
        <w:rPr>
          <w:i/>
          <w:w w:val="120"/>
        </w:rPr>
        <w:t>P = produtividade de referência do trabalhador prevista no subitem 3.5.</w:t>
      </w:r>
    </w:p>
    <w:p>
      <w:pPr>
        <w:pStyle w:val="3"/>
        <w:spacing w:before="1"/>
        <w:rPr>
          <w:i/>
          <w:sz w:val="22"/>
        </w:rPr>
      </w:pPr>
    </w:p>
    <w:p>
      <w:pPr>
        <w:pStyle w:val="3"/>
        <w:ind w:left="120" w:right="328"/>
        <w:jc w:val="both"/>
      </w:pPr>
      <w:r>
        <w:rPr>
          <w:i/>
        </w:rPr>
        <w:t xml:space="preserve">* Caso as produtividades mínimas adotadas sejam diferentes, estes valores das planilhas, bem como os </w:t>
      </w:r>
      <w:r>
        <w:t>coeficientes deles decorrentes (Ki e Ke), deverão ser adequados à nova</w:t>
      </w:r>
      <w:r>
        <w:rPr>
          <w:spacing w:val="-13"/>
        </w:rPr>
        <w:t xml:space="preserve"> </w:t>
      </w:r>
      <w:r>
        <w:t>situação.</w:t>
      </w:r>
    </w:p>
    <w:p>
      <w:pPr>
        <w:pStyle w:val="3"/>
        <w:rPr>
          <w:i/>
        </w:rPr>
      </w:pPr>
    </w:p>
    <w:p>
      <w:pPr>
        <w:pStyle w:val="3"/>
        <w:ind w:left="120" w:right="337"/>
        <w:jc w:val="both"/>
      </w:pPr>
      <w:r>
        <w:rPr>
          <w:i/>
        </w:rPr>
        <w:t xml:space="preserve">** Caso a relação entre serventes e encarregados seja diferente, os valores das planilhas, bem como os </w:t>
      </w:r>
      <w:r>
        <w:t>coeficientes deles decorrentes (Ki e Ke), deverão ser adequados à nova</w:t>
      </w:r>
      <w:r>
        <w:rPr>
          <w:spacing w:val="-13"/>
        </w:rPr>
        <w:t xml:space="preserve"> </w:t>
      </w:r>
      <w:r>
        <w:t>situação.</w:t>
      </w:r>
    </w:p>
    <w:p>
      <w:pPr>
        <w:pStyle w:val="3"/>
        <w:rPr>
          <w:i/>
        </w:rPr>
      </w:pPr>
    </w:p>
    <w:p>
      <w:pPr>
        <w:pStyle w:val="3"/>
        <w:ind w:left="120" w:right="334"/>
        <w:jc w:val="both"/>
      </w:pPr>
      <w:r>
        <w:rPr>
          <w:i/>
        </w:rPr>
        <w:t xml:space="preserve">*** Frequência sugerida em horas por mês. Caso a frequência adotada, em horas, por mês ou semestre, </w:t>
      </w:r>
      <w:r>
        <w:t>seja diferente, os valores, bem como os coeficientes deles decorrentes (Ki e Ke), deverão ser adequados à nova situação.</w:t>
      </w:r>
    </w:p>
    <w:p>
      <w:pPr>
        <w:pStyle w:val="3"/>
        <w:rPr>
          <w:i/>
          <w:sz w:val="22"/>
        </w:rPr>
      </w:pPr>
    </w:p>
    <w:p>
      <w:pPr>
        <w:pStyle w:val="3"/>
        <w:spacing w:before="3"/>
        <w:rPr>
          <w:i/>
          <w:sz w:val="19"/>
        </w:rPr>
      </w:pPr>
    </w:p>
    <w:p>
      <w:pPr>
        <w:pStyle w:val="7"/>
        <w:numPr>
          <w:ilvl w:val="0"/>
          <w:numId w:val="1"/>
        </w:numPr>
        <w:tabs>
          <w:tab w:val="left" w:pos="388"/>
        </w:tabs>
        <w:spacing w:before="0" w:after="0" w:line="240" w:lineRule="auto"/>
        <w:ind w:left="387" w:right="0" w:hanging="268"/>
        <w:jc w:val="left"/>
        <w:rPr>
          <w:i/>
          <w:sz w:val="20"/>
        </w:rPr>
      </w:pPr>
      <w:r>
        <w:rPr>
          <w:i/>
          <w:w w:val="110"/>
          <w:sz w:val="20"/>
        </w:rPr>
        <w:t>VALOR MENSAL DOS</w:t>
      </w:r>
      <w:r>
        <w:rPr>
          <w:i/>
          <w:spacing w:val="15"/>
          <w:w w:val="110"/>
          <w:sz w:val="20"/>
        </w:rPr>
        <w:t xml:space="preserve"> </w:t>
      </w:r>
      <w:r>
        <w:rPr>
          <w:i/>
          <w:w w:val="110"/>
          <w:sz w:val="20"/>
        </w:rPr>
        <w:t>SERVIÇOS</w:t>
      </w:r>
    </w:p>
    <w:p>
      <w:pPr>
        <w:pStyle w:val="3"/>
        <w:rPr>
          <w:i/>
          <w:sz w:val="22"/>
        </w:rPr>
      </w:pPr>
    </w:p>
    <w:tbl>
      <w:tblPr>
        <w:tblStyle w:val="5"/>
        <w:tblW w:w="9836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44"/>
        <w:gridCol w:w="2444"/>
        <w:gridCol w:w="2447"/>
        <w:gridCol w:w="25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</w:trPr>
        <w:tc>
          <w:tcPr>
            <w:tcW w:w="2444" w:type="dxa"/>
          </w:tcPr>
          <w:p>
            <w:pPr>
              <w:pStyle w:val="8"/>
              <w:spacing w:before="66"/>
              <w:ind w:right="81"/>
              <w:jc w:val="center"/>
              <w:rPr>
                <w:i/>
                <w:sz w:val="20"/>
              </w:rPr>
            </w:pPr>
            <w:r>
              <w:rPr>
                <w:i/>
                <w:w w:val="110"/>
                <w:sz w:val="20"/>
              </w:rPr>
              <w:t>TIPO DE ÁREA</w:t>
            </w:r>
          </w:p>
        </w:tc>
        <w:tc>
          <w:tcPr>
            <w:tcW w:w="2444" w:type="dxa"/>
          </w:tcPr>
          <w:p>
            <w:pPr>
              <w:pStyle w:val="8"/>
              <w:spacing w:before="66" w:line="261" w:lineRule="auto"/>
              <w:ind w:right="18"/>
              <w:jc w:val="center"/>
              <w:rPr>
                <w:i/>
                <w:sz w:val="20"/>
              </w:rPr>
            </w:pPr>
            <w:r>
              <w:rPr>
                <w:i/>
                <w:w w:val="110"/>
                <w:sz w:val="20"/>
              </w:rPr>
              <w:t xml:space="preserve">PREÇO MENSAL </w:t>
            </w:r>
            <w:r>
              <w:rPr>
                <w:i/>
                <w:w w:val="115"/>
                <w:sz w:val="20"/>
              </w:rPr>
              <w:t>UNITÁRIO</w:t>
            </w:r>
          </w:p>
          <w:p>
            <w:pPr>
              <w:pStyle w:val="8"/>
              <w:spacing w:before="0" w:line="227" w:lineRule="exact"/>
              <w:ind w:right="79"/>
              <w:jc w:val="center"/>
              <w:rPr>
                <w:i/>
                <w:sz w:val="20"/>
              </w:rPr>
            </w:pPr>
            <w:r>
              <w:rPr>
                <w:i/>
                <w:w w:val="115"/>
                <w:sz w:val="20"/>
              </w:rPr>
              <w:t>(R$/ M²)</w:t>
            </w:r>
          </w:p>
        </w:tc>
        <w:tc>
          <w:tcPr>
            <w:tcW w:w="2447" w:type="dxa"/>
          </w:tcPr>
          <w:p>
            <w:pPr>
              <w:pStyle w:val="8"/>
              <w:spacing w:before="66" w:line="261" w:lineRule="auto"/>
              <w:ind w:left="872" w:right="950"/>
              <w:jc w:val="center"/>
              <w:rPr>
                <w:i/>
                <w:sz w:val="20"/>
              </w:rPr>
            </w:pPr>
            <w:r>
              <w:rPr>
                <w:i/>
                <w:w w:val="110"/>
                <w:sz w:val="20"/>
              </w:rPr>
              <w:t xml:space="preserve">ÁREA </w:t>
            </w:r>
            <w:r>
              <w:rPr>
                <w:i/>
                <w:w w:val="115"/>
                <w:sz w:val="20"/>
              </w:rPr>
              <w:t>(M²)</w:t>
            </w:r>
          </w:p>
        </w:tc>
        <w:tc>
          <w:tcPr>
            <w:tcW w:w="2501" w:type="dxa"/>
          </w:tcPr>
          <w:p>
            <w:pPr>
              <w:pStyle w:val="8"/>
              <w:spacing w:before="66"/>
              <w:ind w:left="50"/>
              <w:rPr>
                <w:i/>
                <w:sz w:val="20"/>
              </w:rPr>
            </w:pPr>
            <w:r>
              <w:rPr>
                <w:i/>
                <w:w w:val="115"/>
                <w:sz w:val="20"/>
              </w:rPr>
              <w:t>SUBTOTAL (R$)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2444" w:type="dxa"/>
          </w:tcPr>
          <w:p>
            <w:pPr>
              <w:pStyle w:val="8"/>
              <w:ind w:right="7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I - Área Interna</w:t>
            </w:r>
          </w:p>
        </w:tc>
        <w:tc>
          <w:tcPr>
            <w:tcW w:w="2444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447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501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444" w:type="dxa"/>
          </w:tcPr>
          <w:p>
            <w:pPr>
              <w:pStyle w:val="8"/>
              <w:ind w:right="68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II - Área Externa</w:t>
            </w:r>
          </w:p>
        </w:tc>
        <w:tc>
          <w:tcPr>
            <w:tcW w:w="2444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447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501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2444" w:type="dxa"/>
          </w:tcPr>
          <w:p>
            <w:pPr>
              <w:pStyle w:val="8"/>
              <w:ind w:right="7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III - Esquadria Externa</w:t>
            </w:r>
          </w:p>
        </w:tc>
        <w:tc>
          <w:tcPr>
            <w:tcW w:w="2444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447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501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444" w:type="dxa"/>
          </w:tcPr>
          <w:p>
            <w:pPr>
              <w:pStyle w:val="8"/>
              <w:ind w:right="17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IV - Fachada Envidraçada</w:t>
            </w:r>
          </w:p>
        </w:tc>
        <w:tc>
          <w:tcPr>
            <w:tcW w:w="2444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447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501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2444" w:type="dxa"/>
          </w:tcPr>
          <w:p>
            <w:pPr>
              <w:pStyle w:val="8"/>
              <w:ind w:left="731" w:right="454" w:hanging="272"/>
              <w:rPr>
                <w:i/>
                <w:sz w:val="20"/>
              </w:rPr>
            </w:pPr>
            <w:r>
              <w:rPr>
                <w:i/>
                <w:sz w:val="20"/>
              </w:rPr>
              <w:t>V - Área Médico- Hospitalar</w:t>
            </w:r>
          </w:p>
        </w:tc>
        <w:tc>
          <w:tcPr>
            <w:tcW w:w="2444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447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501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444" w:type="dxa"/>
          </w:tcPr>
          <w:p>
            <w:pPr>
              <w:pStyle w:val="8"/>
              <w:ind w:right="7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Outras (especificar)</w:t>
            </w:r>
          </w:p>
        </w:tc>
        <w:tc>
          <w:tcPr>
            <w:tcW w:w="2444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447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501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7335" w:type="dxa"/>
            <w:gridSpan w:val="3"/>
          </w:tcPr>
          <w:p>
            <w:pPr>
              <w:pStyle w:val="8"/>
              <w:spacing w:before="66"/>
              <w:ind w:left="3265" w:right="3277"/>
              <w:jc w:val="center"/>
              <w:rPr>
                <w:i/>
                <w:sz w:val="20"/>
              </w:rPr>
            </w:pPr>
            <w:r>
              <w:rPr>
                <w:i/>
                <w:w w:val="115"/>
                <w:sz w:val="20"/>
              </w:rPr>
              <w:t>TOTAL</w:t>
            </w:r>
          </w:p>
        </w:tc>
        <w:tc>
          <w:tcPr>
            <w:tcW w:w="2501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/>
    <w:p/>
    <w:p/>
    <w:p>
      <w:pPr>
        <w:spacing w:after="0" w:line="242" w:lineRule="auto"/>
      </w:pPr>
      <w:r>
        <w:rPr>
          <w:lang w:val="pt-BR"/>
        </w:rPr>
        <w:t>Obs. Atualizações da legislação ou na convenão deverá ser considerada.</w:t>
      </w:r>
    </w:p>
    <w:sectPr>
      <w:headerReference r:id="rId3" w:type="default"/>
      <w:footerReference r:id="rId4" w:type="default"/>
      <w:pgSz w:w="11900" w:h="16960"/>
      <w:pgMar w:top="1180" w:right="540" w:bottom="2160" w:left="1300" w:header="740" w:footer="1968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i w:val="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i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4505" w:hanging="268"/>
        <w:jc w:val="right"/>
      </w:pPr>
      <w:rPr>
        <w:rFonts w:hint="default" w:ascii="Arial" w:hAnsi="Arial" w:eastAsia="Arial" w:cs="Arial"/>
        <w:i/>
        <w:w w:val="119"/>
        <w:sz w:val="20"/>
        <w:szCs w:val="20"/>
        <w:lang w:val="pt-PT" w:eastAsia="pt-PT" w:bidi="pt-PT"/>
      </w:rPr>
    </w:lvl>
    <w:lvl w:ilvl="1" w:tentative="0">
      <w:start w:val="0"/>
      <w:numFmt w:val="bullet"/>
      <w:lvlText w:val="•"/>
      <w:lvlJc w:val="left"/>
      <w:pPr>
        <w:ind w:left="5056" w:hanging="268"/>
      </w:pPr>
      <w:rPr>
        <w:rFonts w:hint="default"/>
        <w:lang w:val="pt-PT" w:eastAsia="pt-PT" w:bidi="pt-PT"/>
      </w:rPr>
    </w:lvl>
    <w:lvl w:ilvl="2" w:tentative="0">
      <w:start w:val="0"/>
      <w:numFmt w:val="bullet"/>
      <w:lvlText w:val="•"/>
      <w:lvlJc w:val="left"/>
      <w:pPr>
        <w:ind w:left="5612" w:hanging="268"/>
      </w:pPr>
      <w:rPr>
        <w:rFonts w:hint="default"/>
        <w:lang w:val="pt-PT" w:eastAsia="pt-PT" w:bidi="pt-PT"/>
      </w:rPr>
    </w:lvl>
    <w:lvl w:ilvl="3" w:tentative="0">
      <w:start w:val="0"/>
      <w:numFmt w:val="bullet"/>
      <w:lvlText w:val="•"/>
      <w:lvlJc w:val="left"/>
      <w:pPr>
        <w:ind w:left="6168" w:hanging="268"/>
      </w:pPr>
      <w:rPr>
        <w:rFonts w:hint="default"/>
        <w:lang w:val="pt-PT" w:eastAsia="pt-PT" w:bidi="pt-PT"/>
      </w:rPr>
    </w:lvl>
    <w:lvl w:ilvl="4" w:tentative="0">
      <w:start w:val="0"/>
      <w:numFmt w:val="bullet"/>
      <w:lvlText w:val="•"/>
      <w:lvlJc w:val="left"/>
      <w:pPr>
        <w:ind w:left="6724" w:hanging="268"/>
      </w:pPr>
      <w:rPr>
        <w:rFonts w:hint="default"/>
        <w:lang w:val="pt-PT" w:eastAsia="pt-PT" w:bidi="pt-PT"/>
      </w:rPr>
    </w:lvl>
    <w:lvl w:ilvl="5" w:tentative="0">
      <w:start w:val="0"/>
      <w:numFmt w:val="bullet"/>
      <w:lvlText w:val="•"/>
      <w:lvlJc w:val="left"/>
      <w:pPr>
        <w:ind w:left="7280" w:hanging="268"/>
      </w:pPr>
      <w:rPr>
        <w:rFonts w:hint="default"/>
        <w:lang w:val="pt-PT" w:eastAsia="pt-PT" w:bidi="pt-PT"/>
      </w:rPr>
    </w:lvl>
    <w:lvl w:ilvl="6" w:tentative="0">
      <w:start w:val="0"/>
      <w:numFmt w:val="bullet"/>
      <w:lvlText w:val="•"/>
      <w:lvlJc w:val="left"/>
      <w:pPr>
        <w:ind w:left="7836" w:hanging="268"/>
      </w:pPr>
      <w:rPr>
        <w:rFonts w:hint="default"/>
        <w:lang w:val="pt-PT" w:eastAsia="pt-PT" w:bidi="pt-PT"/>
      </w:rPr>
    </w:lvl>
    <w:lvl w:ilvl="7" w:tentative="0">
      <w:start w:val="0"/>
      <w:numFmt w:val="bullet"/>
      <w:lvlText w:val="•"/>
      <w:lvlJc w:val="left"/>
      <w:pPr>
        <w:ind w:left="8392" w:hanging="268"/>
      </w:pPr>
      <w:rPr>
        <w:rFonts w:hint="default"/>
        <w:lang w:val="pt-PT" w:eastAsia="pt-PT" w:bidi="pt-PT"/>
      </w:rPr>
    </w:lvl>
    <w:lvl w:ilvl="8" w:tentative="0">
      <w:start w:val="0"/>
      <w:numFmt w:val="bullet"/>
      <w:lvlText w:val="•"/>
      <w:lvlJc w:val="left"/>
      <w:pPr>
        <w:ind w:left="8948" w:hanging="268"/>
      </w:pPr>
      <w:rPr>
        <w:rFonts w:hint="default"/>
        <w:lang w:val="pt-PT" w:eastAsia="pt-PT" w:bidi="pt-P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000000"/>
    <w:rsid w:val="31CF6168"/>
    <w:rsid w:val="434922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Arial" w:hAnsi="Arial" w:eastAsia="Arial" w:cs="Arial"/>
      <w:sz w:val="22"/>
      <w:szCs w:val="22"/>
      <w:lang w:val="pt-PT" w:eastAsia="pt-PT" w:bidi="pt-PT"/>
    </w:rPr>
  </w:style>
  <w:style w:type="paragraph" w:styleId="2">
    <w:name w:val="heading 1"/>
    <w:basedOn w:val="1"/>
    <w:next w:val="1"/>
    <w:qFormat/>
    <w:uiPriority w:val="1"/>
    <w:pPr>
      <w:ind w:left="120"/>
      <w:jc w:val="both"/>
      <w:outlineLvl w:val="1"/>
    </w:pPr>
    <w:rPr>
      <w:rFonts w:ascii="Arial" w:hAnsi="Arial" w:eastAsia="Arial" w:cs="Arial"/>
      <w:sz w:val="20"/>
      <w:szCs w:val="20"/>
      <w:lang w:val="pt-PT" w:eastAsia="pt-PT" w:bidi="pt-PT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Arial" w:hAnsi="Arial" w:eastAsia="Arial" w:cs="Arial"/>
      <w:i/>
      <w:sz w:val="20"/>
      <w:szCs w:val="20"/>
      <w:lang w:val="pt-PT" w:eastAsia="pt-PT" w:bidi="pt-PT"/>
    </w:rPr>
  </w:style>
  <w:style w:type="table" w:customStyle="1" w:styleId="6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387" w:hanging="268"/>
    </w:pPr>
    <w:rPr>
      <w:rFonts w:ascii="Arial" w:hAnsi="Arial" w:eastAsia="Arial" w:cs="Arial"/>
      <w:lang w:val="pt-PT" w:eastAsia="pt-PT" w:bidi="pt-PT"/>
    </w:rPr>
  </w:style>
  <w:style w:type="paragraph" w:customStyle="1" w:styleId="8">
    <w:name w:val="Table Paragraph"/>
    <w:basedOn w:val="1"/>
    <w:qFormat/>
    <w:uiPriority w:val="1"/>
    <w:pPr>
      <w:spacing w:before="52"/>
    </w:pPr>
    <w:rPr>
      <w:rFonts w:ascii="Arial" w:hAnsi="Arial" w:eastAsia="Arial" w:cs="Arial"/>
      <w:lang w:val="pt-PT" w:eastAsia="pt-PT" w:bidi="pt-PT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ScaleCrop>false</ScaleCrop>
  <LinksUpToDate>false</LinksUpToDate>
  <Application>WPS Office_11.2.0.8684_F1E327BC-269C-435d-A152-05C5408002CA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2019-03-07T13:21:00Z</dcterms:created>
  <dc:creator>ronilson.santos</dc:creator>
  <cp:lastModifiedBy>ronilson.santos</cp:lastModifiedBy>
  <cp:lastPrinted>2019-08-02T18:59:26Z</cp:lastPrinted>
  <dcterms:modified xsi:type="dcterms:W3CDTF">2019-08-02T20:30:47Z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2019-03-07T00:00:00Z</vt:filetime>
  </property>
  <property fmtid="{D5CDD505-2E9C-101B-9397-08002B2CF9AE}" pid="3" name="Creator">
    <vt:lpwstr>PDFium</vt:lpwstr>
  </property>
  <property fmtid="{D5CDD505-2E9C-101B-9397-08002B2CF9AE}" pid="4" name="LastSaved">
    <vt:filetime>2019-03-07T00:00:00Z</vt:filetime>
  </property>
  <property fmtid="{D5CDD505-2E9C-101B-9397-08002B2CF9AE}" pid="5" name="KSOProductBuildVer">
    <vt:lpwstr>1046-11.2.0.8684</vt:lpwstr>
  </property>
</Properties>
</file>