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5D" w:rsidRDefault="00113C24">
      <w:pPr>
        <w:pStyle w:val="GradeColorida-nfase11"/>
        <w:jc w:val="center"/>
        <w:rPr>
          <w:rFonts w:cs="Arial"/>
          <w:b/>
          <w:i w:val="0"/>
          <w:szCs w:val="20"/>
        </w:rPr>
      </w:pPr>
      <w:r>
        <w:rPr>
          <w:rFonts w:cs="Arial"/>
          <w:b/>
          <w:i w:val="0"/>
          <w:szCs w:val="20"/>
          <w:lang w:val="pt-BR"/>
        </w:rPr>
        <w:t>MINUTA</w:t>
      </w:r>
      <w:r>
        <w:rPr>
          <w:rFonts w:cs="Arial"/>
          <w:b/>
          <w:i w:val="0"/>
          <w:szCs w:val="20"/>
        </w:rPr>
        <w:t xml:space="preserve"> DE TERMO DE CONTRATO</w:t>
      </w:r>
    </w:p>
    <w:p w:rsidR="00D2725D" w:rsidRDefault="00113C24">
      <w:pPr>
        <w:spacing w:before="240" w:after="120" w:line="360" w:lineRule="auto"/>
        <w:ind w:right="-15"/>
        <w:jc w:val="center"/>
        <w:rPr>
          <w:rFonts w:cs="Arial"/>
          <w:b/>
          <w:szCs w:val="20"/>
        </w:rPr>
      </w:pPr>
      <w:r>
        <w:rPr>
          <w:rFonts w:cs="Arial"/>
          <w:b/>
          <w:szCs w:val="20"/>
        </w:rPr>
        <w:t>ANEXO I DO TERMO DE REFERÊNCIA</w:t>
      </w:r>
    </w:p>
    <w:p w:rsidR="00D2725D" w:rsidRDefault="00113C24">
      <w:pPr>
        <w:spacing w:after="120" w:line="360" w:lineRule="auto"/>
        <w:ind w:right="-15"/>
        <w:jc w:val="center"/>
        <w:rPr>
          <w:rFonts w:cs="Arial"/>
          <w:b/>
          <w:szCs w:val="20"/>
        </w:rPr>
      </w:pPr>
      <w:r>
        <w:rPr>
          <w:rFonts w:cs="Arial"/>
          <w:b/>
          <w:szCs w:val="20"/>
        </w:rPr>
        <w:t xml:space="preserve">TERMO DE CONTRATO DE PRESTAÇÃO DE </w:t>
      </w:r>
      <w:r>
        <w:rPr>
          <w:rFonts w:cs="Arial"/>
          <w:b/>
          <w:bCs/>
          <w:iCs/>
          <w:color w:val="000000"/>
          <w:szCs w:val="20"/>
        </w:rPr>
        <w:t xml:space="preserve">SERVIÇO </w:t>
      </w:r>
    </w:p>
    <w:p w:rsidR="00D2725D" w:rsidRDefault="00D2725D">
      <w:pPr>
        <w:spacing w:after="120" w:line="360" w:lineRule="auto"/>
        <w:ind w:right="-15"/>
        <w:jc w:val="center"/>
        <w:rPr>
          <w:rFonts w:cs="Arial"/>
          <w:b/>
          <w:szCs w:val="20"/>
        </w:rPr>
      </w:pPr>
    </w:p>
    <w:p w:rsidR="00D2725D" w:rsidRDefault="00113C24">
      <w:pPr>
        <w:spacing w:after="120" w:line="360" w:lineRule="auto"/>
        <w:ind w:left="4253" w:right="-15"/>
        <w:jc w:val="both"/>
        <w:rPr>
          <w:rFonts w:cs="Arial"/>
          <w:b/>
          <w:color w:val="FF0000"/>
          <w:szCs w:val="20"/>
        </w:rPr>
      </w:pPr>
      <w:r>
        <w:rPr>
          <w:rFonts w:cs="Arial"/>
          <w:b/>
          <w:szCs w:val="20"/>
        </w:rPr>
        <w:t xml:space="preserve">TERMO DE CONTRATO DE PRESTAÇÃO DE </w:t>
      </w:r>
      <w:proofErr w:type="gramStart"/>
      <w:r>
        <w:rPr>
          <w:rFonts w:cs="Arial"/>
          <w:b/>
          <w:szCs w:val="20"/>
        </w:rPr>
        <w:t>SERVIÇOS  Nº</w:t>
      </w:r>
      <w:proofErr w:type="gramEnd"/>
      <w:r>
        <w:rPr>
          <w:rFonts w:cs="Arial"/>
          <w:b/>
          <w:szCs w:val="20"/>
        </w:rPr>
        <w:t xml:space="preserve"> </w:t>
      </w:r>
      <w:r>
        <w:rPr>
          <w:rFonts w:cs="Arial"/>
          <w:b/>
          <w:color w:val="FF0000"/>
          <w:szCs w:val="20"/>
        </w:rPr>
        <w:t>......../....</w:t>
      </w:r>
      <w:r>
        <w:rPr>
          <w:rFonts w:cs="Arial"/>
          <w:b/>
          <w:szCs w:val="20"/>
        </w:rPr>
        <w:t xml:space="preserve">, QUE FAZEM ENTRE SI A UNIÃO, POR INTERMÉDIO DO (A) </w:t>
      </w:r>
      <w:r>
        <w:rPr>
          <w:rFonts w:cs="Arial"/>
          <w:b/>
          <w:color w:val="FF0000"/>
          <w:szCs w:val="20"/>
        </w:rPr>
        <w:t>.........................................................</w:t>
      </w:r>
      <w:r>
        <w:rPr>
          <w:rFonts w:cs="Arial"/>
          <w:b/>
          <w:szCs w:val="20"/>
        </w:rPr>
        <w:t xml:space="preserve"> E A EMPRESA </w:t>
      </w:r>
      <w:r>
        <w:rPr>
          <w:rFonts w:cs="Arial"/>
          <w:b/>
          <w:color w:val="FF0000"/>
          <w:szCs w:val="20"/>
        </w:rPr>
        <w:t xml:space="preserve">.............................................................  </w:t>
      </w:r>
    </w:p>
    <w:p w:rsidR="00D2725D" w:rsidRDefault="00D2725D">
      <w:pPr>
        <w:spacing w:after="120" w:line="360" w:lineRule="auto"/>
        <w:ind w:right="-15"/>
        <w:jc w:val="both"/>
        <w:rPr>
          <w:rFonts w:cs="Arial"/>
          <w:b/>
          <w:color w:val="FF0000"/>
          <w:szCs w:val="20"/>
        </w:rPr>
      </w:pPr>
    </w:p>
    <w:p w:rsidR="00D2725D" w:rsidRDefault="00113C24">
      <w:pPr>
        <w:spacing w:before="120" w:after="120" w:line="276" w:lineRule="auto"/>
        <w:jc w:val="both"/>
        <w:rPr>
          <w:rFonts w:cs="Arial"/>
          <w:szCs w:val="20"/>
        </w:rPr>
      </w:pPr>
      <w:r>
        <w:rPr>
          <w:rFonts w:cs="Arial"/>
          <w:color w:val="FF0000"/>
          <w:szCs w:val="20"/>
        </w:rPr>
        <w:t xml:space="preserve">A União, Autarquia .... </w:t>
      </w:r>
      <w:proofErr w:type="gramStart"/>
      <w:r>
        <w:rPr>
          <w:rFonts w:cs="Arial"/>
          <w:color w:val="FF0000"/>
          <w:szCs w:val="20"/>
        </w:rPr>
        <w:t>ou</w:t>
      </w:r>
      <w:proofErr w:type="gramEnd"/>
      <w:r>
        <w:rPr>
          <w:rFonts w:cs="Arial"/>
          <w:color w:val="FF0000"/>
          <w:szCs w:val="20"/>
        </w:rPr>
        <w:t xml:space="preserve"> Fundação ...., por intermédio do(a) .................................... (</w:t>
      </w:r>
      <w:r>
        <w:rPr>
          <w:rFonts w:cs="Arial"/>
          <w:i/>
          <w:color w:val="FF0000"/>
          <w:szCs w:val="20"/>
        </w:rPr>
        <w:t>órgão público – utilizar a menção à União somente se for órgão da Administração Direta</w:t>
      </w:r>
      <w:r>
        <w:rPr>
          <w:rFonts w:cs="Arial"/>
          <w:color w:val="FF0000"/>
          <w:szCs w:val="20"/>
        </w:rPr>
        <w:t>)</w:t>
      </w:r>
      <w:r>
        <w:rPr>
          <w:rFonts w:cs="Arial"/>
          <w:szCs w:val="20"/>
        </w:rPr>
        <w:t xml:space="preserve">, com sede no(a) </w:t>
      </w:r>
      <w:r>
        <w:rPr>
          <w:rFonts w:cs="Arial"/>
          <w:color w:val="FF0000"/>
          <w:szCs w:val="20"/>
        </w:rPr>
        <w:t>.....................................................</w:t>
      </w:r>
      <w:r>
        <w:rPr>
          <w:rFonts w:cs="Arial"/>
          <w:szCs w:val="20"/>
        </w:rPr>
        <w:t xml:space="preserve">, na cidade de </w:t>
      </w:r>
      <w:r>
        <w:rPr>
          <w:rFonts w:cs="Arial"/>
          <w:color w:val="FF0000"/>
          <w:szCs w:val="20"/>
        </w:rPr>
        <w:t>......................................</w:t>
      </w:r>
      <w:r>
        <w:rPr>
          <w:rFonts w:cs="Arial"/>
          <w:szCs w:val="20"/>
        </w:rPr>
        <w:t xml:space="preserve"> /Estado </w:t>
      </w:r>
      <w:r>
        <w:rPr>
          <w:rFonts w:cs="Arial"/>
          <w:color w:val="FF0000"/>
          <w:szCs w:val="20"/>
        </w:rPr>
        <w:t>...</w:t>
      </w:r>
      <w:r>
        <w:rPr>
          <w:rFonts w:cs="Arial"/>
          <w:szCs w:val="20"/>
        </w:rPr>
        <w:t xml:space="preserve">, </w:t>
      </w:r>
      <w:proofErr w:type="gramStart"/>
      <w:r>
        <w:rPr>
          <w:rFonts w:cs="Arial"/>
          <w:szCs w:val="20"/>
        </w:rPr>
        <w:t>inscrito(</w:t>
      </w:r>
      <w:proofErr w:type="gramEnd"/>
      <w:r>
        <w:rPr>
          <w:rFonts w:cs="Arial"/>
          <w:szCs w:val="20"/>
        </w:rPr>
        <w:t xml:space="preserve">a) no CNPJ sob o nº </w:t>
      </w:r>
      <w:r>
        <w:rPr>
          <w:rFonts w:cs="Arial"/>
          <w:color w:val="FF0000"/>
          <w:szCs w:val="20"/>
        </w:rPr>
        <w:t>................................</w:t>
      </w:r>
      <w:r>
        <w:rPr>
          <w:rFonts w:cs="Arial"/>
          <w:szCs w:val="20"/>
        </w:rPr>
        <w:t xml:space="preserve">, neste ato representado(a) pelo(a) </w:t>
      </w:r>
      <w:r>
        <w:rPr>
          <w:rFonts w:cs="Arial"/>
          <w:color w:val="FF0000"/>
          <w:szCs w:val="20"/>
        </w:rPr>
        <w:t xml:space="preserve">......................... </w:t>
      </w:r>
      <w:r>
        <w:rPr>
          <w:rFonts w:cs="Arial"/>
          <w:iCs/>
          <w:color w:val="FF0000"/>
          <w:szCs w:val="20"/>
        </w:rPr>
        <w:t>(</w:t>
      </w:r>
      <w:proofErr w:type="gramStart"/>
      <w:r>
        <w:rPr>
          <w:rFonts w:cs="Arial"/>
          <w:i/>
          <w:iCs/>
          <w:color w:val="FF0000"/>
          <w:szCs w:val="20"/>
        </w:rPr>
        <w:t>cargo</w:t>
      </w:r>
      <w:proofErr w:type="gramEnd"/>
      <w:r>
        <w:rPr>
          <w:rFonts w:cs="Arial"/>
          <w:i/>
          <w:iCs/>
          <w:color w:val="FF0000"/>
          <w:szCs w:val="20"/>
        </w:rPr>
        <w:t xml:space="preserve"> e nome</w:t>
      </w:r>
      <w:r>
        <w:rPr>
          <w:rFonts w:cs="Arial"/>
          <w:iCs/>
          <w:color w:val="FF0000"/>
          <w:szCs w:val="20"/>
        </w:rPr>
        <w:t>)</w:t>
      </w:r>
      <w:r>
        <w:rPr>
          <w:rFonts w:cs="Arial"/>
          <w:szCs w:val="20"/>
        </w:rPr>
        <w:t xml:space="preserve">, nomeado(a) pela  Portaria nº </w:t>
      </w:r>
      <w:r>
        <w:rPr>
          <w:rFonts w:cs="Arial"/>
          <w:color w:val="FF0000"/>
          <w:szCs w:val="20"/>
        </w:rPr>
        <w:t>......</w:t>
      </w:r>
      <w:r>
        <w:rPr>
          <w:rFonts w:cs="Arial"/>
          <w:szCs w:val="20"/>
        </w:rPr>
        <w:t xml:space="preserve">, de </w:t>
      </w:r>
      <w:r>
        <w:rPr>
          <w:rFonts w:cs="Arial"/>
          <w:color w:val="FF0000"/>
          <w:szCs w:val="20"/>
        </w:rPr>
        <w:t>.....</w:t>
      </w:r>
      <w:r>
        <w:rPr>
          <w:rFonts w:cs="Arial"/>
          <w:szCs w:val="20"/>
        </w:rPr>
        <w:t xml:space="preserve"> </w:t>
      </w:r>
      <w:proofErr w:type="gramStart"/>
      <w:r>
        <w:rPr>
          <w:rFonts w:cs="Arial"/>
          <w:szCs w:val="20"/>
        </w:rPr>
        <w:t>de</w:t>
      </w:r>
      <w:proofErr w:type="gramEnd"/>
      <w:r>
        <w:rPr>
          <w:rFonts w:cs="Arial"/>
          <w:szCs w:val="20"/>
        </w:rPr>
        <w:t xml:space="preserve"> </w:t>
      </w:r>
      <w:r>
        <w:rPr>
          <w:rFonts w:cs="Arial"/>
          <w:color w:val="FF0000"/>
          <w:szCs w:val="20"/>
        </w:rPr>
        <w:t>.....................</w:t>
      </w:r>
      <w:r>
        <w:rPr>
          <w:rFonts w:cs="Arial"/>
          <w:szCs w:val="20"/>
        </w:rPr>
        <w:t xml:space="preserve"> de 20</w:t>
      </w:r>
      <w:r>
        <w:rPr>
          <w:rFonts w:cs="Arial"/>
          <w:color w:val="FF0000"/>
          <w:szCs w:val="20"/>
        </w:rPr>
        <w:t>...</w:t>
      </w:r>
      <w:r>
        <w:rPr>
          <w:rFonts w:cs="Arial"/>
          <w:szCs w:val="20"/>
        </w:rPr>
        <w:t>, publicada no</w:t>
      </w:r>
      <w:r>
        <w:rPr>
          <w:rFonts w:cs="Arial"/>
          <w:i/>
          <w:szCs w:val="20"/>
        </w:rPr>
        <w:t xml:space="preserve"> </w:t>
      </w:r>
      <w:r>
        <w:rPr>
          <w:rFonts w:cs="Arial"/>
          <w:i/>
          <w:iCs/>
          <w:szCs w:val="20"/>
        </w:rPr>
        <w:t>DOU</w:t>
      </w:r>
      <w:r>
        <w:rPr>
          <w:rFonts w:cs="Arial"/>
          <w:i/>
          <w:szCs w:val="20"/>
        </w:rPr>
        <w:t xml:space="preserve"> </w:t>
      </w:r>
      <w:r>
        <w:rPr>
          <w:rFonts w:cs="Arial"/>
          <w:szCs w:val="20"/>
        </w:rPr>
        <w:t xml:space="preserve">de </w:t>
      </w:r>
      <w:r>
        <w:rPr>
          <w:rFonts w:cs="Arial"/>
          <w:color w:val="FF0000"/>
          <w:szCs w:val="20"/>
        </w:rPr>
        <w:t>.....</w:t>
      </w:r>
      <w:r>
        <w:rPr>
          <w:rFonts w:cs="Arial"/>
          <w:szCs w:val="20"/>
        </w:rPr>
        <w:t xml:space="preserve"> </w:t>
      </w:r>
      <w:proofErr w:type="gramStart"/>
      <w:r>
        <w:rPr>
          <w:rFonts w:cs="Arial"/>
          <w:szCs w:val="20"/>
        </w:rPr>
        <w:t>de</w:t>
      </w:r>
      <w:proofErr w:type="gramEnd"/>
      <w:r>
        <w:rPr>
          <w:rFonts w:cs="Arial"/>
          <w:szCs w:val="20"/>
        </w:rPr>
        <w:t xml:space="preserve"> </w:t>
      </w:r>
      <w:r>
        <w:rPr>
          <w:rFonts w:cs="Arial"/>
          <w:color w:val="FF0000"/>
          <w:szCs w:val="20"/>
        </w:rPr>
        <w:t>...............</w:t>
      </w:r>
      <w:r>
        <w:rPr>
          <w:rFonts w:cs="Arial"/>
          <w:szCs w:val="20"/>
        </w:rPr>
        <w:t xml:space="preserve"> de </w:t>
      </w:r>
      <w:r>
        <w:rPr>
          <w:rFonts w:cs="Arial"/>
          <w:color w:val="FF0000"/>
          <w:szCs w:val="20"/>
        </w:rPr>
        <w:t>...........</w:t>
      </w:r>
      <w:r>
        <w:rPr>
          <w:rFonts w:cs="Arial"/>
          <w:szCs w:val="20"/>
        </w:rPr>
        <w:t xml:space="preserve">, portador da matrícula funcional nº </w:t>
      </w:r>
      <w:r>
        <w:rPr>
          <w:rFonts w:cs="Arial"/>
          <w:color w:val="FF0000"/>
          <w:szCs w:val="20"/>
        </w:rPr>
        <w:t>....................................</w:t>
      </w:r>
      <w:r>
        <w:rPr>
          <w:rFonts w:cs="Arial"/>
          <w:szCs w:val="20"/>
        </w:rPr>
        <w:t xml:space="preserve">, doravante denominada CONTRATANTE, e o(a) </w:t>
      </w:r>
      <w:r>
        <w:rPr>
          <w:rFonts w:cs="Arial"/>
          <w:color w:val="FF0000"/>
          <w:szCs w:val="20"/>
        </w:rPr>
        <w:t>..............................</w:t>
      </w:r>
      <w:r>
        <w:rPr>
          <w:rFonts w:cs="Arial"/>
          <w:szCs w:val="20"/>
        </w:rPr>
        <w:t xml:space="preserve"> inscrito(a) no CNPJ/MF sob o nº </w:t>
      </w:r>
      <w:r>
        <w:rPr>
          <w:rFonts w:cs="Arial"/>
          <w:color w:val="FF0000"/>
          <w:szCs w:val="20"/>
        </w:rPr>
        <w:t>............................</w:t>
      </w:r>
      <w:r>
        <w:rPr>
          <w:rFonts w:cs="Arial"/>
          <w:szCs w:val="20"/>
        </w:rPr>
        <w:t xml:space="preserve">, sediado(a) na </w:t>
      </w:r>
      <w:r>
        <w:rPr>
          <w:rFonts w:cs="Arial"/>
          <w:color w:val="FF0000"/>
          <w:szCs w:val="20"/>
        </w:rPr>
        <w:t>...................................</w:t>
      </w:r>
      <w:r>
        <w:rPr>
          <w:rFonts w:cs="Arial"/>
          <w:szCs w:val="20"/>
        </w:rPr>
        <w:t xml:space="preserve">, </w:t>
      </w:r>
      <w:proofErr w:type="spellStart"/>
      <w:r>
        <w:rPr>
          <w:rFonts w:cs="Arial"/>
          <w:szCs w:val="20"/>
        </w:rPr>
        <w:t>em</w:t>
      </w:r>
      <w:proofErr w:type="spellEnd"/>
      <w:r>
        <w:rPr>
          <w:rFonts w:cs="Arial"/>
          <w:szCs w:val="20"/>
        </w:rPr>
        <w:t xml:space="preserve"> </w:t>
      </w:r>
      <w:r>
        <w:rPr>
          <w:rFonts w:cs="Arial"/>
          <w:color w:val="FF0000"/>
          <w:szCs w:val="20"/>
        </w:rPr>
        <w:t>.............................</w:t>
      </w:r>
      <w:r>
        <w:rPr>
          <w:rFonts w:cs="Arial"/>
          <w:szCs w:val="20"/>
        </w:rPr>
        <w:t xml:space="preserve"> doravante designada CONTRATADA, neste ato representada pelo(a) Sr.(a) </w:t>
      </w:r>
      <w:r>
        <w:rPr>
          <w:rFonts w:cs="Arial"/>
          <w:color w:val="FF0000"/>
          <w:szCs w:val="20"/>
        </w:rPr>
        <w:t>.....................</w:t>
      </w:r>
      <w:r>
        <w:rPr>
          <w:rFonts w:cs="Arial"/>
          <w:szCs w:val="20"/>
        </w:rPr>
        <w:t xml:space="preserve">, portador(a) da Carteira de Identidade nº </w:t>
      </w:r>
      <w:r>
        <w:rPr>
          <w:rFonts w:cs="Arial"/>
          <w:color w:val="FF0000"/>
          <w:szCs w:val="20"/>
        </w:rPr>
        <w:t>.................</w:t>
      </w:r>
      <w:r>
        <w:rPr>
          <w:rFonts w:cs="Arial"/>
          <w:szCs w:val="20"/>
        </w:rPr>
        <w:t xml:space="preserve">, expedida pela (o) </w:t>
      </w:r>
      <w:r>
        <w:rPr>
          <w:rFonts w:cs="Arial"/>
          <w:color w:val="FF0000"/>
          <w:szCs w:val="20"/>
        </w:rPr>
        <w:t>..................</w:t>
      </w:r>
      <w:r>
        <w:rPr>
          <w:rFonts w:cs="Arial"/>
          <w:szCs w:val="20"/>
        </w:rPr>
        <w:t xml:space="preserve">, e CPF nº </w:t>
      </w:r>
      <w:r>
        <w:rPr>
          <w:rFonts w:cs="Arial"/>
          <w:color w:val="FF0000"/>
          <w:szCs w:val="20"/>
        </w:rPr>
        <w:t>.........................</w:t>
      </w:r>
      <w:r>
        <w:rPr>
          <w:rFonts w:cs="Arial"/>
          <w:szCs w:val="20"/>
        </w:rPr>
        <w:t>, tendo em vista o que consta no Processo nº 23464.000238/2020-35</w:t>
      </w:r>
      <w:r>
        <w:rPr>
          <w:rFonts w:cs="Arial"/>
          <w:color w:val="FF0000"/>
          <w:szCs w:val="20"/>
        </w:rPr>
        <w:t xml:space="preserve"> </w:t>
      </w:r>
      <w:r>
        <w:rPr>
          <w:rFonts w:cs="Arial"/>
          <w:szCs w:val="20"/>
        </w:rPr>
        <w:t xml:space="preserve">e em observância às disposições da Lei nº 8.666, de 21 de junho de 1993, da Lei nº 10.520, de 17 de julho de 2002, do Decreto nº 9.507, de 21 de setembro de 2018 e da Instrução Normativa SEGES/MP nº 5, de 26 de maio de 2017, resolvem celebrar o presente Termo de Contrato, decorrente da </w:t>
      </w:r>
      <w:r>
        <w:rPr>
          <w:rFonts w:cs="Arial"/>
          <w:szCs w:val="20"/>
          <w:highlight w:val="yellow"/>
        </w:rPr>
        <w:t xml:space="preserve">dispensa emergencial nº </w:t>
      </w:r>
      <w:r>
        <w:rPr>
          <w:rFonts w:cs="Arial"/>
          <w:color w:val="FF0000"/>
          <w:szCs w:val="20"/>
          <w:highlight w:val="yellow"/>
        </w:rPr>
        <w:t>..........</w:t>
      </w:r>
      <w:r>
        <w:rPr>
          <w:rFonts w:cs="Arial"/>
          <w:szCs w:val="20"/>
          <w:highlight w:val="yellow"/>
        </w:rPr>
        <w:t>/2020</w:t>
      </w:r>
      <w:r>
        <w:rPr>
          <w:rFonts w:cs="Arial"/>
          <w:szCs w:val="20"/>
        </w:rPr>
        <w:t>, mediante as cláusulas e condições a seguir enunciadas.</w:t>
      </w:r>
    </w:p>
    <w:p w:rsidR="00D2725D" w:rsidRDefault="00113C24">
      <w:pPr>
        <w:pStyle w:val="Nivel01Titulo"/>
        <w:rPr>
          <w:rFonts w:cs="Arial"/>
        </w:rPr>
      </w:pPr>
      <w:r>
        <w:rPr>
          <w:rFonts w:cs="Arial"/>
        </w:rPr>
        <w:t>CLÁUSULA PRIMEIRA – OBJETO</w:t>
      </w:r>
    </w:p>
    <w:p w:rsidR="00D2725D" w:rsidRDefault="00113C24">
      <w:pPr>
        <w:numPr>
          <w:ilvl w:val="1"/>
          <w:numId w:val="2"/>
        </w:numPr>
        <w:spacing w:before="120" w:after="120" w:line="276" w:lineRule="auto"/>
        <w:ind w:left="425"/>
        <w:jc w:val="both"/>
        <w:rPr>
          <w:rFonts w:cs="Arial"/>
          <w:color w:val="000000"/>
          <w:szCs w:val="20"/>
        </w:rPr>
      </w:pPr>
      <w:r>
        <w:rPr>
          <w:rFonts w:cs="Arial"/>
          <w:color w:val="000000"/>
          <w:szCs w:val="20"/>
        </w:rPr>
        <w:t xml:space="preserve">O objeto do presente instrumento é a </w:t>
      </w:r>
      <w:r w:rsidRPr="00113C24">
        <w:rPr>
          <w:rFonts w:cs="Arial"/>
          <w:color w:val="000000"/>
          <w:szCs w:val="20"/>
        </w:rPr>
        <w:t>contratação de serviços de apoio administrativo, que</w:t>
      </w:r>
      <w:r>
        <w:rPr>
          <w:rFonts w:cs="Arial"/>
          <w:color w:val="000000"/>
          <w:szCs w:val="20"/>
        </w:rPr>
        <w:t xml:space="preserve"> serão prestados nas condições estabelecidas no Termo de Referência, anexo do Edital.</w:t>
      </w:r>
    </w:p>
    <w:p w:rsidR="00D2725D" w:rsidRDefault="00113C24">
      <w:pPr>
        <w:numPr>
          <w:ilvl w:val="1"/>
          <w:numId w:val="2"/>
        </w:numPr>
        <w:spacing w:before="120" w:after="120" w:line="276" w:lineRule="auto"/>
        <w:ind w:left="425"/>
        <w:jc w:val="both"/>
        <w:rPr>
          <w:rFonts w:cs="Arial"/>
          <w:color w:val="000000"/>
          <w:szCs w:val="20"/>
        </w:rPr>
      </w:pPr>
      <w:r>
        <w:rPr>
          <w:rFonts w:cs="Arial"/>
          <w:color w:val="000000"/>
          <w:szCs w:val="20"/>
        </w:rPr>
        <w:t xml:space="preserve"> Este Termo de Contrato vincula-se a dispensa emergencial, identificado no preâmbulo e à proposta vencedora, independentemente de transcrição.</w:t>
      </w:r>
    </w:p>
    <w:p w:rsidR="00D2725D" w:rsidRDefault="00113C24">
      <w:pPr>
        <w:numPr>
          <w:ilvl w:val="1"/>
          <w:numId w:val="2"/>
        </w:numPr>
        <w:spacing w:before="120" w:after="120" w:line="276" w:lineRule="auto"/>
        <w:ind w:left="425"/>
        <w:jc w:val="both"/>
        <w:rPr>
          <w:rFonts w:cs="Arial"/>
          <w:szCs w:val="20"/>
        </w:rPr>
      </w:pPr>
      <w:r>
        <w:rPr>
          <w:rFonts w:cs="Arial"/>
          <w:szCs w:val="20"/>
        </w:rPr>
        <w:t>Objeto da contratação:</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085"/>
        <w:gridCol w:w="2246"/>
        <w:gridCol w:w="1900"/>
        <w:gridCol w:w="2246"/>
      </w:tblGrid>
      <w:tr w:rsidR="00D2725D">
        <w:tc>
          <w:tcPr>
            <w:tcW w:w="1163" w:type="dxa"/>
          </w:tcPr>
          <w:p w:rsidR="00D2725D" w:rsidRDefault="00113C24">
            <w:pPr>
              <w:rPr>
                <w:sz w:val="18"/>
                <w:szCs w:val="18"/>
              </w:rPr>
            </w:pPr>
            <w:r>
              <w:rPr>
                <w:color w:val="FF0000"/>
                <w:sz w:val="18"/>
                <w:szCs w:val="18"/>
              </w:rPr>
              <w:t>ITEM (SERVIÇO)</w:t>
            </w:r>
          </w:p>
        </w:tc>
        <w:tc>
          <w:tcPr>
            <w:tcW w:w="1085" w:type="dxa"/>
          </w:tcPr>
          <w:p w:rsidR="00D2725D" w:rsidRDefault="00113C24">
            <w:pPr>
              <w:pStyle w:val="TtulodaTabela"/>
              <w:suppressLineNumbers w:val="0"/>
              <w:spacing w:after="0"/>
              <w:rPr>
                <w:rFonts w:ascii="Ecofont_Spranq_eco_Sans" w:hAnsi="Ecofont_Spranq_eco_Sans"/>
                <w:b w:val="0"/>
                <w:color w:val="FF0000"/>
                <w:sz w:val="18"/>
                <w:szCs w:val="18"/>
              </w:rPr>
            </w:pPr>
            <w:r>
              <w:rPr>
                <w:rFonts w:ascii="Ecofont_Spranq_eco_Sans" w:hAnsi="Ecofont_Spranq_eco_Sans"/>
                <w:b w:val="0"/>
                <w:i w:val="0"/>
                <w:color w:val="FF0000"/>
                <w:sz w:val="18"/>
                <w:szCs w:val="18"/>
              </w:rPr>
              <w:t xml:space="preserve">LOCAL </w:t>
            </w:r>
            <w:r>
              <w:rPr>
                <w:rFonts w:ascii="Ecofont_Spranq_eco_Sans" w:hAnsi="Ecofont_Spranq_eco_Sans"/>
                <w:b w:val="0"/>
                <w:i w:val="0"/>
                <w:color w:val="FF0000"/>
                <w:sz w:val="18"/>
                <w:szCs w:val="18"/>
              </w:rPr>
              <w:lastRenderedPageBreak/>
              <w:t>DE EXECUÇÃO</w:t>
            </w:r>
          </w:p>
        </w:tc>
        <w:tc>
          <w:tcPr>
            <w:tcW w:w="2246" w:type="dxa"/>
          </w:tcPr>
          <w:p w:rsidR="00D2725D" w:rsidRDefault="00113C24">
            <w:pPr>
              <w:jc w:val="center"/>
              <w:rPr>
                <w:color w:val="FF0000"/>
                <w:sz w:val="18"/>
                <w:szCs w:val="18"/>
              </w:rPr>
            </w:pPr>
            <w:r>
              <w:rPr>
                <w:color w:val="FF0000"/>
                <w:sz w:val="18"/>
                <w:szCs w:val="18"/>
              </w:rPr>
              <w:lastRenderedPageBreak/>
              <w:t>QUANTIDADE</w:t>
            </w:r>
          </w:p>
          <w:p w:rsidR="00D2725D" w:rsidRDefault="00D2725D">
            <w:pPr>
              <w:jc w:val="center"/>
              <w:rPr>
                <w:color w:val="FF0000"/>
                <w:sz w:val="18"/>
                <w:szCs w:val="18"/>
              </w:rPr>
            </w:pPr>
          </w:p>
        </w:tc>
        <w:tc>
          <w:tcPr>
            <w:tcW w:w="1900" w:type="dxa"/>
          </w:tcPr>
          <w:p w:rsidR="00D2725D" w:rsidRDefault="00113C24">
            <w:pPr>
              <w:jc w:val="center"/>
              <w:rPr>
                <w:color w:val="FF0000"/>
                <w:sz w:val="18"/>
                <w:szCs w:val="18"/>
              </w:rPr>
            </w:pPr>
            <w:r>
              <w:rPr>
                <w:color w:val="FF0000"/>
                <w:sz w:val="18"/>
                <w:szCs w:val="18"/>
              </w:rPr>
              <w:lastRenderedPageBreak/>
              <w:t>HORÁRIO/</w:t>
            </w:r>
          </w:p>
          <w:p w:rsidR="00D2725D" w:rsidRDefault="00113C24">
            <w:pPr>
              <w:jc w:val="center"/>
              <w:rPr>
                <w:color w:val="FF0000"/>
                <w:sz w:val="18"/>
                <w:szCs w:val="18"/>
              </w:rPr>
            </w:pPr>
            <w:r>
              <w:rPr>
                <w:color w:val="FF0000"/>
                <w:sz w:val="18"/>
                <w:szCs w:val="18"/>
              </w:rPr>
              <w:lastRenderedPageBreak/>
              <w:t>PERÍODO</w:t>
            </w:r>
          </w:p>
        </w:tc>
        <w:tc>
          <w:tcPr>
            <w:tcW w:w="2246" w:type="dxa"/>
          </w:tcPr>
          <w:p w:rsidR="00D2725D" w:rsidRDefault="00113C24">
            <w:pPr>
              <w:jc w:val="center"/>
              <w:rPr>
                <w:color w:val="FF0000"/>
                <w:sz w:val="18"/>
                <w:szCs w:val="18"/>
              </w:rPr>
            </w:pPr>
            <w:r>
              <w:rPr>
                <w:color w:val="FF0000"/>
                <w:sz w:val="18"/>
                <w:szCs w:val="18"/>
              </w:rPr>
              <w:lastRenderedPageBreak/>
              <w:t>VALORES</w:t>
            </w:r>
          </w:p>
        </w:tc>
      </w:tr>
      <w:tr w:rsidR="00D2725D">
        <w:tc>
          <w:tcPr>
            <w:tcW w:w="1163" w:type="dxa"/>
          </w:tcPr>
          <w:p w:rsidR="00D2725D" w:rsidRDefault="00D2725D">
            <w:pPr>
              <w:spacing w:after="120"/>
              <w:rPr>
                <w:sz w:val="18"/>
                <w:szCs w:val="18"/>
              </w:rPr>
            </w:pPr>
          </w:p>
        </w:tc>
        <w:tc>
          <w:tcPr>
            <w:tcW w:w="1085" w:type="dxa"/>
          </w:tcPr>
          <w:p w:rsidR="00D2725D" w:rsidRDefault="00D2725D">
            <w:pPr>
              <w:spacing w:after="120"/>
              <w:rPr>
                <w:sz w:val="18"/>
                <w:szCs w:val="18"/>
              </w:rPr>
            </w:pPr>
          </w:p>
        </w:tc>
        <w:tc>
          <w:tcPr>
            <w:tcW w:w="2246" w:type="dxa"/>
          </w:tcPr>
          <w:p w:rsidR="00D2725D" w:rsidRDefault="00D2725D">
            <w:pPr>
              <w:spacing w:after="120"/>
              <w:rPr>
                <w:sz w:val="18"/>
                <w:szCs w:val="18"/>
              </w:rPr>
            </w:pPr>
          </w:p>
        </w:tc>
        <w:tc>
          <w:tcPr>
            <w:tcW w:w="1900" w:type="dxa"/>
          </w:tcPr>
          <w:p w:rsidR="00D2725D" w:rsidRDefault="00D2725D">
            <w:pPr>
              <w:spacing w:after="120"/>
              <w:rPr>
                <w:sz w:val="18"/>
                <w:szCs w:val="18"/>
              </w:rPr>
            </w:pPr>
          </w:p>
        </w:tc>
        <w:tc>
          <w:tcPr>
            <w:tcW w:w="2246" w:type="dxa"/>
          </w:tcPr>
          <w:p w:rsidR="00D2725D" w:rsidRDefault="00D2725D">
            <w:pPr>
              <w:spacing w:after="120"/>
              <w:rPr>
                <w:sz w:val="18"/>
                <w:szCs w:val="18"/>
              </w:rPr>
            </w:pPr>
          </w:p>
        </w:tc>
      </w:tr>
      <w:tr w:rsidR="00D2725D">
        <w:tc>
          <w:tcPr>
            <w:tcW w:w="1163" w:type="dxa"/>
          </w:tcPr>
          <w:p w:rsidR="00D2725D" w:rsidRDefault="00D2725D">
            <w:pPr>
              <w:spacing w:after="120"/>
              <w:rPr>
                <w:sz w:val="18"/>
                <w:szCs w:val="18"/>
              </w:rPr>
            </w:pPr>
          </w:p>
        </w:tc>
        <w:tc>
          <w:tcPr>
            <w:tcW w:w="1085" w:type="dxa"/>
          </w:tcPr>
          <w:p w:rsidR="00D2725D" w:rsidRDefault="00D2725D">
            <w:pPr>
              <w:spacing w:after="120"/>
              <w:rPr>
                <w:sz w:val="18"/>
                <w:szCs w:val="18"/>
              </w:rPr>
            </w:pPr>
          </w:p>
        </w:tc>
        <w:tc>
          <w:tcPr>
            <w:tcW w:w="2246" w:type="dxa"/>
          </w:tcPr>
          <w:p w:rsidR="00D2725D" w:rsidRDefault="00D2725D">
            <w:pPr>
              <w:spacing w:after="120"/>
              <w:rPr>
                <w:sz w:val="18"/>
                <w:szCs w:val="18"/>
              </w:rPr>
            </w:pPr>
          </w:p>
        </w:tc>
        <w:tc>
          <w:tcPr>
            <w:tcW w:w="1900" w:type="dxa"/>
          </w:tcPr>
          <w:p w:rsidR="00D2725D" w:rsidRDefault="00D2725D">
            <w:pPr>
              <w:spacing w:after="120"/>
              <w:rPr>
                <w:sz w:val="18"/>
                <w:szCs w:val="18"/>
              </w:rPr>
            </w:pPr>
          </w:p>
        </w:tc>
        <w:tc>
          <w:tcPr>
            <w:tcW w:w="2246" w:type="dxa"/>
          </w:tcPr>
          <w:p w:rsidR="00D2725D" w:rsidRDefault="00D2725D">
            <w:pPr>
              <w:spacing w:after="120"/>
              <w:rPr>
                <w:sz w:val="18"/>
                <w:szCs w:val="18"/>
              </w:rPr>
            </w:pPr>
          </w:p>
        </w:tc>
      </w:tr>
      <w:tr w:rsidR="00D2725D">
        <w:tc>
          <w:tcPr>
            <w:tcW w:w="1163" w:type="dxa"/>
          </w:tcPr>
          <w:p w:rsidR="00D2725D" w:rsidRDefault="00D2725D">
            <w:pPr>
              <w:spacing w:after="120"/>
              <w:rPr>
                <w:sz w:val="18"/>
                <w:szCs w:val="18"/>
              </w:rPr>
            </w:pPr>
          </w:p>
        </w:tc>
        <w:tc>
          <w:tcPr>
            <w:tcW w:w="1085" w:type="dxa"/>
          </w:tcPr>
          <w:p w:rsidR="00D2725D" w:rsidRDefault="00D2725D">
            <w:pPr>
              <w:spacing w:after="120"/>
              <w:rPr>
                <w:sz w:val="18"/>
                <w:szCs w:val="18"/>
              </w:rPr>
            </w:pPr>
          </w:p>
        </w:tc>
        <w:tc>
          <w:tcPr>
            <w:tcW w:w="2246" w:type="dxa"/>
          </w:tcPr>
          <w:p w:rsidR="00D2725D" w:rsidRDefault="00D2725D">
            <w:pPr>
              <w:spacing w:after="120"/>
              <w:rPr>
                <w:sz w:val="18"/>
                <w:szCs w:val="18"/>
              </w:rPr>
            </w:pPr>
          </w:p>
        </w:tc>
        <w:tc>
          <w:tcPr>
            <w:tcW w:w="1900" w:type="dxa"/>
          </w:tcPr>
          <w:p w:rsidR="00D2725D" w:rsidRDefault="00D2725D">
            <w:pPr>
              <w:spacing w:after="120"/>
              <w:rPr>
                <w:sz w:val="18"/>
                <w:szCs w:val="18"/>
              </w:rPr>
            </w:pPr>
          </w:p>
        </w:tc>
        <w:tc>
          <w:tcPr>
            <w:tcW w:w="2246" w:type="dxa"/>
          </w:tcPr>
          <w:p w:rsidR="00D2725D" w:rsidRDefault="00D2725D">
            <w:pPr>
              <w:spacing w:after="120"/>
              <w:rPr>
                <w:sz w:val="18"/>
                <w:szCs w:val="18"/>
              </w:rPr>
            </w:pPr>
          </w:p>
        </w:tc>
      </w:tr>
      <w:tr w:rsidR="00D2725D">
        <w:tc>
          <w:tcPr>
            <w:tcW w:w="1163" w:type="dxa"/>
          </w:tcPr>
          <w:p w:rsidR="00D2725D" w:rsidRDefault="00D2725D">
            <w:pPr>
              <w:spacing w:after="120"/>
              <w:rPr>
                <w:szCs w:val="20"/>
              </w:rPr>
            </w:pPr>
          </w:p>
        </w:tc>
        <w:tc>
          <w:tcPr>
            <w:tcW w:w="1085" w:type="dxa"/>
          </w:tcPr>
          <w:p w:rsidR="00D2725D" w:rsidRDefault="00D2725D">
            <w:pPr>
              <w:spacing w:after="120"/>
              <w:rPr>
                <w:szCs w:val="20"/>
              </w:rPr>
            </w:pPr>
          </w:p>
        </w:tc>
        <w:tc>
          <w:tcPr>
            <w:tcW w:w="2246" w:type="dxa"/>
          </w:tcPr>
          <w:p w:rsidR="00D2725D" w:rsidRDefault="00D2725D">
            <w:pPr>
              <w:spacing w:after="120"/>
              <w:rPr>
                <w:szCs w:val="20"/>
              </w:rPr>
            </w:pPr>
          </w:p>
        </w:tc>
        <w:tc>
          <w:tcPr>
            <w:tcW w:w="1900" w:type="dxa"/>
          </w:tcPr>
          <w:p w:rsidR="00D2725D" w:rsidRDefault="00D2725D">
            <w:pPr>
              <w:spacing w:after="120"/>
              <w:rPr>
                <w:szCs w:val="20"/>
              </w:rPr>
            </w:pPr>
          </w:p>
        </w:tc>
        <w:tc>
          <w:tcPr>
            <w:tcW w:w="2246" w:type="dxa"/>
          </w:tcPr>
          <w:p w:rsidR="00D2725D" w:rsidRDefault="00D2725D">
            <w:pPr>
              <w:spacing w:after="120"/>
              <w:rPr>
                <w:szCs w:val="20"/>
              </w:rPr>
            </w:pPr>
          </w:p>
        </w:tc>
      </w:tr>
    </w:tbl>
    <w:p w:rsidR="00D2725D" w:rsidRDefault="00113C24">
      <w:pPr>
        <w:pStyle w:val="Nivel01Titulo"/>
        <w:rPr>
          <w:rFonts w:cs="Arial"/>
          <w:iCs/>
        </w:rPr>
      </w:pPr>
      <w:r>
        <w:rPr>
          <w:rFonts w:cs="Arial"/>
        </w:rPr>
        <w:t>CLÁUSULA SEGUNDA – VIGÊNCIA</w:t>
      </w:r>
    </w:p>
    <w:p w:rsidR="00D2725D" w:rsidRDefault="00113C24">
      <w:pPr>
        <w:numPr>
          <w:ilvl w:val="1"/>
          <w:numId w:val="2"/>
        </w:numPr>
        <w:spacing w:before="120" w:after="120" w:line="276" w:lineRule="auto"/>
        <w:ind w:left="425"/>
        <w:jc w:val="both"/>
        <w:rPr>
          <w:rFonts w:cs="Times New Roman"/>
          <w:szCs w:val="20"/>
        </w:rPr>
      </w:pPr>
      <w:r>
        <w:rPr>
          <w:rFonts w:cs="Times New Roman"/>
          <w:bCs/>
          <w:iCs/>
          <w:szCs w:val="20"/>
        </w:rPr>
        <w:t xml:space="preserve">O prazo de vigência deste Termo de Contrato é aquele fixado no Edital, com início na data de .........../......../........ </w:t>
      </w:r>
      <w:proofErr w:type="gramStart"/>
      <w:r>
        <w:rPr>
          <w:rFonts w:cs="Times New Roman"/>
          <w:bCs/>
          <w:iCs/>
          <w:szCs w:val="20"/>
        </w:rPr>
        <w:t>e</w:t>
      </w:r>
      <w:proofErr w:type="gramEnd"/>
      <w:r>
        <w:rPr>
          <w:rFonts w:cs="Times New Roman"/>
          <w:bCs/>
          <w:iCs/>
          <w:szCs w:val="20"/>
        </w:rPr>
        <w:t xml:space="preserve"> encerramento </w:t>
      </w:r>
      <w:proofErr w:type="spellStart"/>
      <w:r>
        <w:rPr>
          <w:rFonts w:cs="Times New Roman"/>
          <w:bCs/>
          <w:iCs/>
          <w:szCs w:val="20"/>
        </w:rPr>
        <w:t>em</w:t>
      </w:r>
      <w:proofErr w:type="spellEnd"/>
      <w:r>
        <w:rPr>
          <w:rFonts w:cs="Times New Roman"/>
          <w:bCs/>
          <w:iCs/>
          <w:szCs w:val="20"/>
        </w:rPr>
        <w:t xml:space="preserve"> .........../........./..........</w:t>
      </w:r>
      <w:r w:rsidR="000C17C4">
        <w:rPr>
          <w:rFonts w:cs="Times New Roman"/>
          <w:szCs w:val="20"/>
        </w:rPr>
        <w:t xml:space="preserve">., ou quando da finalização de processo ordinário de objeto idêntico e não pode ser prorrogado. </w:t>
      </w:r>
      <w:bookmarkStart w:id="0" w:name="_GoBack"/>
      <w:bookmarkEnd w:id="0"/>
    </w:p>
    <w:p w:rsidR="00D2725D" w:rsidRDefault="00113C24">
      <w:pPr>
        <w:pStyle w:val="Nivel01Titulo"/>
        <w:rPr>
          <w:rFonts w:cs="Arial"/>
        </w:rPr>
      </w:pPr>
      <w:r>
        <w:rPr>
          <w:rFonts w:cs="Arial"/>
        </w:rPr>
        <w:t>CLÁUSULA TERCEIRA – PREÇO</w:t>
      </w:r>
    </w:p>
    <w:p w:rsidR="00D2725D" w:rsidRDefault="00113C24">
      <w:pPr>
        <w:numPr>
          <w:ilvl w:val="1"/>
          <w:numId w:val="2"/>
        </w:numPr>
        <w:spacing w:before="120" w:after="120" w:line="276" w:lineRule="auto"/>
        <w:ind w:left="425"/>
        <w:jc w:val="both"/>
        <w:rPr>
          <w:rFonts w:cs="Arial"/>
          <w:szCs w:val="20"/>
        </w:rPr>
      </w:pPr>
      <w:r>
        <w:rPr>
          <w:rFonts w:cs="Arial"/>
          <w:color w:val="000000"/>
          <w:szCs w:val="20"/>
        </w:rPr>
        <w:t xml:space="preserve">O valor mensal da contratação é de R$ </w:t>
      </w:r>
      <w:r>
        <w:rPr>
          <w:rFonts w:cs="Arial"/>
          <w:color w:val="FF0000"/>
          <w:szCs w:val="20"/>
        </w:rPr>
        <w:t xml:space="preserve">.......... </w:t>
      </w:r>
      <w:proofErr w:type="gramStart"/>
      <w:r>
        <w:rPr>
          <w:rFonts w:cs="Arial"/>
          <w:color w:val="FF0000"/>
          <w:szCs w:val="20"/>
        </w:rPr>
        <w:t>(....</w:t>
      </w:r>
      <w:proofErr w:type="gramEnd"/>
      <w:r>
        <w:rPr>
          <w:rFonts w:cs="Arial"/>
          <w:color w:val="FF0000"/>
          <w:szCs w:val="20"/>
        </w:rPr>
        <w:t>.)</w:t>
      </w:r>
      <w:r>
        <w:rPr>
          <w:rFonts w:cs="Arial"/>
          <w:color w:val="000000"/>
          <w:szCs w:val="20"/>
        </w:rPr>
        <w:t xml:space="preserve">, perfazendo o valor total de R$ </w:t>
      </w:r>
      <w:r>
        <w:rPr>
          <w:rFonts w:cs="Arial"/>
          <w:color w:val="FF0000"/>
          <w:szCs w:val="20"/>
        </w:rPr>
        <w:t>....... (....)</w:t>
      </w:r>
      <w:r>
        <w:rPr>
          <w:rFonts w:cs="Arial"/>
          <w:color w:val="000000"/>
          <w:szCs w:val="20"/>
        </w:rPr>
        <w:t>.</w:t>
      </w:r>
    </w:p>
    <w:p w:rsidR="00D2725D" w:rsidRDefault="00113C24">
      <w:pPr>
        <w:numPr>
          <w:ilvl w:val="1"/>
          <w:numId w:val="2"/>
        </w:numPr>
        <w:spacing w:before="120" w:after="120" w:line="276" w:lineRule="auto"/>
        <w:ind w:left="425"/>
        <w:jc w:val="both"/>
        <w:rPr>
          <w:rFonts w:cs="Arial"/>
          <w:szCs w:val="20"/>
        </w:rPr>
      </w:pPr>
      <w:r>
        <w:rPr>
          <w:rFonts w:cs="Arial"/>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D2725D" w:rsidRDefault="00113C24">
      <w:pPr>
        <w:spacing w:before="120" w:after="120" w:line="276" w:lineRule="auto"/>
        <w:ind w:left="399" w:firstLine="57"/>
        <w:jc w:val="both"/>
        <w:rPr>
          <w:rFonts w:cs="Arial"/>
          <w:szCs w:val="20"/>
        </w:rPr>
      </w:pPr>
      <w:r>
        <w:rPr>
          <w:rFonts w:cs="Arial"/>
          <w:szCs w:val="20"/>
        </w:rPr>
        <w:t>3.3. O valor acima é meramente estimativo, de forma que os pagamentos devidos à CONTRATADA dependerão dos quantitativos de serviços efetivamente prestados.</w:t>
      </w:r>
    </w:p>
    <w:p w:rsidR="00D2725D" w:rsidRDefault="00113C24">
      <w:pPr>
        <w:pStyle w:val="Nivel01Titulo"/>
        <w:rPr>
          <w:rFonts w:cs="Arial"/>
        </w:rPr>
      </w:pPr>
      <w:r>
        <w:rPr>
          <w:rFonts w:cs="Arial"/>
        </w:rPr>
        <w:t>CLÁUSULA QUARTA – DOTAÇÃO ORÇAMENTÁRIA</w:t>
      </w:r>
    </w:p>
    <w:p w:rsidR="00D2725D" w:rsidRDefault="00113C24">
      <w:pPr>
        <w:numPr>
          <w:ilvl w:val="1"/>
          <w:numId w:val="2"/>
        </w:numPr>
        <w:spacing w:before="120" w:after="120" w:line="276" w:lineRule="auto"/>
        <w:ind w:left="425"/>
        <w:jc w:val="both"/>
        <w:rPr>
          <w:rFonts w:cs="Arial"/>
          <w:szCs w:val="20"/>
        </w:rPr>
      </w:pPr>
      <w:r>
        <w:rPr>
          <w:rFonts w:cs="Arial"/>
          <w:szCs w:val="20"/>
        </w:rPr>
        <w:t xml:space="preserve">As despesas decorrentes desta contratação estão programadas em dotação orçamentária própria, prevista no orçamento da União, para o exercício de </w:t>
      </w:r>
      <w:r>
        <w:rPr>
          <w:rFonts w:cs="Arial"/>
          <w:color w:val="FF0000"/>
          <w:szCs w:val="20"/>
        </w:rPr>
        <w:t>2020</w:t>
      </w:r>
      <w:r>
        <w:rPr>
          <w:rFonts w:cs="Arial"/>
          <w:szCs w:val="20"/>
        </w:rPr>
        <w:t>, na classificação abaixo:</w:t>
      </w:r>
    </w:p>
    <w:p w:rsidR="00D2725D" w:rsidRDefault="00113C24">
      <w:pPr>
        <w:spacing w:before="120" w:after="120" w:line="276" w:lineRule="auto"/>
        <w:ind w:left="1134"/>
        <w:jc w:val="both"/>
        <w:rPr>
          <w:rFonts w:cs="Arial"/>
          <w:szCs w:val="20"/>
        </w:rPr>
      </w:pPr>
      <w:r>
        <w:rPr>
          <w:rFonts w:cs="Arial"/>
          <w:szCs w:val="20"/>
        </w:rPr>
        <w:t xml:space="preserve">Gestão/Unidade:  </w:t>
      </w:r>
    </w:p>
    <w:p w:rsidR="00D2725D" w:rsidRDefault="00113C24">
      <w:pPr>
        <w:spacing w:before="120" w:after="120" w:line="276" w:lineRule="auto"/>
        <w:ind w:left="1134"/>
        <w:jc w:val="both"/>
        <w:rPr>
          <w:rFonts w:cs="Arial"/>
          <w:szCs w:val="20"/>
        </w:rPr>
      </w:pPr>
      <w:r>
        <w:rPr>
          <w:rFonts w:cs="Arial"/>
          <w:szCs w:val="20"/>
        </w:rPr>
        <w:t xml:space="preserve">Fonte: </w:t>
      </w:r>
    </w:p>
    <w:p w:rsidR="00D2725D" w:rsidRDefault="00113C24">
      <w:pPr>
        <w:spacing w:before="120" w:after="120" w:line="276" w:lineRule="auto"/>
        <w:ind w:left="1134"/>
        <w:jc w:val="both"/>
        <w:rPr>
          <w:rFonts w:cs="Arial"/>
          <w:szCs w:val="20"/>
        </w:rPr>
      </w:pPr>
      <w:r>
        <w:rPr>
          <w:rFonts w:cs="Arial"/>
          <w:szCs w:val="20"/>
        </w:rPr>
        <w:t xml:space="preserve">Programa de Trabalho:  </w:t>
      </w:r>
    </w:p>
    <w:p w:rsidR="00D2725D" w:rsidRDefault="00113C24">
      <w:pPr>
        <w:spacing w:before="120" w:after="120" w:line="276" w:lineRule="auto"/>
        <w:ind w:left="1134"/>
        <w:jc w:val="both"/>
        <w:rPr>
          <w:rFonts w:cs="Arial"/>
          <w:szCs w:val="20"/>
        </w:rPr>
      </w:pPr>
      <w:r>
        <w:rPr>
          <w:rFonts w:cs="Arial"/>
          <w:szCs w:val="20"/>
        </w:rPr>
        <w:t xml:space="preserve">Elemento de Despesa:  </w:t>
      </w:r>
    </w:p>
    <w:p w:rsidR="00D2725D" w:rsidRDefault="00113C24">
      <w:pPr>
        <w:spacing w:before="120" w:after="120" w:line="276" w:lineRule="auto"/>
        <w:ind w:left="1134"/>
        <w:jc w:val="both"/>
        <w:rPr>
          <w:rFonts w:cs="Arial"/>
          <w:szCs w:val="20"/>
        </w:rPr>
      </w:pPr>
      <w:r>
        <w:rPr>
          <w:rFonts w:cs="Arial"/>
          <w:szCs w:val="20"/>
        </w:rPr>
        <w:t>PI:</w:t>
      </w:r>
    </w:p>
    <w:p w:rsidR="00D2725D" w:rsidRDefault="00113C24">
      <w:pPr>
        <w:numPr>
          <w:ilvl w:val="1"/>
          <w:numId w:val="2"/>
        </w:numPr>
        <w:spacing w:before="120" w:after="120" w:line="276" w:lineRule="auto"/>
        <w:ind w:left="425"/>
        <w:jc w:val="both"/>
        <w:rPr>
          <w:rFonts w:cs="Arial"/>
          <w:szCs w:val="20"/>
        </w:rPr>
      </w:pPr>
      <w:proofErr w:type="gramStart"/>
      <w:r>
        <w:rPr>
          <w:rFonts w:cs="Arial"/>
          <w:szCs w:val="20"/>
        </w:rPr>
        <w:t>No(</w:t>
      </w:r>
      <w:proofErr w:type="gramEnd"/>
      <w:r>
        <w:rPr>
          <w:rFonts w:cs="Arial"/>
          <w:szCs w:val="20"/>
        </w:rPr>
        <w:t>s) exercício(s) seguinte(s), correrão à conta dos recursos próprios para atender às despesas da mesma natureza, cuja alocação será feita no início de cada exercício financeiro.</w:t>
      </w:r>
      <w:r>
        <w:rPr>
          <w:rFonts w:cs="Arial"/>
          <w:b/>
          <w:szCs w:val="20"/>
        </w:rPr>
        <w:t xml:space="preserve"> </w:t>
      </w:r>
    </w:p>
    <w:p w:rsidR="00D2725D" w:rsidRDefault="00113C24">
      <w:pPr>
        <w:pStyle w:val="Nivel01Titulo"/>
        <w:rPr>
          <w:rFonts w:cs="Arial"/>
        </w:rPr>
      </w:pPr>
      <w:r>
        <w:rPr>
          <w:rFonts w:cs="Arial"/>
        </w:rPr>
        <w:lastRenderedPageBreak/>
        <w:t>CLÁUSULA QUINTA – PAGAMENTO</w:t>
      </w:r>
    </w:p>
    <w:p w:rsidR="00D2725D" w:rsidRDefault="00113C24">
      <w:pPr>
        <w:numPr>
          <w:ilvl w:val="1"/>
          <w:numId w:val="2"/>
        </w:numPr>
        <w:spacing w:before="120" w:after="120" w:line="276" w:lineRule="auto"/>
        <w:ind w:left="425"/>
        <w:jc w:val="both"/>
        <w:rPr>
          <w:rFonts w:cs="Arial"/>
          <w:szCs w:val="20"/>
        </w:rPr>
      </w:pPr>
      <w:r>
        <w:rPr>
          <w:rFonts w:cs="Arial"/>
          <w:szCs w:val="20"/>
        </w:rPr>
        <w:t xml:space="preserve">O prazo para pagamento à CONTRATADA e demais condições a ele referentes encontram-se definidos no Termo de Referência e no Anexo XI da IN SEGES/MP n. 5/2017. </w:t>
      </w:r>
    </w:p>
    <w:p w:rsidR="00D2725D" w:rsidRDefault="00D2725D">
      <w:pPr>
        <w:spacing w:before="120" w:after="120" w:line="276" w:lineRule="auto"/>
        <w:ind w:left="425"/>
        <w:jc w:val="both"/>
        <w:rPr>
          <w:rFonts w:cs="Arial"/>
          <w:color w:val="FF0000"/>
          <w:szCs w:val="20"/>
        </w:rPr>
      </w:pPr>
    </w:p>
    <w:p w:rsidR="00D2725D" w:rsidRDefault="00113C24">
      <w:pPr>
        <w:pStyle w:val="Nivel01Titulo"/>
        <w:spacing w:before="120" w:after="120" w:line="276" w:lineRule="auto"/>
        <w:ind w:left="425"/>
        <w:rPr>
          <w:iCs/>
        </w:rPr>
      </w:pPr>
      <w:r>
        <w:rPr>
          <w:rFonts w:cs="Arial"/>
        </w:rPr>
        <w:t>CLÁUSULA SEXTA – REAJUSTE</w:t>
      </w:r>
    </w:p>
    <w:p w:rsidR="00D2725D" w:rsidRDefault="00113C24">
      <w:pPr>
        <w:numPr>
          <w:ilvl w:val="1"/>
          <w:numId w:val="2"/>
        </w:numPr>
        <w:spacing w:before="120" w:after="120" w:line="276" w:lineRule="auto"/>
        <w:ind w:left="425"/>
        <w:jc w:val="both"/>
        <w:rPr>
          <w:rFonts w:eastAsiaTheme="majorEastAsia" w:cs="Arial"/>
          <w:bCs/>
          <w:szCs w:val="20"/>
        </w:rPr>
      </w:pPr>
      <w:r>
        <w:rPr>
          <w:rFonts w:cs="Arial"/>
          <w:szCs w:val="20"/>
        </w:rPr>
        <w:t>As</w:t>
      </w:r>
      <w:r>
        <w:rPr>
          <w:rFonts w:eastAsiaTheme="majorEastAsia" w:cs="Arial"/>
          <w:bCs/>
          <w:szCs w:val="20"/>
        </w:rPr>
        <w:t xml:space="preserve"> regras acerca do reajuste de preços do valor contratual são as estabelecidas no Termo de Referência, anexo a este Contrato.</w:t>
      </w:r>
    </w:p>
    <w:p w:rsidR="00D2725D" w:rsidRDefault="00113C24">
      <w:pPr>
        <w:pStyle w:val="Nivel01Titulo"/>
        <w:rPr>
          <w:rFonts w:cs="Arial"/>
        </w:rPr>
      </w:pPr>
      <w:r>
        <w:rPr>
          <w:rFonts w:cs="Arial"/>
        </w:rPr>
        <w:t>CLÁUSULA SÉTIMA – GARANTIA DE EXECUÇÃO</w:t>
      </w:r>
    </w:p>
    <w:p w:rsidR="00D2725D" w:rsidRDefault="00D2725D"/>
    <w:p w:rsidR="00D2725D" w:rsidRDefault="00113C24">
      <w:pPr>
        <w:numPr>
          <w:ilvl w:val="1"/>
          <w:numId w:val="3"/>
        </w:numPr>
        <w:spacing w:before="120" w:after="120" w:line="276" w:lineRule="auto"/>
        <w:jc w:val="both"/>
        <w:rPr>
          <w:rFonts w:cs="Arial"/>
          <w:iCs/>
          <w:szCs w:val="20"/>
        </w:rPr>
      </w:pPr>
      <w:r>
        <w:rPr>
          <w:rFonts w:cs="Arial"/>
          <w:iCs/>
          <w:szCs w:val="20"/>
        </w:rPr>
        <w:t>Será exigida a prestação de garantia na presente contratação, conforme regras constantes do Termo de Referência.</w:t>
      </w:r>
    </w:p>
    <w:p w:rsidR="00D2725D" w:rsidRDefault="00113C24">
      <w:pPr>
        <w:pStyle w:val="Nivel01Titulo"/>
        <w:rPr>
          <w:rFonts w:cs="Arial"/>
        </w:rPr>
      </w:pPr>
      <w:r>
        <w:rPr>
          <w:rFonts w:cs="Arial"/>
        </w:rPr>
        <w:t>CLÁUSULA OITAVA – REGIME DE EXECUÇÃO DOS SERVIÇOS E FISCALIZAÇÃO</w:t>
      </w:r>
    </w:p>
    <w:p w:rsidR="00D2725D" w:rsidRDefault="00113C24">
      <w:pPr>
        <w:numPr>
          <w:ilvl w:val="1"/>
          <w:numId w:val="2"/>
        </w:numPr>
        <w:spacing w:before="120" w:after="120" w:line="276" w:lineRule="auto"/>
        <w:ind w:left="425"/>
        <w:jc w:val="both"/>
        <w:rPr>
          <w:rFonts w:cs="Arial"/>
          <w:szCs w:val="20"/>
        </w:rPr>
      </w:pPr>
      <w:r>
        <w:rPr>
          <w:rFonts w:cs="Arial"/>
          <w:szCs w:val="20"/>
        </w:rPr>
        <w:t>O regime de execução dos serviços a serem executados pela CONTRATADA, os materiais que serão empregados e a fiscalização pela CONTRATANTE são aqueles previstos no Termo de Referência, anexo do Edital.</w:t>
      </w:r>
    </w:p>
    <w:p w:rsidR="00D2725D" w:rsidRDefault="00113C24">
      <w:pPr>
        <w:numPr>
          <w:ilvl w:val="1"/>
          <w:numId w:val="2"/>
        </w:numPr>
        <w:spacing w:before="120" w:after="120" w:line="276" w:lineRule="auto"/>
        <w:contextualSpacing/>
        <w:jc w:val="both"/>
        <w:rPr>
          <w:rFonts w:cs="Times New Roman"/>
          <w:iCs/>
          <w:szCs w:val="20"/>
        </w:rPr>
      </w:pPr>
      <w:r>
        <w:rPr>
          <w:b/>
          <w:iCs/>
        </w:rPr>
        <w:t xml:space="preserve">O prazo de execução dos serviços será de 180 </w:t>
      </w:r>
      <w:r>
        <w:rPr>
          <w:iCs/>
        </w:rPr>
        <w:t>(cento e oitenta dias)</w:t>
      </w:r>
      <w:r>
        <w:rPr>
          <w:b/>
          <w:iCs/>
        </w:rPr>
        <w:t>,</w:t>
      </w:r>
      <w:r>
        <w:rPr>
          <w:iCs/>
        </w:rPr>
        <w:t xml:space="preserve"> com início ................................. (indicar a data ou evento para o início dos serviços), na forma que segue:</w:t>
      </w:r>
    </w:p>
    <w:p w:rsidR="00D2725D" w:rsidRDefault="00D2725D">
      <w:pPr>
        <w:spacing w:before="120" w:after="120" w:line="276" w:lineRule="auto"/>
        <w:ind w:left="284"/>
        <w:contextualSpacing/>
        <w:jc w:val="both"/>
        <w:rPr>
          <w:rFonts w:cs="Times New Roman"/>
          <w:i/>
          <w:color w:val="FF0000"/>
          <w:szCs w:val="20"/>
        </w:rPr>
      </w:pPr>
    </w:p>
    <w:p w:rsidR="00D2725D" w:rsidRPr="00113C24" w:rsidRDefault="00113C24">
      <w:pPr>
        <w:numPr>
          <w:ilvl w:val="1"/>
          <w:numId w:val="2"/>
        </w:numPr>
        <w:spacing w:before="120" w:after="120" w:line="276" w:lineRule="auto"/>
        <w:contextualSpacing/>
        <w:jc w:val="both"/>
        <w:rPr>
          <w:rFonts w:cs="Times New Roman"/>
          <w:szCs w:val="20"/>
        </w:rPr>
      </w:pPr>
      <w:r w:rsidRPr="00113C24">
        <w:rPr>
          <w:b/>
        </w:rPr>
        <w:t>O prazo de execução dos serviços será de ...........</w:t>
      </w:r>
      <w:r w:rsidRPr="00113C24">
        <w:t xml:space="preserve"> (</w:t>
      </w:r>
      <w:proofErr w:type="gramStart"/>
      <w:r w:rsidRPr="00113C24">
        <w:t>indicar</w:t>
      </w:r>
      <w:proofErr w:type="gramEnd"/>
      <w:r w:rsidRPr="00113C24">
        <w:t xml:space="preserve"> o período de tempo previsto para a conclusão dos serviços)</w:t>
      </w:r>
      <w:r w:rsidRPr="00113C24">
        <w:rPr>
          <w:b/>
        </w:rPr>
        <w:t>,</w:t>
      </w:r>
      <w:r w:rsidRPr="00113C24">
        <w:t xml:space="preserve"> com início ................................. (indicar a data ou evento para o início dos serviços), </w:t>
      </w:r>
      <w:r w:rsidRPr="00113C24">
        <w:rPr>
          <w:b/>
        </w:rPr>
        <w:t>e seguirá o seguinte cronograma:</w:t>
      </w:r>
    </w:p>
    <w:p w:rsidR="00D2725D" w:rsidRPr="00113C24" w:rsidRDefault="00D2725D">
      <w:pPr>
        <w:spacing w:before="120" w:after="120" w:line="276" w:lineRule="auto"/>
        <w:jc w:val="both"/>
        <w:rPr>
          <w:rFonts w:cs="Times New Roman"/>
          <w:szCs w:val="20"/>
        </w:rPr>
      </w:pPr>
    </w:p>
    <w:p w:rsidR="00D2725D" w:rsidRPr="00113C24" w:rsidRDefault="00113C24">
      <w:pPr>
        <w:numPr>
          <w:ilvl w:val="2"/>
          <w:numId w:val="4"/>
        </w:numPr>
        <w:spacing w:before="120" w:after="120" w:line="276" w:lineRule="auto"/>
        <w:ind w:hanging="578"/>
        <w:contextualSpacing/>
        <w:jc w:val="both"/>
      </w:pPr>
      <w:r w:rsidRPr="00113C24">
        <w:t>. ........... (</w:t>
      </w:r>
      <w:proofErr w:type="gramStart"/>
      <w:r w:rsidRPr="00113C24">
        <w:t>início</w:t>
      </w:r>
      <w:proofErr w:type="gramEnd"/>
      <w:r w:rsidRPr="00113C24">
        <w:t xml:space="preserve"> e conclusão)</w:t>
      </w:r>
    </w:p>
    <w:p w:rsidR="00D2725D" w:rsidRPr="00113C24" w:rsidRDefault="00113C24">
      <w:pPr>
        <w:numPr>
          <w:ilvl w:val="2"/>
          <w:numId w:val="4"/>
        </w:numPr>
        <w:spacing w:before="120" w:after="120" w:line="276" w:lineRule="auto"/>
        <w:ind w:hanging="578"/>
        <w:contextualSpacing/>
        <w:jc w:val="both"/>
      </w:pPr>
      <w:r w:rsidRPr="00113C24">
        <w:t xml:space="preserve"> ............ (início e conclusão)</w:t>
      </w:r>
    </w:p>
    <w:p w:rsidR="00D2725D" w:rsidRDefault="00D2725D">
      <w:pPr>
        <w:spacing w:before="120" w:after="120" w:line="276" w:lineRule="auto"/>
        <w:contextualSpacing/>
        <w:jc w:val="both"/>
        <w:rPr>
          <w:b/>
        </w:rPr>
      </w:pPr>
    </w:p>
    <w:p w:rsidR="00D2725D" w:rsidRDefault="00113C24">
      <w:pPr>
        <w:pStyle w:val="Nivel01Titulo"/>
        <w:rPr>
          <w:rFonts w:cs="Arial"/>
        </w:rPr>
      </w:pPr>
      <w:r>
        <w:rPr>
          <w:rFonts w:cs="Arial"/>
        </w:rPr>
        <w:t>CLÁUSULA NONA – OBRIGAÇÕES DA CONTRATANTE E DA CONTRATADA</w:t>
      </w:r>
    </w:p>
    <w:p w:rsidR="00D2725D" w:rsidRDefault="00113C24">
      <w:pPr>
        <w:numPr>
          <w:ilvl w:val="1"/>
          <w:numId w:val="2"/>
        </w:numPr>
        <w:spacing w:before="120" w:after="120" w:line="276" w:lineRule="auto"/>
        <w:ind w:left="425"/>
        <w:jc w:val="both"/>
        <w:rPr>
          <w:rFonts w:cs="Arial"/>
          <w:szCs w:val="20"/>
        </w:rPr>
      </w:pPr>
      <w:r>
        <w:rPr>
          <w:rFonts w:cs="Arial"/>
          <w:szCs w:val="20"/>
        </w:rPr>
        <w:t>As obrigações da CONTRATANTE e da CONTRATADA são aquelas previstas no Termo de Referência, anexo do Edital.</w:t>
      </w:r>
    </w:p>
    <w:p w:rsidR="00D2725D" w:rsidRDefault="00113C24">
      <w:pPr>
        <w:pStyle w:val="Nivel01Titulo"/>
      </w:pPr>
      <w:r>
        <w:rPr>
          <w:color w:val="000000" w:themeColor="text1"/>
        </w:rPr>
        <w:t xml:space="preserve">CLÁUSULA DÉCIMA – </w:t>
      </w:r>
      <w:r>
        <w:t xml:space="preserve">DA SUBCONTRATAÇÃO </w:t>
      </w:r>
    </w:p>
    <w:p w:rsidR="00D2725D" w:rsidRDefault="00113C24">
      <w:pPr>
        <w:tabs>
          <w:tab w:val="left" w:pos="708"/>
          <w:tab w:val="left" w:pos="1134"/>
          <w:tab w:val="left" w:pos="1701"/>
          <w:tab w:val="left" w:pos="2268"/>
          <w:tab w:val="left" w:pos="2835"/>
        </w:tabs>
        <w:suppressAutoHyphens/>
        <w:spacing w:before="120" w:after="120" w:line="276" w:lineRule="auto"/>
        <w:ind w:left="426"/>
        <w:jc w:val="both"/>
        <w:rPr>
          <w:rFonts w:cs="Arial"/>
          <w:iCs/>
          <w:szCs w:val="20"/>
        </w:rPr>
      </w:pPr>
      <w:r>
        <w:rPr>
          <w:rFonts w:cs="Arial"/>
          <w:iCs/>
          <w:szCs w:val="20"/>
        </w:rPr>
        <w:t>10.1. Não será admitida a subcontratação do objeto licitatório.</w:t>
      </w:r>
    </w:p>
    <w:p w:rsidR="00D2725D" w:rsidRDefault="00113C24">
      <w:pPr>
        <w:tabs>
          <w:tab w:val="left" w:pos="708"/>
          <w:tab w:val="left" w:pos="1134"/>
          <w:tab w:val="left" w:pos="1701"/>
          <w:tab w:val="left" w:pos="2268"/>
          <w:tab w:val="left" w:pos="2835"/>
        </w:tabs>
        <w:suppressAutoHyphens/>
        <w:spacing w:before="120" w:after="120" w:line="276" w:lineRule="auto"/>
        <w:ind w:left="426"/>
        <w:jc w:val="both"/>
        <w:rPr>
          <w:rFonts w:cs="Arial"/>
          <w:szCs w:val="20"/>
        </w:rPr>
      </w:pPr>
      <w:r>
        <w:rPr>
          <w:rFonts w:cs="Arial"/>
          <w:i/>
          <w:color w:val="FF0000"/>
          <w:szCs w:val="20"/>
        </w:rPr>
        <w:t xml:space="preserve">     </w:t>
      </w:r>
    </w:p>
    <w:p w:rsidR="00D2725D" w:rsidRDefault="00113C24">
      <w:pPr>
        <w:pStyle w:val="Nivel01Titulo"/>
        <w:rPr>
          <w:rFonts w:cs="Arial"/>
        </w:rPr>
      </w:pPr>
      <w:r>
        <w:rPr>
          <w:rFonts w:cs="Arial"/>
        </w:rPr>
        <w:lastRenderedPageBreak/>
        <w:t>CLÁUSULA DÉCIMA PRIMEIRA – SANÇÕES ADMINISTRATIVAS.</w:t>
      </w:r>
    </w:p>
    <w:p w:rsidR="00D2725D" w:rsidRDefault="00113C24">
      <w:pPr>
        <w:numPr>
          <w:ilvl w:val="1"/>
          <w:numId w:val="2"/>
        </w:numPr>
        <w:spacing w:before="120" w:after="120" w:line="276" w:lineRule="auto"/>
        <w:ind w:left="425"/>
        <w:jc w:val="both"/>
        <w:rPr>
          <w:rFonts w:cs="Arial"/>
          <w:szCs w:val="20"/>
        </w:rPr>
      </w:pPr>
      <w:r>
        <w:rPr>
          <w:rFonts w:cs="Arial"/>
          <w:szCs w:val="20"/>
        </w:rPr>
        <w:t>As sanções relacionadas à execução do contrato são aquelas previstas no Termo de Referência, anexo do Edital.</w:t>
      </w:r>
    </w:p>
    <w:p w:rsidR="00D2725D" w:rsidRDefault="00113C24">
      <w:pPr>
        <w:pStyle w:val="Nivel01Titulo"/>
        <w:rPr>
          <w:rFonts w:cs="Arial"/>
        </w:rPr>
      </w:pPr>
      <w:r>
        <w:rPr>
          <w:rFonts w:cs="Arial"/>
        </w:rPr>
        <w:t>CLÁUSULA DÉCIMA SEGUNDA – RESCISÃO</w:t>
      </w:r>
    </w:p>
    <w:p w:rsidR="00D2725D" w:rsidRDefault="00113C24">
      <w:pPr>
        <w:numPr>
          <w:ilvl w:val="1"/>
          <w:numId w:val="2"/>
        </w:numPr>
        <w:spacing w:before="120" w:after="120" w:line="276" w:lineRule="auto"/>
        <w:ind w:left="425"/>
        <w:jc w:val="both"/>
        <w:rPr>
          <w:rFonts w:cs="Arial"/>
          <w:szCs w:val="20"/>
        </w:rPr>
      </w:pPr>
      <w:r>
        <w:rPr>
          <w:rFonts w:cs="Arial"/>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D2725D" w:rsidRDefault="00113C24">
      <w:pPr>
        <w:numPr>
          <w:ilvl w:val="1"/>
          <w:numId w:val="2"/>
        </w:numPr>
        <w:spacing w:before="120" w:after="120" w:line="276" w:lineRule="auto"/>
        <w:ind w:left="425"/>
        <w:jc w:val="both"/>
        <w:rPr>
          <w:rFonts w:cs="Arial"/>
          <w:szCs w:val="20"/>
        </w:rPr>
      </w:pPr>
      <w:r>
        <w:rPr>
          <w:rFonts w:cs="Arial"/>
          <w:szCs w:val="20"/>
        </w:rPr>
        <w:t>Os casos de rescisão contratual serão formalmente motivados, assegurando-se à CONTRATADA o direito à prévia e ampla defesa.</w:t>
      </w:r>
    </w:p>
    <w:p w:rsidR="00D2725D" w:rsidRDefault="00113C24">
      <w:pPr>
        <w:numPr>
          <w:ilvl w:val="1"/>
          <w:numId w:val="2"/>
        </w:numPr>
        <w:spacing w:before="120" w:after="120" w:line="276" w:lineRule="auto"/>
        <w:ind w:left="425"/>
        <w:jc w:val="both"/>
        <w:rPr>
          <w:rFonts w:cs="Arial"/>
          <w:szCs w:val="20"/>
        </w:rPr>
      </w:pPr>
      <w:r>
        <w:rPr>
          <w:rFonts w:cs="Arial"/>
          <w:szCs w:val="20"/>
        </w:rPr>
        <w:t>A CONTRATADA reconhece os direitos da CONTRATANTE em caso de rescisão administrativa prevista no art. 77 da Lei nº 8.666, de 1993.</w:t>
      </w:r>
    </w:p>
    <w:p w:rsidR="00D2725D" w:rsidRDefault="00113C24">
      <w:pPr>
        <w:numPr>
          <w:ilvl w:val="1"/>
          <w:numId w:val="2"/>
        </w:numPr>
        <w:spacing w:before="120" w:after="120" w:line="276" w:lineRule="auto"/>
        <w:ind w:left="425"/>
        <w:jc w:val="both"/>
        <w:rPr>
          <w:rFonts w:cs="Arial"/>
          <w:szCs w:val="20"/>
        </w:rPr>
      </w:pPr>
      <w:r>
        <w:rPr>
          <w:rFonts w:cs="Arial"/>
          <w:szCs w:val="20"/>
        </w:rPr>
        <w:t>O termo de rescisão, sempre que possível, será precedido:</w:t>
      </w:r>
    </w:p>
    <w:p w:rsidR="00D2725D" w:rsidRDefault="00113C24">
      <w:pPr>
        <w:numPr>
          <w:ilvl w:val="2"/>
          <w:numId w:val="2"/>
        </w:numPr>
        <w:spacing w:before="120" w:after="120" w:line="276" w:lineRule="auto"/>
        <w:ind w:left="1134"/>
        <w:jc w:val="both"/>
        <w:rPr>
          <w:rFonts w:cs="Arial"/>
          <w:szCs w:val="20"/>
        </w:rPr>
      </w:pPr>
      <w:proofErr w:type="gramStart"/>
      <w:r>
        <w:rPr>
          <w:rFonts w:cs="Arial"/>
          <w:szCs w:val="20"/>
        </w:rPr>
        <w:t>balanço</w:t>
      </w:r>
      <w:proofErr w:type="gramEnd"/>
      <w:r>
        <w:rPr>
          <w:rFonts w:cs="Arial"/>
          <w:szCs w:val="20"/>
        </w:rPr>
        <w:t xml:space="preserve"> dos eventos contratuais já cumpridos ou parcialmente cumpridos;</w:t>
      </w:r>
    </w:p>
    <w:p w:rsidR="00D2725D" w:rsidRDefault="00113C24">
      <w:pPr>
        <w:numPr>
          <w:ilvl w:val="2"/>
          <w:numId w:val="2"/>
        </w:numPr>
        <w:spacing w:before="120" w:after="120" w:line="276" w:lineRule="auto"/>
        <w:ind w:left="1134"/>
        <w:jc w:val="both"/>
        <w:rPr>
          <w:rFonts w:cs="Arial"/>
          <w:szCs w:val="20"/>
        </w:rPr>
      </w:pPr>
      <w:proofErr w:type="gramStart"/>
      <w:r>
        <w:rPr>
          <w:rFonts w:cs="Arial"/>
          <w:szCs w:val="20"/>
        </w:rPr>
        <w:t>relação</w:t>
      </w:r>
      <w:proofErr w:type="gramEnd"/>
      <w:r>
        <w:rPr>
          <w:rFonts w:cs="Arial"/>
          <w:szCs w:val="20"/>
        </w:rPr>
        <w:t xml:space="preserve"> dos pagamentos já efetuados e ainda devidos;</w:t>
      </w:r>
    </w:p>
    <w:p w:rsidR="00D2725D" w:rsidRDefault="00113C24">
      <w:pPr>
        <w:numPr>
          <w:ilvl w:val="2"/>
          <w:numId w:val="2"/>
        </w:numPr>
        <w:spacing w:before="120" w:after="120" w:line="276" w:lineRule="auto"/>
        <w:ind w:left="1134"/>
        <w:jc w:val="both"/>
        <w:rPr>
          <w:rFonts w:cs="Arial"/>
          <w:szCs w:val="20"/>
        </w:rPr>
      </w:pPr>
      <w:proofErr w:type="gramStart"/>
      <w:r>
        <w:rPr>
          <w:rFonts w:cs="Arial"/>
          <w:szCs w:val="20"/>
        </w:rPr>
        <w:t>indenizações</w:t>
      </w:r>
      <w:proofErr w:type="gramEnd"/>
      <w:r>
        <w:rPr>
          <w:rFonts w:cs="Arial"/>
          <w:szCs w:val="20"/>
        </w:rPr>
        <w:t xml:space="preserve"> e multas.</w:t>
      </w:r>
    </w:p>
    <w:p w:rsidR="00D2725D" w:rsidRDefault="00113C24">
      <w:pPr>
        <w:pStyle w:val="Nivel01Titulo"/>
        <w:rPr>
          <w:szCs w:val="32"/>
        </w:rPr>
      </w:pPr>
      <w:r>
        <w:t>CLÁUSULA DÉCIMA TERCEIRA – VEDAÇÕES E PERMISSÕES</w:t>
      </w:r>
    </w:p>
    <w:p w:rsidR="00D2725D" w:rsidRDefault="00113C24">
      <w:pPr>
        <w:pStyle w:val="Nivel01Titulo"/>
        <w:numPr>
          <w:ilvl w:val="1"/>
          <w:numId w:val="2"/>
        </w:numPr>
        <w:rPr>
          <w:rFonts w:cstheme="majorBidi"/>
          <w:b w:val="0"/>
          <w:bCs w:val="0"/>
        </w:rPr>
      </w:pPr>
      <w:r>
        <w:rPr>
          <w:b w:val="0"/>
          <w:bCs w:val="0"/>
        </w:rPr>
        <w:t>É vedado à CONTRATADA interromper a execução dos serviços sob alegação de inadimplemento por parte da CONTRATANTE, salvo nos casos previstos em lei.</w:t>
      </w:r>
    </w:p>
    <w:p w:rsidR="00D2725D" w:rsidRDefault="00113C24">
      <w:pPr>
        <w:pStyle w:val="Nivel01Titulo"/>
        <w:numPr>
          <w:ilvl w:val="1"/>
          <w:numId w:val="2"/>
        </w:numPr>
        <w:rPr>
          <w:b w:val="0"/>
          <w:bCs w:val="0"/>
        </w:rPr>
      </w:pPr>
      <w:r>
        <w:rPr>
          <w:b w:val="0"/>
          <w:bCs w:val="0"/>
        </w:rPr>
        <w:t xml:space="preserve">É permitido à CONTRATADA caucionar ou utilizar este Termo de Contrato para qualquer operação financeira, nos termos e de acordo com os procedimentos previstos na Instrução Normativa SEGES/ME nº 53, de 8 de </w:t>
      </w:r>
      <w:proofErr w:type="gramStart"/>
      <w:r>
        <w:rPr>
          <w:b w:val="0"/>
          <w:bCs w:val="0"/>
        </w:rPr>
        <w:t>Julho</w:t>
      </w:r>
      <w:proofErr w:type="gramEnd"/>
      <w:r>
        <w:rPr>
          <w:b w:val="0"/>
          <w:bCs w:val="0"/>
        </w:rPr>
        <w:t xml:space="preserve"> de 2020.</w:t>
      </w:r>
    </w:p>
    <w:p w:rsidR="00D2725D" w:rsidRDefault="00113C24">
      <w:pPr>
        <w:pStyle w:val="Nivel01Titulo"/>
        <w:numPr>
          <w:ilvl w:val="1"/>
          <w:numId w:val="2"/>
        </w:numPr>
        <w:rPr>
          <w:b w:val="0"/>
          <w:bCs w:val="0"/>
        </w:rPr>
      </w:pPr>
      <w:r>
        <w:rPr>
          <w:b w:val="0"/>
          <w:bCs w:val="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rsidR="00D2725D" w:rsidRDefault="00113C24">
      <w:pPr>
        <w:pStyle w:val="Nivel01Titulo"/>
        <w:numPr>
          <w:ilvl w:val="1"/>
          <w:numId w:val="2"/>
        </w:numPr>
        <w:rPr>
          <w:b w:val="0"/>
          <w:bCs w:val="0"/>
        </w:rPr>
      </w:pPr>
      <w:r>
        <w:rPr>
          <w:b w:val="0"/>
          <w:bCs w:val="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rsidR="00D2725D" w:rsidRDefault="00113C24">
      <w:pPr>
        <w:pStyle w:val="Nivel01Titulo"/>
        <w:rPr>
          <w:rFonts w:cs="Arial"/>
        </w:rPr>
      </w:pPr>
      <w:r>
        <w:rPr>
          <w:rFonts w:cs="Arial"/>
        </w:rPr>
        <w:t>CLÁUSULA DÉCIMA QUARTA – ALTERAÇÕES</w:t>
      </w:r>
    </w:p>
    <w:p w:rsidR="00D2725D" w:rsidRDefault="00113C24">
      <w:pPr>
        <w:numPr>
          <w:ilvl w:val="1"/>
          <w:numId w:val="2"/>
        </w:numPr>
        <w:spacing w:before="120" w:after="120" w:line="276" w:lineRule="auto"/>
        <w:ind w:left="425"/>
        <w:jc w:val="both"/>
        <w:rPr>
          <w:rFonts w:cs="Times New Roman"/>
          <w:szCs w:val="20"/>
        </w:rPr>
      </w:pPr>
      <w:r>
        <w:rPr>
          <w:rFonts w:cs="Arial"/>
          <w:szCs w:val="20"/>
        </w:rPr>
        <w:t>Eventuais alterações contratuais reger-se-ão pela disciplina do art. 65 da Lei nº 8.666, de 1993</w:t>
      </w:r>
      <w:r>
        <w:rPr>
          <w:rFonts w:cs="Times New Roman"/>
          <w:szCs w:val="20"/>
        </w:rPr>
        <w:t>.</w:t>
      </w:r>
    </w:p>
    <w:p w:rsidR="00D2725D" w:rsidRDefault="00113C24">
      <w:pPr>
        <w:numPr>
          <w:ilvl w:val="1"/>
          <w:numId w:val="2"/>
        </w:numPr>
        <w:spacing w:before="120" w:after="120" w:line="276" w:lineRule="auto"/>
        <w:ind w:left="425"/>
        <w:jc w:val="both"/>
        <w:rPr>
          <w:rFonts w:cs="Arial"/>
          <w:szCs w:val="20"/>
        </w:rPr>
      </w:pPr>
      <w:r>
        <w:rPr>
          <w:rFonts w:cs="Arial"/>
          <w:szCs w:val="20"/>
        </w:rPr>
        <w:lastRenderedPageBreak/>
        <w:t>A CONTRATADA é obrigada a aceitar, nas mesmas condições contratuais, os acréscimos ou supressões que se fizerem necessários, até o limite de 25% (vinte e cinco por cento) do valor inicial atualizado do contrato.</w:t>
      </w:r>
    </w:p>
    <w:p w:rsidR="00D2725D" w:rsidRDefault="00113C24">
      <w:pPr>
        <w:numPr>
          <w:ilvl w:val="1"/>
          <w:numId w:val="2"/>
        </w:numPr>
        <w:spacing w:before="120" w:after="120" w:line="276" w:lineRule="auto"/>
        <w:ind w:left="425"/>
        <w:jc w:val="both"/>
        <w:rPr>
          <w:rFonts w:cs="Arial"/>
          <w:szCs w:val="20"/>
        </w:rPr>
      </w:pPr>
      <w:r>
        <w:rPr>
          <w:rFonts w:cs="Arial"/>
          <w:szCs w:val="20"/>
        </w:rPr>
        <w:t>As supressões resultantes de acordo celebrado entre as partes contratantes poderão exceder o limite de 25% (vinte e cinco por cento) do valor inicial atualizado do contrato.</w:t>
      </w:r>
    </w:p>
    <w:p w:rsidR="00D2725D" w:rsidRDefault="00113C24">
      <w:pPr>
        <w:pStyle w:val="Nivel01Titulo"/>
        <w:rPr>
          <w:rFonts w:cs="Arial"/>
        </w:rPr>
      </w:pPr>
      <w:r>
        <w:rPr>
          <w:rFonts w:cs="Arial"/>
        </w:rPr>
        <w:t>CLÁUSULA DÉCIMA QUINTA – DOS CASOS OMISSOS</w:t>
      </w:r>
    </w:p>
    <w:p w:rsidR="00D2725D" w:rsidRDefault="00113C24">
      <w:pPr>
        <w:numPr>
          <w:ilvl w:val="1"/>
          <w:numId w:val="2"/>
        </w:numPr>
        <w:spacing w:before="120" w:after="120" w:line="276" w:lineRule="auto"/>
        <w:ind w:left="425"/>
        <w:jc w:val="both"/>
        <w:rPr>
          <w:rFonts w:cs="Arial"/>
          <w:szCs w:val="20"/>
        </w:rPr>
      </w:pPr>
      <w:r>
        <w:rPr>
          <w:rFonts w:cs="Arial"/>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D2725D" w:rsidRDefault="00113C24">
      <w:pPr>
        <w:pStyle w:val="Nivel01Titulo"/>
        <w:rPr>
          <w:rFonts w:cs="Arial"/>
        </w:rPr>
      </w:pPr>
      <w:r>
        <w:rPr>
          <w:rFonts w:cs="Arial"/>
        </w:rPr>
        <w:t>CLÁUSULA DÉCIMA SEXTA – PUBLICAÇÃO</w:t>
      </w:r>
    </w:p>
    <w:p w:rsidR="00D2725D" w:rsidRDefault="00113C24">
      <w:pPr>
        <w:numPr>
          <w:ilvl w:val="1"/>
          <w:numId w:val="2"/>
        </w:numPr>
        <w:spacing w:before="120" w:after="120" w:line="276" w:lineRule="auto"/>
        <w:ind w:left="425"/>
        <w:jc w:val="both"/>
        <w:rPr>
          <w:rFonts w:cs="Arial"/>
          <w:szCs w:val="20"/>
        </w:rPr>
      </w:pPr>
      <w:r>
        <w:rPr>
          <w:rFonts w:cs="Arial"/>
          <w:szCs w:val="20"/>
        </w:rPr>
        <w:t>Incumbirá à CONTRATANTE providenciar a publicação deste instrumento, por extrato, no Diário Oficial da União, no prazo previsto na Lei nº 8.666, de 1993.</w:t>
      </w:r>
    </w:p>
    <w:p w:rsidR="00D2725D" w:rsidRDefault="00113C24">
      <w:pPr>
        <w:pStyle w:val="Nivel01Titulo"/>
        <w:rPr>
          <w:rFonts w:cs="Arial"/>
        </w:rPr>
      </w:pPr>
      <w:r>
        <w:rPr>
          <w:rFonts w:cs="Arial"/>
        </w:rPr>
        <w:t>CLÁUSULA DÉCIMA SÉTIMA – FORO</w:t>
      </w:r>
    </w:p>
    <w:p w:rsidR="00D2725D" w:rsidRDefault="00113C24">
      <w:pPr>
        <w:numPr>
          <w:ilvl w:val="1"/>
          <w:numId w:val="2"/>
        </w:numPr>
        <w:spacing w:before="120" w:after="120" w:line="276" w:lineRule="auto"/>
        <w:ind w:left="425"/>
        <w:jc w:val="both"/>
        <w:rPr>
          <w:rFonts w:cs="Times New Roman"/>
          <w:szCs w:val="20"/>
        </w:rPr>
      </w:pPr>
      <w:r>
        <w:rPr>
          <w:rFonts w:cs="Arial"/>
          <w:szCs w:val="20"/>
        </w:rPr>
        <w:t xml:space="preserve"> </w:t>
      </w:r>
      <w:r>
        <w:rPr>
          <w:rFonts w:cs="Times New Roman"/>
          <w:szCs w:val="20"/>
        </w:rPr>
        <w:t xml:space="preserve">O Foro para solucionar os litígios que decorrerem da execução deste Termo de Contrato será o da </w:t>
      </w:r>
      <w:r>
        <w:rPr>
          <w:rFonts w:cs="Times New Roman"/>
          <w:color w:val="000000"/>
          <w:szCs w:val="20"/>
        </w:rPr>
        <w:t>Seção Judiciária</w:t>
      </w:r>
      <w:r>
        <w:rPr>
          <w:rFonts w:cs="Times New Roman"/>
          <w:color w:val="FF0000"/>
          <w:szCs w:val="20"/>
        </w:rPr>
        <w:t xml:space="preserve"> </w:t>
      </w:r>
      <w:r>
        <w:rPr>
          <w:rFonts w:cs="Times New Roman"/>
          <w:color w:val="000000"/>
          <w:szCs w:val="20"/>
        </w:rPr>
        <w:t>de</w:t>
      </w:r>
      <w:r>
        <w:rPr>
          <w:rFonts w:cs="Times New Roman"/>
          <w:color w:val="FF0000"/>
          <w:szCs w:val="20"/>
        </w:rPr>
        <w:t xml:space="preserve"> ..................</w:t>
      </w:r>
      <w:r>
        <w:rPr>
          <w:rFonts w:cs="Times New Roman"/>
          <w:szCs w:val="20"/>
        </w:rPr>
        <w:t xml:space="preserve"> - Justiça Federal.</w:t>
      </w:r>
    </w:p>
    <w:p w:rsidR="00D2725D" w:rsidRDefault="00D2725D">
      <w:pPr>
        <w:spacing w:after="120" w:line="360" w:lineRule="auto"/>
        <w:ind w:right="-15" w:firstLine="540"/>
        <w:jc w:val="both"/>
        <w:rPr>
          <w:rFonts w:cs="Arial"/>
          <w:szCs w:val="20"/>
        </w:rPr>
      </w:pPr>
    </w:p>
    <w:p w:rsidR="00D2725D" w:rsidRDefault="00113C24">
      <w:pPr>
        <w:spacing w:after="120" w:line="360" w:lineRule="auto"/>
        <w:ind w:right="-15" w:firstLine="540"/>
        <w:jc w:val="both"/>
        <w:rPr>
          <w:rFonts w:cs="Arial"/>
          <w:szCs w:val="20"/>
        </w:rPr>
      </w:pPr>
      <w:r>
        <w:rPr>
          <w:rFonts w:cs="Arial"/>
          <w:szCs w:val="20"/>
        </w:rPr>
        <w:t xml:space="preserve">Para firmeza e validade do pactuado, o presente Termo de Contrato foi lavrado em duas (duas) vias de igual teor, que, depois de lido e achado em ordem, vai assinado pelos contraentes e por duas testemunhas. </w:t>
      </w:r>
    </w:p>
    <w:p w:rsidR="00D2725D" w:rsidRDefault="00113C24">
      <w:pPr>
        <w:spacing w:after="120" w:line="360" w:lineRule="auto"/>
        <w:ind w:right="-15"/>
        <w:jc w:val="both"/>
        <w:rPr>
          <w:rFonts w:cs="Arial"/>
          <w:szCs w:val="20"/>
        </w:rPr>
      </w:pPr>
      <w:r>
        <w:rPr>
          <w:rFonts w:cs="Arial"/>
          <w:szCs w:val="20"/>
        </w:rPr>
        <w:t xml:space="preserve">...........................................,  .......... </w:t>
      </w:r>
      <w:proofErr w:type="gramStart"/>
      <w:r>
        <w:rPr>
          <w:rFonts w:cs="Arial"/>
          <w:szCs w:val="20"/>
        </w:rPr>
        <w:t>de</w:t>
      </w:r>
      <w:proofErr w:type="gramEnd"/>
      <w:r>
        <w:rPr>
          <w:rFonts w:cs="Arial"/>
          <w:szCs w:val="20"/>
        </w:rPr>
        <w:t>.......................................... de 20.....</w:t>
      </w:r>
    </w:p>
    <w:p w:rsidR="00D2725D" w:rsidRDefault="00113C24">
      <w:pPr>
        <w:spacing w:after="120"/>
        <w:jc w:val="center"/>
        <w:rPr>
          <w:rFonts w:cs="Arial"/>
          <w:bCs/>
          <w:szCs w:val="20"/>
        </w:rPr>
      </w:pPr>
      <w:r>
        <w:rPr>
          <w:rFonts w:cs="Arial"/>
          <w:bCs/>
          <w:szCs w:val="20"/>
        </w:rPr>
        <w:t>_________________________</w:t>
      </w:r>
    </w:p>
    <w:p w:rsidR="00D2725D" w:rsidRDefault="00113C24">
      <w:pPr>
        <w:spacing w:after="120"/>
        <w:jc w:val="center"/>
        <w:rPr>
          <w:rFonts w:cs="Arial"/>
          <w:bCs/>
          <w:szCs w:val="20"/>
        </w:rPr>
      </w:pPr>
      <w:r>
        <w:rPr>
          <w:rFonts w:cs="Arial"/>
          <w:bCs/>
          <w:szCs w:val="20"/>
        </w:rPr>
        <w:t>Representante legal da CONTRATANTE</w:t>
      </w:r>
    </w:p>
    <w:p w:rsidR="00D2725D" w:rsidRDefault="00113C24">
      <w:pPr>
        <w:spacing w:after="120"/>
        <w:jc w:val="center"/>
        <w:rPr>
          <w:rFonts w:cs="Arial"/>
          <w:szCs w:val="20"/>
        </w:rPr>
      </w:pPr>
      <w:r>
        <w:rPr>
          <w:rFonts w:cs="Arial"/>
          <w:szCs w:val="20"/>
        </w:rPr>
        <w:t>_________________________</w:t>
      </w:r>
    </w:p>
    <w:p w:rsidR="00D2725D" w:rsidRDefault="00113C24">
      <w:pPr>
        <w:spacing w:after="120"/>
        <w:jc w:val="center"/>
        <w:rPr>
          <w:rFonts w:cs="Arial"/>
          <w:szCs w:val="20"/>
        </w:rPr>
      </w:pPr>
      <w:r>
        <w:rPr>
          <w:rFonts w:cs="Arial"/>
          <w:bCs/>
          <w:szCs w:val="20"/>
        </w:rPr>
        <w:t>Representante</w:t>
      </w:r>
      <w:r>
        <w:rPr>
          <w:rFonts w:cs="Arial"/>
          <w:szCs w:val="20"/>
        </w:rPr>
        <w:t xml:space="preserve"> legal da CONTRATADA</w:t>
      </w:r>
    </w:p>
    <w:p w:rsidR="00D2725D" w:rsidRDefault="00113C24">
      <w:pPr>
        <w:spacing w:after="120"/>
        <w:jc w:val="both"/>
        <w:rPr>
          <w:rFonts w:cs="Arial"/>
          <w:szCs w:val="20"/>
        </w:rPr>
      </w:pPr>
      <w:r>
        <w:rPr>
          <w:rFonts w:cs="Arial"/>
          <w:szCs w:val="20"/>
        </w:rPr>
        <w:t>TESTEMUNHAS:</w:t>
      </w:r>
    </w:p>
    <w:p w:rsidR="00D2725D" w:rsidRDefault="00113C24">
      <w:pPr>
        <w:rPr>
          <w:rFonts w:cs="Arial"/>
          <w:szCs w:val="20"/>
        </w:rPr>
      </w:pPr>
      <w:r>
        <w:rPr>
          <w:rFonts w:cs="Arial"/>
          <w:szCs w:val="20"/>
        </w:rPr>
        <w:t>1-</w:t>
      </w:r>
    </w:p>
    <w:p w:rsidR="00D2725D" w:rsidRDefault="00113C24">
      <w:pPr>
        <w:rPr>
          <w:rFonts w:cs="Arial"/>
          <w:szCs w:val="20"/>
        </w:rPr>
      </w:pPr>
      <w:r>
        <w:rPr>
          <w:rFonts w:cs="Arial"/>
          <w:szCs w:val="20"/>
        </w:rPr>
        <w:t xml:space="preserve">2- </w:t>
      </w:r>
    </w:p>
    <w:p w:rsidR="00D2725D" w:rsidRDefault="00D2725D">
      <w:pPr>
        <w:rPr>
          <w:rFonts w:cs="Arial"/>
          <w:color w:val="FF0000"/>
          <w:szCs w:val="20"/>
        </w:rPr>
      </w:pPr>
    </w:p>
    <w:sectPr w:rsidR="00D2725D">
      <w:headerReference w:type="default" r:id="rId12"/>
      <w:footerReference w:type="default" r:id="rId13"/>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236" w:rsidRDefault="00113C24">
      <w:pPr>
        <w:spacing w:after="0" w:line="240" w:lineRule="auto"/>
      </w:pPr>
      <w:r>
        <w:separator/>
      </w:r>
    </w:p>
  </w:endnote>
  <w:endnote w:type="continuationSeparator" w:id="0">
    <w:p w:rsidR="000C6236" w:rsidRDefault="0011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Segoe Print"/>
    <w:charset w:val="00"/>
    <w:family w:val="swiss"/>
    <w:pitch w:val="variable"/>
    <w:sig w:usb0="00000003"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5D" w:rsidRDefault="00113C24">
    <w:pPr>
      <w:pStyle w:val="Rodap"/>
      <w:rPr>
        <w:rFonts w:ascii="Times New Roman" w:hAnsi="Times New Roman" w:cs="Times New Roman"/>
      </w:rPr>
    </w:pPr>
    <w:r>
      <w:rPr>
        <w:rFonts w:ascii="Times New Roman" w:hAnsi="Times New Roman" w:cs="Times New Roman"/>
      </w:rPr>
      <w:t>____________________________________________________________________</w:t>
    </w:r>
  </w:p>
  <w:p w:rsidR="00D2725D" w:rsidRDefault="00113C24">
    <w:pPr>
      <w:pStyle w:val="Rodap"/>
      <w:rPr>
        <w:sz w:val="12"/>
        <w:szCs w:val="12"/>
      </w:rPr>
    </w:pPr>
    <w:r>
      <w:rPr>
        <w:sz w:val="12"/>
        <w:szCs w:val="12"/>
      </w:rPr>
      <w:t>Câmara Nacional de Modelos de Licitação e Contratos Administrativos da Consultoria-Geral da União</w:t>
    </w:r>
  </w:p>
  <w:p w:rsidR="00D2725D" w:rsidRDefault="00113C24">
    <w:pPr>
      <w:pStyle w:val="Rodap"/>
      <w:rPr>
        <w:sz w:val="12"/>
        <w:szCs w:val="12"/>
      </w:rPr>
    </w:pPr>
    <w:r>
      <w:rPr>
        <w:sz w:val="12"/>
        <w:szCs w:val="12"/>
      </w:rPr>
      <w:t>Termo de Contrato - Modelo para Pregão Eletrônico: Serviços Não-Continuados</w:t>
    </w:r>
  </w:p>
  <w:p w:rsidR="00D2725D" w:rsidRDefault="00113C24">
    <w:pPr>
      <w:pStyle w:val="Rodap"/>
    </w:pPr>
    <w:r>
      <w:rPr>
        <w:sz w:val="12"/>
        <w:szCs w:val="12"/>
      </w:rPr>
      <w:t>Atualização: Julho/2020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236" w:rsidRDefault="00113C24">
      <w:pPr>
        <w:spacing w:after="0" w:line="240" w:lineRule="auto"/>
      </w:pPr>
      <w:r>
        <w:separator/>
      </w:r>
    </w:p>
  </w:footnote>
  <w:footnote w:type="continuationSeparator" w:id="0">
    <w:p w:rsidR="000C6236" w:rsidRDefault="00113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24" w:rsidRPr="00113C24" w:rsidRDefault="00113C24" w:rsidP="00113C24">
    <w:pPr>
      <w:spacing w:after="0" w:line="240" w:lineRule="auto"/>
      <w:jc w:val="center"/>
      <w:rPr>
        <w:rFonts w:ascii="Cambria" w:eastAsia="MS Mincho" w:hAnsi="Cambria"/>
        <w:sz w:val="24"/>
      </w:rPr>
    </w:pPr>
    <w:r w:rsidRPr="00113C24">
      <w:rPr>
        <w:rFonts w:ascii="Cambria" w:eastAsia="MS Mincho" w:hAnsi="Cambria"/>
        <w:noProof/>
        <w:sz w:val="24"/>
      </w:rPr>
      <w:drawing>
        <wp:anchor distT="0" distB="0" distL="114300" distR="114300" simplePos="0" relativeHeight="251660288" behindDoc="1" locked="0" layoutInCell="1" allowOverlap="1" wp14:anchorId="51259396" wp14:editId="299BB9AF">
          <wp:simplePos x="0" y="0"/>
          <wp:positionH relativeFrom="column">
            <wp:posOffset>5102860</wp:posOffset>
          </wp:positionH>
          <wp:positionV relativeFrom="paragraph">
            <wp:posOffset>-207010</wp:posOffset>
          </wp:positionV>
          <wp:extent cx="989965" cy="962025"/>
          <wp:effectExtent l="0" t="0" r="635" b="9525"/>
          <wp:wrapNone/>
          <wp:docPr id="17" name="Imagem 17" descr="C:\Users\agnaldo.santos\Documents\DELC\Numeração de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C:\Users\agnaldo.santos\Documents\DELC\Numeração de folha.png"/>
                  <pic:cNvPicPr>
                    <a:picLocks noChangeAspect="1" noChangeArrowheads="1"/>
                  </pic:cNvPicPr>
                </pic:nvPicPr>
                <pic:blipFill>
                  <a:blip r:embed="rId1"/>
                  <a:srcRect/>
                  <a:stretch>
                    <a:fillRect/>
                  </a:stretch>
                </pic:blipFill>
                <pic:spPr>
                  <a:xfrm>
                    <a:off x="0" y="0"/>
                    <a:ext cx="989965" cy="962025"/>
                  </a:xfrm>
                  <a:prstGeom prst="rect">
                    <a:avLst/>
                  </a:prstGeom>
                  <a:noFill/>
                  <a:ln w="9525">
                    <a:noFill/>
                    <a:miter lim="800000"/>
                    <a:headEnd/>
                    <a:tailEnd/>
                  </a:ln>
                </pic:spPr>
              </pic:pic>
            </a:graphicData>
          </a:graphic>
        </wp:anchor>
      </w:drawing>
    </w:r>
    <w:r w:rsidRPr="00113C24">
      <w:rPr>
        <w:rFonts w:ascii="Cambria" w:eastAsia="MS Mincho" w:hAnsi="Cambria"/>
        <w:noProof/>
        <w:sz w:val="24"/>
      </w:rPr>
      <w:drawing>
        <wp:anchor distT="0" distB="0" distL="114300" distR="114300" simplePos="0" relativeHeight="251659264" behindDoc="1" locked="0" layoutInCell="1" allowOverlap="1" wp14:anchorId="562F4065" wp14:editId="6DC64A04">
          <wp:simplePos x="0" y="0"/>
          <wp:positionH relativeFrom="column">
            <wp:posOffset>2217420</wp:posOffset>
          </wp:positionH>
          <wp:positionV relativeFrom="paragraph">
            <wp:posOffset>8890</wp:posOffset>
          </wp:positionV>
          <wp:extent cx="1300480" cy="509270"/>
          <wp:effectExtent l="0" t="0" r="13970" b="508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00480" cy="509270"/>
                  </a:xfrm>
                  <a:prstGeom prst="rect">
                    <a:avLst/>
                  </a:prstGeom>
                  <a:solidFill>
                    <a:srgbClr val="FFFFFF"/>
                  </a:solidFill>
                  <a:ln>
                    <a:noFill/>
                  </a:ln>
                </pic:spPr>
              </pic:pic>
            </a:graphicData>
          </a:graphic>
        </wp:anchor>
      </w:drawing>
    </w:r>
  </w:p>
  <w:p w:rsidR="00113C24" w:rsidRPr="00113C24" w:rsidRDefault="00113C24" w:rsidP="00113C24">
    <w:pPr>
      <w:spacing w:after="0" w:line="240" w:lineRule="auto"/>
      <w:jc w:val="center"/>
      <w:rPr>
        <w:rFonts w:ascii="Cambria" w:eastAsia="MS Mincho" w:hAnsi="Cambria"/>
        <w:sz w:val="24"/>
      </w:rPr>
    </w:pPr>
  </w:p>
  <w:p w:rsidR="00113C24" w:rsidRPr="00113C24" w:rsidRDefault="00113C24" w:rsidP="00113C24">
    <w:pPr>
      <w:spacing w:after="0" w:line="240" w:lineRule="auto"/>
      <w:jc w:val="center"/>
      <w:rPr>
        <w:rFonts w:ascii="Cambria" w:eastAsia="MS Mincho" w:hAnsi="Cambria"/>
        <w:sz w:val="24"/>
      </w:rPr>
    </w:pPr>
  </w:p>
  <w:p w:rsidR="00113C24" w:rsidRPr="00113C24" w:rsidRDefault="00113C24" w:rsidP="00113C24">
    <w:pPr>
      <w:spacing w:after="0" w:line="240" w:lineRule="auto"/>
      <w:jc w:val="center"/>
      <w:rPr>
        <w:rFonts w:ascii="Cambria" w:eastAsia="MS Mincho" w:hAnsi="Cambria"/>
        <w:sz w:val="24"/>
      </w:rPr>
    </w:pPr>
    <w:r w:rsidRPr="00113C24">
      <w:rPr>
        <w:rFonts w:ascii="Cambria" w:eastAsia="MS Mincho" w:hAnsi="Cambria"/>
        <w:sz w:val="24"/>
      </w:rPr>
      <w:t>MINISTÉRIO DA EDUCAÇÃO</w:t>
    </w:r>
  </w:p>
  <w:p w:rsidR="00113C24" w:rsidRPr="00113C24" w:rsidRDefault="00113C24" w:rsidP="00113C24">
    <w:pPr>
      <w:spacing w:after="0" w:line="240" w:lineRule="auto"/>
      <w:jc w:val="center"/>
      <w:rPr>
        <w:rFonts w:ascii="Cambria" w:eastAsia="MS Mincho" w:hAnsi="Cambria"/>
        <w:sz w:val="24"/>
      </w:rPr>
    </w:pPr>
    <w:r w:rsidRPr="00113C24">
      <w:rPr>
        <w:rFonts w:ascii="Cambria" w:eastAsia="MS Mincho" w:hAnsi="Cambria"/>
        <w:sz w:val="24"/>
      </w:rPr>
      <w:t>SECRETARIA DE EDUCAÇÃO PROFISSIONAL E TECNOLÓGICA</w:t>
    </w:r>
  </w:p>
  <w:p w:rsidR="00113C24" w:rsidRPr="00113C24" w:rsidRDefault="00113C24" w:rsidP="00113C24">
    <w:pPr>
      <w:spacing w:after="0" w:line="240" w:lineRule="auto"/>
      <w:jc w:val="center"/>
      <w:rPr>
        <w:rFonts w:ascii="Cambria" w:eastAsia="MS Mincho" w:hAnsi="Cambria"/>
        <w:sz w:val="24"/>
      </w:rPr>
    </w:pPr>
    <w:r w:rsidRPr="00113C24">
      <w:rPr>
        <w:rFonts w:ascii="Cambria" w:eastAsia="MS Mincho" w:hAnsi="Cambria"/>
        <w:sz w:val="24"/>
      </w:rPr>
      <w:t>INSTITUTO FEDERAL DE EDUCAÇÃO, CIÊNCIA E TECNOLOGIA DE SERGIPE</w:t>
    </w:r>
  </w:p>
  <w:p w:rsidR="00113C24" w:rsidRPr="00113C24" w:rsidRDefault="00113C24" w:rsidP="00113C24">
    <w:pPr>
      <w:spacing w:after="0" w:line="240" w:lineRule="auto"/>
      <w:jc w:val="center"/>
      <w:rPr>
        <w:rFonts w:ascii="Cambria" w:eastAsia="MS Mincho" w:hAnsi="Cambria"/>
        <w:sz w:val="24"/>
      </w:rPr>
    </w:pPr>
    <w:r w:rsidRPr="00113C24">
      <w:rPr>
        <w:rFonts w:ascii="Cambria" w:eastAsia="MS Mincho" w:hAnsi="Cambria"/>
        <w:sz w:val="24"/>
      </w:rPr>
      <w:t>Rua Francisco Portugal, 150, Bairro Salgado Filho, Aracaju/SE, CEP 49020-390</w:t>
    </w:r>
  </w:p>
  <w:p w:rsidR="00113C24" w:rsidRPr="00113C24" w:rsidRDefault="00113C24" w:rsidP="00113C24">
    <w:pPr>
      <w:pBdr>
        <w:bottom w:val="double" w:sz="6" w:space="1" w:color="auto"/>
      </w:pBdr>
      <w:spacing w:after="0" w:line="240" w:lineRule="auto"/>
      <w:jc w:val="center"/>
      <w:rPr>
        <w:rFonts w:ascii="Cambria" w:eastAsia="MS Mincho" w:hAnsi="Cambria"/>
        <w:sz w:val="24"/>
      </w:rPr>
    </w:pPr>
    <w:r w:rsidRPr="00113C24">
      <w:rPr>
        <w:rFonts w:ascii="Cambria" w:eastAsia="MS Mincho" w:hAnsi="Cambria"/>
        <w:sz w:val="24"/>
      </w:rPr>
      <w:t>(79) 3711-1860 – licitacoes@ifs.edu.br</w:t>
    </w:r>
  </w:p>
  <w:p w:rsidR="00113C24" w:rsidRDefault="00113C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FFFFF80"/>
    <w:lvl w:ilvl="0">
      <w:start w:val="1"/>
      <w:numFmt w:val="bullet"/>
      <w:pStyle w:val="Commarcadores5"/>
      <w:lvlText w:val=""/>
      <w:lvlJc w:val="left"/>
      <w:pPr>
        <w:tabs>
          <w:tab w:val="left" w:pos="1492"/>
        </w:tabs>
        <w:ind w:left="1492" w:hanging="360"/>
      </w:pPr>
      <w:rPr>
        <w:rFonts w:ascii="Symbol" w:hAnsi="Symbol" w:hint="default"/>
      </w:rPr>
    </w:lvl>
  </w:abstractNum>
  <w:abstractNum w:abstractNumId="1" w15:restartNumberingAfterBreak="0">
    <w:nsid w:val="3532765A"/>
    <w:multiLevelType w:val="multilevel"/>
    <w:tmpl w:val="3532765A"/>
    <w:lvl w:ilvl="0">
      <w:start w:val="8"/>
      <w:numFmt w:val="decimal"/>
      <w:lvlText w:val="%1"/>
      <w:lvlJc w:val="left"/>
      <w:pPr>
        <w:ind w:left="440" w:hanging="440"/>
      </w:pPr>
      <w:rPr>
        <w:rFonts w:cs="Times New Roman" w:hint="default"/>
      </w:rPr>
    </w:lvl>
    <w:lvl w:ilvl="1">
      <w:start w:val="3"/>
      <w:numFmt w:val="decimal"/>
      <w:lvlText w:val="%1.%2"/>
      <w:lvlJc w:val="left"/>
      <w:pPr>
        <w:ind w:left="582" w:hanging="44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 w15:restartNumberingAfterBreak="0">
    <w:nsid w:val="61DD361E"/>
    <w:multiLevelType w:val="multilevel"/>
    <w:tmpl w:val="61DD361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0"/>
  </w:num>
  <w:num w:numId="2">
    <w:abstractNumId w:val="2"/>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06"/>
    <w:rsid w:val="000005B7"/>
    <w:rsid w:val="000010C9"/>
    <w:rsid w:val="0000236D"/>
    <w:rsid w:val="00003298"/>
    <w:rsid w:val="0000581A"/>
    <w:rsid w:val="00020D1E"/>
    <w:rsid w:val="000215E1"/>
    <w:rsid w:val="0002260C"/>
    <w:rsid w:val="0002306D"/>
    <w:rsid w:val="000242C8"/>
    <w:rsid w:val="00027155"/>
    <w:rsid w:val="000318BA"/>
    <w:rsid w:val="000328C3"/>
    <w:rsid w:val="00034A29"/>
    <w:rsid w:val="00040957"/>
    <w:rsid w:val="00042428"/>
    <w:rsid w:val="00046628"/>
    <w:rsid w:val="00047D73"/>
    <w:rsid w:val="00054B08"/>
    <w:rsid w:val="00056433"/>
    <w:rsid w:val="00056B9E"/>
    <w:rsid w:val="00057404"/>
    <w:rsid w:val="000575AE"/>
    <w:rsid w:val="00057E0C"/>
    <w:rsid w:val="00060414"/>
    <w:rsid w:val="00061023"/>
    <w:rsid w:val="00062853"/>
    <w:rsid w:val="0006537A"/>
    <w:rsid w:val="00066688"/>
    <w:rsid w:val="000670EC"/>
    <w:rsid w:val="000677A2"/>
    <w:rsid w:val="00070EA5"/>
    <w:rsid w:val="00076CBC"/>
    <w:rsid w:val="000779C7"/>
    <w:rsid w:val="0008022B"/>
    <w:rsid w:val="00081098"/>
    <w:rsid w:val="00087EF2"/>
    <w:rsid w:val="00090F5D"/>
    <w:rsid w:val="00092759"/>
    <w:rsid w:val="00094321"/>
    <w:rsid w:val="000A102A"/>
    <w:rsid w:val="000A1A7B"/>
    <w:rsid w:val="000A1B88"/>
    <w:rsid w:val="000A23DA"/>
    <w:rsid w:val="000A674F"/>
    <w:rsid w:val="000B0C17"/>
    <w:rsid w:val="000B5E24"/>
    <w:rsid w:val="000B7B55"/>
    <w:rsid w:val="000B7C00"/>
    <w:rsid w:val="000C123B"/>
    <w:rsid w:val="000C17C4"/>
    <w:rsid w:val="000C21AD"/>
    <w:rsid w:val="000C2C16"/>
    <w:rsid w:val="000C6236"/>
    <w:rsid w:val="000C670A"/>
    <w:rsid w:val="000C6D0B"/>
    <w:rsid w:val="000D2AC3"/>
    <w:rsid w:val="000D6C4C"/>
    <w:rsid w:val="000E0042"/>
    <w:rsid w:val="000E2CBE"/>
    <w:rsid w:val="000F0E57"/>
    <w:rsid w:val="000F1C1C"/>
    <w:rsid w:val="000F4088"/>
    <w:rsid w:val="000F4F96"/>
    <w:rsid w:val="000F5A07"/>
    <w:rsid w:val="00100990"/>
    <w:rsid w:val="00103F72"/>
    <w:rsid w:val="00105707"/>
    <w:rsid w:val="001103FF"/>
    <w:rsid w:val="00113C24"/>
    <w:rsid w:val="00113EEB"/>
    <w:rsid w:val="001219B0"/>
    <w:rsid w:val="00123C55"/>
    <w:rsid w:val="00124990"/>
    <w:rsid w:val="001304C0"/>
    <w:rsid w:val="001315F2"/>
    <w:rsid w:val="001373B2"/>
    <w:rsid w:val="0014004B"/>
    <w:rsid w:val="0014325E"/>
    <w:rsid w:val="00146BDF"/>
    <w:rsid w:val="001516EA"/>
    <w:rsid w:val="00152908"/>
    <w:rsid w:val="00153E25"/>
    <w:rsid w:val="00154505"/>
    <w:rsid w:val="0015684D"/>
    <w:rsid w:val="00160BBD"/>
    <w:rsid w:val="00160DA4"/>
    <w:rsid w:val="00161B87"/>
    <w:rsid w:val="00162D31"/>
    <w:rsid w:val="001641A5"/>
    <w:rsid w:val="0016584A"/>
    <w:rsid w:val="001671B9"/>
    <w:rsid w:val="00170CE1"/>
    <w:rsid w:val="00172946"/>
    <w:rsid w:val="001742AA"/>
    <w:rsid w:val="00174CAA"/>
    <w:rsid w:val="00177CD5"/>
    <w:rsid w:val="001817D2"/>
    <w:rsid w:val="00182096"/>
    <w:rsid w:val="00184086"/>
    <w:rsid w:val="00185C35"/>
    <w:rsid w:val="001904A8"/>
    <w:rsid w:val="00193528"/>
    <w:rsid w:val="0019481F"/>
    <w:rsid w:val="001A1732"/>
    <w:rsid w:val="001A2CE9"/>
    <w:rsid w:val="001A3A05"/>
    <w:rsid w:val="001A3E18"/>
    <w:rsid w:val="001A6538"/>
    <w:rsid w:val="001B005B"/>
    <w:rsid w:val="001B4C30"/>
    <w:rsid w:val="001C3F32"/>
    <w:rsid w:val="001C48B6"/>
    <w:rsid w:val="001C4C04"/>
    <w:rsid w:val="001C694F"/>
    <w:rsid w:val="001C721E"/>
    <w:rsid w:val="001D5C89"/>
    <w:rsid w:val="001D65F2"/>
    <w:rsid w:val="001E1D7A"/>
    <w:rsid w:val="001E21A2"/>
    <w:rsid w:val="001E27B9"/>
    <w:rsid w:val="001E3AAF"/>
    <w:rsid w:val="001F0A6E"/>
    <w:rsid w:val="001F39FA"/>
    <w:rsid w:val="00202A04"/>
    <w:rsid w:val="00202CDE"/>
    <w:rsid w:val="00205197"/>
    <w:rsid w:val="0020593D"/>
    <w:rsid w:val="00207B98"/>
    <w:rsid w:val="00210001"/>
    <w:rsid w:val="00210134"/>
    <w:rsid w:val="0021106D"/>
    <w:rsid w:val="00211790"/>
    <w:rsid w:val="00221BA5"/>
    <w:rsid w:val="00222980"/>
    <w:rsid w:val="00222BA6"/>
    <w:rsid w:val="002241A2"/>
    <w:rsid w:val="00231E9C"/>
    <w:rsid w:val="00232180"/>
    <w:rsid w:val="00236989"/>
    <w:rsid w:val="00240B17"/>
    <w:rsid w:val="00241D78"/>
    <w:rsid w:val="00246DAE"/>
    <w:rsid w:val="002538B4"/>
    <w:rsid w:val="002538E3"/>
    <w:rsid w:val="00255C24"/>
    <w:rsid w:val="00260802"/>
    <w:rsid w:val="0026386A"/>
    <w:rsid w:val="00267125"/>
    <w:rsid w:val="00267B22"/>
    <w:rsid w:val="00271CB6"/>
    <w:rsid w:val="0027301A"/>
    <w:rsid w:val="00274947"/>
    <w:rsid w:val="00275DB7"/>
    <w:rsid w:val="00276ECC"/>
    <w:rsid w:val="00281656"/>
    <w:rsid w:val="00281D0C"/>
    <w:rsid w:val="002841BC"/>
    <w:rsid w:val="00284939"/>
    <w:rsid w:val="0028765E"/>
    <w:rsid w:val="0029037D"/>
    <w:rsid w:val="00292196"/>
    <w:rsid w:val="002937D4"/>
    <w:rsid w:val="00294601"/>
    <w:rsid w:val="002B0C0A"/>
    <w:rsid w:val="002C54C1"/>
    <w:rsid w:val="002C6DD2"/>
    <w:rsid w:val="002D4427"/>
    <w:rsid w:val="002D78B4"/>
    <w:rsid w:val="002D79B8"/>
    <w:rsid w:val="002D7C8E"/>
    <w:rsid w:val="002E160F"/>
    <w:rsid w:val="002E3DEF"/>
    <w:rsid w:val="002E3F91"/>
    <w:rsid w:val="002E480D"/>
    <w:rsid w:val="002E5F6B"/>
    <w:rsid w:val="002E69CB"/>
    <w:rsid w:val="002F059B"/>
    <w:rsid w:val="002F084D"/>
    <w:rsid w:val="002F245B"/>
    <w:rsid w:val="002F308B"/>
    <w:rsid w:val="00300AE0"/>
    <w:rsid w:val="00303A06"/>
    <w:rsid w:val="00306B15"/>
    <w:rsid w:val="003079F0"/>
    <w:rsid w:val="00310B4A"/>
    <w:rsid w:val="003238C3"/>
    <w:rsid w:val="00324BCD"/>
    <w:rsid w:val="00324F30"/>
    <w:rsid w:val="00325023"/>
    <w:rsid w:val="00325639"/>
    <w:rsid w:val="00325FD8"/>
    <w:rsid w:val="003265B9"/>
    <w:rsid w:val="00327232"/>
    <w:rsid w:val="00331182"/>
    <w:rsid w:val="00331B8A"/>
    <w:rsid w:val="00334E6B"/>
    <w:rsid w:val="00335A16"/>
    <w:rsid w:val="00337E4C"/>
    <w:rsid w:val="00340EE0"/>
    <w:rsid w:val="00343032"/>
    <w:rsid w:val="00346A70"/>
    <w:rsid w:val="00347C56"/>
    <w:rsid w:val="0035368D"/>
    <w:rsid w:val="0035658A"/>
    <w:rsid w:val="00364141"/>
    <w:rsid w:val="00367509"/>
    <w:rsid w:val="00367EF6"/>
    <w:rsid w:val="00373F2A"/>
    <w:rsid w:val="00374792"/>
    <w:rsid w:val="00375402"/>
    <w:rsid w:val="003761A8"/>
    <w:rsid w:val="003779A2"/>
    <w:rsid w:val="00380A79"/>
    <w:rsid w:val="0038139C"/>
    <w:rsid w:val="00381BEB"/>
    <w:rsid w:val="00386157"/>
    <w:rsid w:val="00386ADE"/>
    <w:rsid w:val="00387D32"/>
    <w:rsid w:val="00390847"/>
    <w:rsid w:val="00391E14"/>
    <w:rsid w:val="003922F7"/>
    <w:rsid w:val="003959F6"/>
    <w:rsid w:val="003A73C1"/>
    <w:rsid w:val="003B791E"/>
    <w:rsid w:val="003C609E"/>
    <w:rsid w:val="003C6275"/>
    <w:rsid w:val="003C6439"/>
    <w:rsid w:val="003D0467"/>
    <w:rsid w:val="003D25A8"/>
    <w:rsid w:val="003E1EA3"/>
    <w:rsid w:val="003E4927"/>
    <w:rsid w:val="003E4D76"/>
    <w:rsid w:val="003E55B1"/>
    <w:rsid w:val="003E7D21"/>
    <w:rsid w:val="003F004A"/>
    <w:rsid w:val="003F1437"/>
    <w:rsid w:val="003F185C"/>
    <w:rsid w:val="003F36A3"/>
    <w:rsid w:val="003F5F0C"/>
    <w:rsid w:val="0040055D"/>
    <w:rsid w:val="0040443F"/>
    <w:rsid w:val="004053E1"/>
    <w:rsid w:val="00407F1C"/>
    <w:rsid w:val="0041025B"/>
    <w:rsid w:val="00413ED6"/>
    <w:rsid w:val="00415F27"/>
    <w:rsid w:val="00416A59"/>
    <w:rsid w:val="00417CA8"/>
    <w:rsid w:val="0042190C"/>
    <w:rsid w:val="00423900"/>
    <w:rsid w:val="00425359"/>
    <w:rsid w:val="004316D7"/>
    <w:rsid w:val="00431EDA"/>
    <w:rsid w:val="0043231C"/>
    <w:rsid w:val="00432470"/>
    <w:rsid w:val="00435447"/>
    <w:rsid w:val="00437AA2"/>
    <w:rsid w:val="00437AAE"/>
    <w:rsid w:val="004417CD"/>
    <w:rsid w:val="00441EA1"/>
    <w:rsid w:val="00445798"/>
    <w:rsid w:val="0044725C"/>
    <w:rsid w:val="00447465"/>
    <w:rsid w:val="00455CBE"/>
    <w:rsid w:val="00455EB7"/>
    <w:rsid w:val="00455FD5"/>
    <w:rsid w:val="00456A3A"/>
    <w:rsid w:val="00457F5B"/>
    <w:rsid w:val="00460E8A"/>
    <w:rsid w:val="004615EA"/>
    <w:rsid w:val="00461DA7"/>
    <w:rsid w:val="0046230A"/>
    <w:rsid w:val="00462C95"/>
    <w:rsid w:val="0046308F"/>
    <w:rsid w:val="0046486A"/>
    <w:rsid w:val="004773FC"/>
    <w:rsid w:val="00480328"/>
    <w:rsid w:val="00480C03"/>
    <w:rsid w:val="004834FC"/>
    <w:rsid w:val="00483B15"/>
    <w:rsid w:val="00483FB9"/>
    <w:rsid w:val="00494AE7"/>
    <w:rsid w:val="004A1E7A"/>
    <w:rsid w:val="004A3DAE"/>
    <w:rsid w:val="004B05B0"/>
    <w:rsid w:val="004B0CAC"/>
    <w:rsid w:val="004B19B5"/>
    <w:rsid w:val="004B1D7D"/>
    <w:rsid w:val="004B460A"/>
    <w:rsid w:val="004B68A2"/>
    <w:rsid w:val="004C0212"/>
    <w:rsid w:val="004C05F9"/>
    <w:rsid w:val="004C5D7E"/>
    <w:rsid w:val="004D107E"/>
    <w:rsid w:val="004D5EFC"/>
    <w:rsid w:val="004E0194"/>
    <w:rsid w:val="004E79BB"/>
    <w:rsid w:val="004F1A48"/>
    <w:rsid w:val="004F5DF9"/>
    <w:rsid w:val="004F66B4"/>
    <w:rsid w:val="004F78C6"/>
    <w:rsid w:val="0050224C"/>
    <w:rsid w:val="005037A6"/>
    <w:rsid w:val="00512A5C"/>
    <w:rsid w:val="00512D53"/>
    <w:rsid w:val="00514883"/>
    <w:rsid w:val="00517D9B"/>
    <w:rsid w:val="0053132E"/>
    <w:rsid w:val="00535014"/>
    <w:rsid w:val="005377C5"/>
    <w:rsid w:val="0054481A"/>
    <w:rsid w:val="00553791"/>
    <w:rsid w:val="00554CF4"/>
    <w:rsid w:val="00561C04"/>
    <w:rsid w:val="0056213B"/>
    <w:rsid w:val="00562F82"/>
    <w:rsid w:val="00564913"/>
    <w:rsid w:val="00573C5A"/>
    <w:rsid w:val="0057623B"/>
    <w:rsid w:val="005800D8"/>
    <w:rsid w:val="005846C9"/>
    <w:rsid w:val="005873FC"/>
    <w:rsid w:val="005876CD"/>
    <w:rsid w:val="005903E5"/>
    <w:rsid w:val="00590EAF"/>
    <w:rsid w:val="0059428F"/>
    <w:rsid w:val="00595DA6"/>
    <w:rsid w:val="00596E71"/>
    <w:rsid w:val="005A6A91"/>
    <w:rsid w:val="005B0066"/>
    <w:rsid w:val="005B26A7"/>
    <w:rsid w:val="005C3930"/>
    <w:rsid w:val="005C76D8"/>
    <w:rsid w:val="005D207E"/>
    <w:rsid w:val="005D23DB"/>
    <w:rsid w:val="005E1321"/>
    <w:rsid w:val="005E1EDA"/>
    <w:rsid w:val="005E2DD4"/>
    <w:rsid w:val="005E62AD"/>
    <w:rsid w:val="005E6723"/>
    <w:rsid w:val="005E6D43"/>
    <w:rsid w:val="005F6F64"/>
    <w:rsid w:val="005F7B0A"/>
    <w:rsid w:val="00602B88"/>
    <w:rsid w:val="006030A2"/>
    <w:rsid w:val="00605C11"/>
    <w:rsid w:val="00606440"/>
    <w:rsid w:val="006078C2"/>
    <w:rsid w:val="006161E4"/>
    <w:rsid w:val="006171A9"/>
    <w:rsid w:val="00623436"/>
    <w:rsid w:val="006261CA"/>
    <w:rsid w:val="0062722C"/>
    <w:rsid w:val="006328B1"/>
    <w:rsid w:val="00640F39"/>
    <w:rsid w:val="006463F8"/>
    <w:rsid w:val="00655AAF"/>
    <w:rsid w:val="00656A30"/>
    <w:rsid w:val="00666573"/>
    <w:rsid w:val="006673E7"/>
    <w:rsid w:val="00674964"/>
    <w:rsid w:val="00680B7E"/>
    <w:rsid w:val="00683B94"/>
    <w:rsid w:val="00684B3A"/>
    <w:rsid w:val="0068523A"/>
    <w:rsid w:val="00686692"/>
    <w:rsid w:val="00693033"/>
    <w:rsid w:val="00693321"/>
    <w:rsid w:val="0069417F"/>
    <w:rsid w:val="00694893"/>
    <w:rsid w:val="00694DD9"/>
    <w:rsid w:val="006A12B1"/>
    <w:rsid w:val="006A1C65"/>
    <w:rsid w:val="006A4812"/>
    <w:rsid w:val="006A5F42"/>
    <w:rsid w:val="006A6103"/>
    <w:rsid w:val="006B0DF1"/>
    <w:rsid w:val="006B10ED"/>
    <w:rsid w:val="006B156A"/>
    <w:rsid w:val="006B3A51"/>
    <w:rsid w:val="006B51B2"/>
    <w:rsid w:val="006C17A0"/>
    <w:rsid w:val="006C422A"/>
    <w:rsid w:val="006C55D1"/>
    <w:rsid w:val="006C6198"/>
    <w:rsid w:val="006D27E3"/>
    <w:rsid w:val="006D4135"/>
    <w:rsid w:val="006D4AB0"/>
    <w:rsid w:val="006D62AC"/>
    <w:rsid w:val="006E09F2"/>
    <w:rsid w:val="006E3CA5"/>
    <w:rsid w:val="006E721C"/>
    <w:rsid w:val="006F19F0"/>
    <w:rsid w:val="006F3E0A"/>
    <w:rsid w:val="006F3EE2"/>
    <w:rsid w:val="006F4E4B"/>
    <w:rsid w:val="006F516A"/>
    <w:rsid w:val="006F5BFB"/>
    <w:rsid w:val="0070059F"/>
    <w:rsid w:val="00700CBD"/>
    <w:rsid w:val="007028C7"/>
    <w:rsid w:val="00704462"/>
    <w:rsid w:val="007064DB"/>
    <w:rsid w:val="00707EB0"/>
    <w:rsid w:val="00710BB0"/>
    <w:rsid w:val="00710C7E"/>
    <w:rsid w:val="00722765"/>
    <w:rsid w:val="007327AF"/>
    <w:rsid w:val="00733DE0"/>
    <w:rsid w:val="007357C5"/>
    <w:rsid w:val="007370F4"/>
    <w:rsid w:val="0074032D"/>
    <w:rsid w:val="00740D25"/>
    <w:rsid w:val="00741328"/>
    <w:rsid w:val="00747DF1"/>
    <w:rsid w:val="00756DA6"/>
    <w:rsid w:val="00756F76"/>
    <w:rsid w:val="007642F4"/>
    <w:rsid w:val="007679B9"/>
    <w:rsid w:val="00767EC2"/>
    <w:rsid w:val="00771E0B"/>
    <w:rsid w:val="00771F09"/>
    <w:rsid w:val="00776572"/>
    <w:rsid w:val="0077738D"/>
    <w:rsid w:val="007774C2"/>
    <w:rsid w:val="00781F2A"/>
    <w:rsid w:val="007820EE"/>
    <w:rsid w:val="0078482F"/>
    <w:rsid w:val="00784E51"/>
    <w:rsid w:val="00787D28"/>
    <w:rsid w:val="0079000C"/>
    <w:rsid w:val="00790D93"/>
    <w:rsid w:val="00791CD7"/>
    <w:rsid w:val="0079430D"/>
    <w:rsid w:val="0079754C"/>
    <w:rsid w:val="00797553"/>
    <w:rsid w:val="007A1395"/>
    <w:rsid w:val="007A515E"/>
    <w:rsid w:val="007A538E"/>
    <w:rsid w:val="007B19CE"/>
    <w:rsid w:val="007B70CF"/>
    <w:rsid w:val="007B7C23"/>
    <w:rsid w:val="007C0255"/>
    <w:rsid w:val="007C09C8"/>
    <w:rsid w:val="007C0C22"/>
    <w:rsid w:val="007C13ED"/>
    <w:rsid w:val="007C2707"/>
    <w:rsid w:val="007D3572"/>
    <w:rsid w:val="007D3C6C"/>
    <w:rsid w:val="007D501A"/>
    <w:rsid w:val="007D6832"/>
    <w:rsid w:val="007E3F65"/>
    <w:rsid w:val="007E5253"/>
    <w:rsid w:val="007E57A5"/>
    <w:rsid w:val="007E68F6"/>
    <w:rsid w:val="007E6EF9"/>
    <w:rsid w:val="007E75A4"/>
    <w:rsid w:val="007F0511"/>
    <w:rsid w:val="007F2AE5"/>
    <w:rsid w:val="007F6AB0"/>
    <w:rsid w:val="00803805"/>
    <w:rsid w:val="0080582D"/>
    <w:rsid w:val="008063C9"/>
    <w:rsid w:val="0080756C"/>
    <w:rsid w:val="008122E6"/>
    <w:rsid w:val="00813520"/>
    <w:rsid w:val="008223B2"/>
    <w:rsid w:val="00827D62"/>
    <w:rsid w:val="00831204"/>
    <w:rsid w:val="00831208"/>
    <w:rsid w:val="00835A02"/>
    <w:rsid w:val="008429CF"/>
    <w:rsid w:val="008446E2"/>
    <w:rsid w:val="00847E19"/>
    <w:rsid w:val="00850CD3"/>
    <w:rsid w:val="0085112C"/>
    <w:rsid w:val="008601A9"/>
    <w:rsid w:val="00861A74"/>
    <w:rsid w:val="00862F4C"/>
    <w:rsid w:val="00865B0D"/>
    <w:rsid w:val="0087083B"/>
    <w:rsid w:val="00871B33"/>
    <w:rsid w:val="00872949"/>
    <w:rsid w:val="00880FD6"/>
    <w:rsid w:val="00886FE5"/>
    <w:rsid w:val="00887874"/>
    <w:rsid w:val="008941DB"/>
    <w:rsid w:val="00896235"/>
    <w:rsid w:val="008A16EA"/>
    <w:rsid w:val="008B6162"/>
    <w:rsid w:val="008C04DF"/>
    <w:rsid w:val="008C1971"/>
    <w:rsid w:val="008D0511"/>
    <w:rsid w:val="008D2CAF"/>
    <w:rsid w:val="008D3ACE"/>
    <w:rsid w:val="008D51CC"/>
    <w:rsid w:val="008E0C86"/>
    <w:rsid w:val="008E4F95"/>
    <w:rsid w:val="008F4D52"/>
    <w:rsid w:val="008F4E41"/>
    <w:rsid w:val="0090408D"/>
    <w:rsid w:val="00904E6B"/>
    <w:rsid w:val="00906300"/>
    <w:rsid w:val="00906EEC"/>
    <w:rsid w:val="00914204"/>
    <w:rsid w:val="00914CE9"/>
    <w:rsid w:val="0091575C"/>
    <w:rsid w:val="00915C7E"/>
    <w:rsid w:val="0092230C"/>
    <w:rsid w:val="00922606"/>
    <w:rsid w:val="00922D31"/>
    <w:rsid w:val="0092559F"/>
    <w:rsid w:val="00931141"/>
    <w:rsid w:val="00934552"/>
    <w:rsid w:val="00935665"/>
    <w:rsid w:val="00935B30"/>
    <w:rsid w:val="00936A4E"/>
    <w:rsid w:val="00941580"/>
    <w:rsid w:val="009419AC"/>
    <w:rsid w:val="00944E0C"/>
    <w:rsid w:val="00945586"/>
    <w:rsid w:val="00946170"/>
    <w:rsid w:val="00950D81"/>
    <w:rsid w:val="009511FB"/>
    <w:rsid w:val="009543EB"/>
    <w:rsid w:val="009623AB"/>
    <w:rsid w:val="00962D2A"/>
    <w:rsid w:val="0097000A"/>
    <w:rsid w:val="00970A6B"/>
    <w:rsid w:val="00971F12"/>
    <w:rsid w:val="00972E5F"/>
    <w:rsid w:val="00973BC3"/>
    <w:rsid w:val="009759F9"/>
    <w:rsid w:val="009763C4"/>
    <w:rsid w:val="00976AEF"/>
    <w:rsid w:val="009803F1"/>
    <w:rsid w:val="009844F7"/>
    <w:rsid w:val="0099079E"/>
    <w:rsid w:val="00991C51"/>
    <w:rsid w:val="00992181"/>
    <w:rsid w:val="0099595C"/>
    <w:rsid w:val="00995FFD"/>
    <w:rsid w:val="009A3CC7"/>
    <w:rsid w:val="009A45B0"/>
    <w:rsid w:val="009A5EE4"/>
    <w:rsid w:val="009A6A6F"/>
    <w:rsid w:val="009B0D00"/>
    <w:rsid w:val="009B1B69"/>
    <w:rsid w:val="009B5725"/>
    <w:rsid w:val="009B66AF"/>
    <w:rsid w:val="009B722A"/>
    <w:rsid w:val="009C117D"/>
    <w:rsid w:val="009C470D"/>
    <w:rsid w:val="009C638B"/>
    <w:rsid w:val="009D0798"/>
    <w:rsid w:val="009D3626"/>
    <w:rsid w:val="009D471A"/>
    <w:rsid w:val="009D569C"/>
    <w:rsid w:val="009D68FB"/>
    <w:rsid w:val="009D736F"/>
    <w:rsid w:val="009E04B3"/>
    <w:rsid w:val="009E0DFC"/>
    <w:rsid w:val="009E5B74"/>
    <w:rsid w:val="009E7C14"/>
    <w:rsid w:val="009F0D62"/>
    <w:rsid w:val="009F419C"/>
    <w:rsid w:val="009F43E0"/>
    <w:rsid w:val="009F68BD"/>
    <w:rsid w:val="00A003EA"/>
    <w:rsid w:val="00A055A5"/>
    <w:rsid w:val="00A12A7C"/>
    <w:rsid w:val="00A1330E"/>
    <w:rsid w:val="00A17F88"/>
    <w:rsid w:val="00A245AE"/>
    <w:rsid w:val="00A26A56"/>
    <w:rsid w:val="00A27DA5"/>
    <w:rsid w:val="00A30058"/>
    <w:rsid w:val="00A33784"/>
    <w:rsid w:val="00A40017"/>
    <w:rsid w:val="00A402A1"/>
    <w:rsid w:val="00A44175"/>
    <w:rsid w:val="00A50D22"/>
    <w:rsid w:val="00A512C3"/>
    <w:rsid w:val="00A52E7C"/>
    <w:rsid w:val="00A55B9A"/>
    <w:rsid w:val="00A571FE"/>
    <w:rsid w:val="00A60395"/>
    <w:rsid w:val="00A61E46"/>
    <w:rsid w:val="00A6287E"/>
    <w:rsid w:val="00A637FB"/>
    <w:rsid w:val="00A63817"/>
    <w:rsid w:val="00A72251"/>
    <w:rsid w:val="00A72BA1"/>
    <w:rsid w:val="00A77C2C"/>
    <w:rsid w:val="00A80062"/>
    <w:rsid w:val="00A80095"/>
    <w:rsid w:val="00A83337"/>
    <w:rsid w:val="00A856EB"/>
    <w:rsid w:val="00A87259"/>
    <w:rsid w:val="00A9022E"/>
    <w:rsid w:val="00A92733"/>
    <w:rsid w:val="00AA1165"/>
    <w:rsid w:val="00AA3F31"/>
    <w:rsid w:val="00AA4625"/>
    <w:rsid w:val="00AB06DE"/>
    <w:rsid w:val="00AB1D02"/>
    <w:rsid w:val="00AB1F1A"/>
    <w:rsid w:val="00AB40A5"/>
    <w:rsid w:val="00AC4396"/>
    <w:rsid w:val="00AC4F34"/>
    <w:rsid w:val="00AC5F0C"/>
    <w:rsid w:val="00AC6EC2"/>
    <w:rsid w:val="00AD66A9"/>
    <w:rsid w:val="00AE3A63"/>
    <w:rsid w:val="00AE5435"/>
    <w:rsid w:val="00AF3ABE"/>
    <w:rsid w:val="00AF6959"/>
    <w:rsid w:val="00B00520"/>
    <w:rsid w:val="00B00F8E"/>
    <w:rsid w:val="00B014D0"/>
    <w:rsid w:val="00B01E82"/>
    <w:rsid w:val="00B031BF"/>
    <w:rsid w:val="00B03CB0"/>
    <w:rsid w:val="00B041A9"/>
    <w:rsid w:val="00B0465E"/>
    <w:rsid w:val="00B04986"/>
    <w:rsid w:val="00B1218F"/>
    <w:rsid w:val="00B13262"/>
    <w:rsid w:val="00B140E0"/>
    <w:rsid w:val="00B14C20"/>
    <w:rsid w:val="00B16238"/>
    <w:rsid w:val="00B23F8B"/>
    <w:rsid w:val="00B27724"/>
    <w:rsid w:val="00B3058D"/>
    <w:rsid w:val="00B30F3D"/>
    <w:rsid w:val="00B32207"/>
    <w:rsid w:val="00B34C9D"/>
    <w:rsid w:val="00B41D48"/>
    <w:rsid w:val="00B432A0"/>
    <w:rsid w:val="00B46318"/>
    <w:rsid w:val="00B46F40"/>
    <w:rsid w:val="00B4738B"/>
    <w:rsid w:val="00B475DC"/>
    <w:rsid w:val="00B517F7"/>
    <w:rsid w:val="00B52AFC"/>
    <w:rsid w:val="00B52EFE"/>
    <w:rsid w:val="00B5358A"/>
    <w:rsid w:val="00B543E6"/>
    <w:rsid w:val="00B60DCA"/>
    <w:rsid w:val="00B6269F"/>
    <w:rsid w:val="00B63C73"/>
    <w:rsid w:val="00B66916"/>
    <w:rsid w:val="00B672B3"/>
    <w:rsid w:val="00B67806"/>
    <w:rsid w:val="00B7055C"/>
    <w:rsid w:val="00B72B3F"/>
    <w:rsid w:val="00B76DB6"/>
    <w:rsid w:val="00B77DBF"/>
    <w:rsid w:val="00B810DF"/>
    <w:rsid w:val="00B81FBB"/>
    <w:rsid w:val="00B902B9"/>
    <w:rsid w:val="00B92C59"/>
    <w:rsid w:val="00B95BFE"/>
    <w:rsid w:val="00B96C22"/>
    <w:rsid w:val="00B972D3"/>
    <w:rsid w:val="00BA1705"/>
    <w:rsid w:val="00BA2132"/>
    <w:rsid w:val="00BA4A09"/>
    <w:rsid w:val="00BA66BB"/>
    <w:rsid w:val="00BB4389"/>
    <w:rsid w:val="00BB61BE"/>
    <w:rsid w:val="00BC0463"/>
    <w:rsid w:val="00BC10CF"/>
    <w:rsid w:val="00BC2797"/>
    <w:rsid w:val="00BC4227"/>
    <w:rsid w:val="00BC5926"/>
    <w:rsid w:val="00BD1366"/>
    <w:rsid w:val="00BD139C"/>
    <w:rsid w:val="00BD3419"/>
    <w:rsid w:val="00BD43E5"/>
    <w:rsid w:val="00BD59E3"/>
    <w:rsid w:val="00BD6D04"/>
    <w:rsid w:val="00BD7FD7"/>
    <w:rsid w:val="00BE0315"/>
    <w:rsid w:val="00BE05F0"/>
    <w:rsid w:val="00BE1772"/>
    <w:rsid w:val="00BE1DEB"/>
    <w:rsid w:val="00BE295A"/>
    <w:rsid w:val="00BF0E8E"/>
    <w:rsid w:val="00BF1A7F"/>
    <w:rsid w:val="00BF7684"/>
    <w:rsid w:val="00C00A54"/>
    <w:rsid w:val="00C00E65"/>
    <w:rsid w:val="00C00F37"/>
    <w:rsid w:val="00C03F51"/>
    <w:rsid w:val="00C10CC7"/>
    <w:rsid w:val="00C12232"/>
    <w:rsid w:val="00C12828"/>
    <w:rsid w:val="00C13225"/>
    <w:rsid w:val="00C14C86"/>
    <w:rsid w:val="00C229F8"/>
    <w:rsid w:val="00C26845"/>
    <w:rsid w:val="00C320D5"/>
    <w:rsid w:val="00C322F1"/>
    <w:rsid w:val="00C33284"/>
    <w:rsid w:val="00C371FA"/>
    <w:rsid w:val="00C42B70"/>
    <w:rsid w:val="00C46F61"/>
    <w:rsid w:val="00C472B5"/>
    <w:rsid w:val="00C47BB2"/>
    <w:rsid w:val="00C51C28"/>
    <w:rsid w:val="00C53456"/>
    <w:rsid w:val="00C53532"/>
    <w:rsid w:val="00C55042"/>
    <w:rsid w:val="00C60C2D"/>
    <w:rsid w:val="00C67302"/>
    <w:rsid w:val="00C70043"/>
    <w:rsid w:val="00C700FF"/>
    <w:rsid w:val="00C73861"/>
    <w:rsid w:val="00C7432C"/>
    <w:rsid w:val="00C75791"/>
    <w:rsid w:val="00C75FB1"/>
    <w:rsid w:val="00C76304"/>
    <w:rsid w:val="00C83305"/>
    <w:rsid w:val="00C84955"/>
    <w:rsid w:val="00C86467"/>
    <w:rsid w:val="00C95C72"/>
    <w:rsid w:val="00C96B86"/>
    <w:rsid w:val="00C974AF"/>
    <w:rsid w:val="00C97DF7"/>
    <w:rsid w:val="00CA1A6A"/>
    <w:rsid w:val="00CA2A2D"/>
    <w:rsid w:val="00CA6108"/>
    <w:rsid w:val="00CB766B"/>
    <w:rsid w:val="00CB7AFC"/>
    <w:rsid w:val="00CC30CD"/>
    <w:rsid w:val="00CC33AB"/>
    <w:rsid w:val="00CC356D"/>
    <w:rsid w:val="00CD109D"/>
    <w:rsid w:val="00CD1E9D"/>
    <w:rsid w:val="00CD6ABB"/>
    <w:rsid w:val="00CE5CF2"/>
    <w:rsid w:val="00CF3953"/>
    <w:rsid w:val="00D00A5D"/>
    <w:rsid w:val="00D00A87"/>
    <w:rsid w:val="00D02F2F"/>
    <w:rsid w:val="00D10D47"/>
    <w:rsid w:val="00D13087"/>
    <w:rsid w:val="00D1402B"/>
    <w:rsid w:val="00D1402D"/>
    <w:rsid w:val="00D16FA0"/>
    <w:rsid w:val="00D26DCE"/>
    <w:rsid w:val="00D2725D"/>
    <w:rsid w:val="00D43736"/>
    <w:rsid w:val="00D4462F"/>
    <w:rsid w:val="00D50084"/>
    <w:rsid w:val="00D5130A"/>
    <w:rsid w:val="00D51769"/>
    <w:rsid w:val="00D522D8"/>
    <w:rsid w:val="00D5491C"/>
    <w:rsid w:val="00D554E8"/>
    <w:rsid w:val="00D556C4"/>
    <w:rsid w:val="00D5748E"/>
    <w:rsid w:val="00D612A9"/>
    <w:rsid w:val="00D66935"/>
    <w:rsid w:val="00D7171D"/>
    <w:rsid w:val="00D73B43"/>
    <w:rsid w:val="00D744F0"/>
    <w:rsid w:val="00D772A3"/>
    <w:rsid w:val="00D80021"/>
    <w:rsid w:val="00D85206"/>
    <w:rsid w:val="00D85AEB"/>
    <w:rsid w:val="00D8724C"/>
    <w:rsid w:val="00D878CA"/>
    <w:rsid w:val="00D9239E"/>
    <w:rsid w:val="00D938C1"/>
    <w:rsid w:val="00DA4780"/>
    <w:rsid w:val="00DA47A8"/>
    <w:rsid w:val="00DA54A4"/>
    <w:rsid w:val="00DB05F8"/>
    <w:rsid w:val="00DB3592"/>
    <w:rsid w:val="00DB3BCB"/>
    <w:rsid w:val="00DB4C93"/>
    <w:rsid w:val="00DC3F8A"/>
    <w:rsid w:val="00DC7C8C"/>
    <w:rsid w:val="00DD109C"/>
    <w:rsid w:val="00DD46E9"/>
    <w:rsid w:val="00DD68BA"/>
    <w:rsid w:val="00DE0D00"/>
    <w:rsid w:val="00DE16CD"/>
    <w:rsid w:val="00DE6492"/>
    <w:rsid w:val="00DF10DA"/>
    <w:rsid w:val="00DF126D"/>
    <w:rsid w:val="00DF231E"/>
    <w:rsid w:val="00DF280B"/>
    <w:rsid w:val="00DF28B7"/>
    <w:rsid w:val="00DF68C0"/>
    <w:rsid w:val="00DF77AB"/>
    <w:rsid w:val="00DF7F5A"/>
    <w:rsid w:val="00E00FFD"/>
    <w:rsid w:val="00E01133"/>
    <w:rsid w:val="00E02BB2"/>
    <w:rsid w:val="00E04C02"/>
    <w:rsid w:val="00E053B2"/>
    <w:rsid w:val="00E05970"/>
    <w:rsid w:val="00E0681E"/>
    <w:rsid w:val="00E139D5"/>
    <w:rsid w:val="00E14CA5"/>
    <w:rsid w:val="00E152DF"/>
    <w:rsid w:val="00E164F6"/>
    <w:rsid w:val="00E173F1"/>
    <w:rsid w:val="00E22D1B"/>
    <w:rsid w:val="00E235F5"/>
    <w:rsid w:val="00E23783"/>
    <w:rsid w:val="00E243F6"/>
    <w:rsid w:val="00E24D81"/>
    <w:rsid w:val="00E26411"/>
    <w:rsid w:val="00E307B6"/>
    <w:rsid w:val="00E32A16"/>
    <w:rsid w:val="00E41AD6"/>
    <w:rsid w:val="00E42017"/>
    <w:rsid w:val="00E42730"/>
    <w:rsid w:val="00E43A8E"/>
    <w:rsid w:val="00E46123"/>
    <w:rsid w:val="00E46268"/>
    <w:rsid w:val="00E50093"/>
    <w:rsid w:val="00E5259D"/>
    <w:rsid w:val="00E538B9"/>
    <w:rsid w:val="00E55854"/>
    <w:rsid w:val="00E565CC"/>
    <w:rsid w:val="00E628AD"/>
    <w:rsid w:val="00E64339"/>
    <w:rsid w:val="00E677BD"/>
    <w:rsid w:val="00E678A4"/>
    <w:rsid w:val="00E70C44"/>
    <w:rsid w:val="00E72B6E"/>
    <w:rsid w:val="00E83865"/>
    <w:rsid w:val="00E872A7"/>
    <w:rsid w:val="00E87608"/>
    <w:rsid w:val="00E92B50"/>
    <w:rsid w:val="00E94260"/>
    <w:rsid w:val="00EA19E9"/>
    <w:rsid w:val="00EA369D"/>
    <w:rsid w:val="00EA411E"/>
    <w:rsid w:val="00EA641F"/>
    <w:rsid w:val="00EA6A5A"/>
    <w:rsid w:val="00EB19E0"/>
    <w:rsid w:val="00EB5A80"/>
    <w:rsid w:val="00EC07DD"/>
    <w:rsid w:val="00EC0D7C"/>
    <w:rsid w:val="00EC3652"/>
    <w:rsid w:val="00EC4E43"/>
    <w:rsid w:val="00EC5B2F"/>
    <w:rsid w:val="00EC7F14"/>
    <w:rsid w:val="00ED2638"/>
    <w:rsid w:val="00EE220A"/>
    <w:rsid w:val="00EE2853"/>
    <w:rsid w:val="00EE680F"/>
    <w:rsid w:val="00EF2567"/>
    <w:rsid w:val="00EF51A3"/>
    <w:rsid w:val="00EF5D36"/>
    <w:rsid w:val="00EF66FC"/>
    <w:rsid w:val="00F0135B"/>
    <w:rsid w:val="00F02E73"/>
    <w:rsid w:val="00F10140"/>
    <w:rsid w:val="00F11BAF"/>
    <w:rsid w:val="00F11CE3"/>
    <w:rsid w:val="00F16FDF"/>
    <w:rsid w:val="00F17DCE"/>
    <w:rsid w:val="00F22750"/>
    <w:rsid w:val="00F23896"/>
    <w:rsid w:val="00F23CA1"/>
    <w:rsid w:val="00F2401A"/>
    <w:rsid w:val="00F25070"/>
    <w:rsid w:val="00F2646F"/>
    <w:rsid w:val="00F27E65"/>
    <w:rsid w:val="00F31A21"/>
    <w:rsid w:val="00F333F5"/>
    <w:rsid w:val="00F33E25"/>
    <w:rsid w:val="00F36257"/>
    <w:rsid w:val="00F36FDA"/>
    <w:rsid w:val="00F405C9"/>
    <w:rsid w:val="00F40A19"/>
    <w:rsid w:val="00F414CD"/>
    <w:rsid w:val="00F414F8"/>
    <w:rsid w:val="00F432CC"/>
    <w:rsid w:val="00F44DAC"/>
    <w:rsid w:val="00F44FA1"/>
    <w:rsid w:val="00F47626"/>
    <w:rsid w:val="00F47CAB"/>
    <w:rsid w:val="00F50275"/>
    <w:rsid w:val="00F505C7"/>
    <w:rsid w:val="00F51366"/>
    <w:rsid w:val="00F5293A"/>
    <w:rsid w:val="00F53A6B"/>
    <w:rsid w:val="00F54824"/>
    <w:rsid w:val="00F566F6"/>
    <w:rsid w:val="00F56CE1"/>
    <w:rsid w:val="00F62D01"/>
    <w:rsid w:val="00F62EE5"/>
    <w:rsid w:val="00F669C5"/>
    <w:rsid w:val="00F72DEA"/>
    <w:rsid w:val="00F803B0"/>
    <w:rsid w:val="00F80E14"/>
    <w:rsid w:val="00F80E25"/>
    <w:rsid w:val="00F869B7"/>
    <w:rsid w:val="00F9005C"/>
    <w:rsid w:val="00F904AE"/>
    <w:rsid w:val="00F92667"/>
    <w:rsid w:val="00F954C3"/>
    <w:rsid w:val="00F95E66"/>
    <w:rsid w:val="00FA0966"/>
    <w:rsid w:val="00FA50D1"/>
    <w:rsid w:val="00FA6905"/>
    <w:rsid w:val="00FA7A01"/>
    <w:rsid w:val="00FB03E9"/>
    <w:rsid w:val="00FB2BDC"/>
    <w:rsid w:val="00FB3B7B"/>
    <w:rsid w:val="00FB4456"/>
    <w:rsid w:val="00FB5D74"/>
    <w:rsid w:val="00FC3A0E"/>
    <w:rsid w:val="00FC53E5"/>
    <w:rsid w:val="00FD0A3A"/>
    <w:rsid w:val="00FD16AF"/>
    <w:rsid w:val="00FD1F4D"/>
    <w:rsid w:val="00FD2A3E"/>
    <w:rsid w:val="00FD7077"/>
    <w:rsid w:val="00FE5BBC"/>
    <w:rsid w:val="00FF203B"/>
    <w:rsid w:val="00FF507F"/>
    <w:rsid w:val="00FF649E"/>
    <w:rsid w:val="00FF6FE3"/>
    <w:rsid w:val="20726DE1"/>
    <w:rsid w:val="257D2B77"/>
    <w:rsid w:val="66932E0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8A63F"/>
  <w15:docId w15:val="{BF40C92F-713D-4192-879D-DBCE3F8C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szCs w:val="24"/>
    </w:rPr>
  </w:style>
  <w:style w:type="paragraph" w:styleId="Ttulo1">
    <w:name w:val="heading 1"/>
    <w:basedOn w:val="Normal"/>
    <w:next w:val="Normal"/>
    <w:link w:val="Ttulo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pPr>
      <w:keepNext/>
      <w:tabs>
        <w:tab w:val="left" w:pos="1701"/>
      </w:tabs>
      <w:ind w:right="-1"/>
      <w:jc w:val="center"/>
      <w:outlineLvl w:val="1"/>
    </w:pPr>
    <w:rPr>
      <w:rFonts w:ascii="Times New Roman" w:hAnsi="Times New Roman" w:cs="Times New Roman"/>
      <w:b/>
      <w:color w:val="000000"/>
      <w:szCs w:val="20"/>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qFormat/>
    <w:rPr>
      <w:szCs w:val="20"/>
    </w:rPr>
  </w:style>
  <w:style w:type="paragraph" w:styleId="Commarcadores5">
    <w:name w:val="List Bullet 5"/>
    <w:basedOn w:val="Normal"/>
    <w:qFormat/>
    <w:pPr>
      <w:numPr>
        <w:numId w:val="1"/>
      </w:numPr>
      <w:contextualSpacing/>
    </w:pPr>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 w:type="paragraph" w:styleId="Cabealho">
    <w:name w:val="header"/>
    <w:basedOn w:val="Normal"/>
    <w:link w:val="CabealhoChar"/>
    <w:unhideWhenUsed/>
    <w:qFormat/>
    <w:pPr>
      <w:tabs>
        <w:tab w:val="center" w:pos="4252"/>
        <w:tab w:val="right" w:pos="8504"/>
      </w:tabs>
    </w:pPr>
  </w:style>
  <w:style w:type="paragraph" w:styleId="Assuntodocomentrio">
    <w:name w:val="annotation subject"/>
    <w:basedOn w:val="Textodecomentrio"/>
    <w:next w:val="Textodecomentrio"/>
    <w:link w:val="AssuntodocomentrioChar"/>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Textodebalo">
    <w:name w:val="Balloon Text"/>
    <w:basedOn w:val="Normal"/>
    <w:link w:val="TextodebaloChar"/>
    <w:rPr>
      <w:rFonts w:ascii="Tahoma" w:hAnsi="Tahoma" w:cs="Times New Roman"/>
      <w:sz w:val="16"/>
      <w:szCs w:val="16"/>
      <w:lang w:val="zh-CN" w:eastAsia="zh-CN"/>
    </w:rPr>
  </w:style>
  <w:style w:type="character" w:styleId="Refdecomentrio">
    <w:name w:val="annotation reference"/>
    <w:basedOn w:val="Fontepargpadro"/>
    <w:uiPriority w:val="99"/>
    <w:semiHidden/>
    <w:unhideWhenUsed/>
    <w:qFormat/>
    <w:rPr>
      <w:sz w:val="16"/>
      <w:szCs w:val="16"/>
    </w:rPr>
  </w:style>
  <w:style w:type="character" w:styleId="Hyperlink">
    <w:name w:val="Hyperlink"/>
    <w:rPr>
      <w:color w:val="000080"/>
      <w:u w:val="single"/>
    </w:rPr>
  </w:style>
  <w:style w:type="paragraph" w:customStyle="1" w:styleId="ListaColorida-nfase11">
    <w:name w:val="Lista Colorida - Ênfase 11"/>
    <w:basedOn w:val="Normal"/>
    <w:qFormat/>
    <w:pPr>
      <w:ind w:left="720"/>
      <w:contextualSpacing/>
    </w:pPr>
  </w:style>
  <w:style w:type="character" w:customStyle="1" w:styleId="TextodebaloChar">
    <w:name w:val="Texto de balão Char"/>
    <w:link w:val="Textodebalo"/>
    <w:rPr>
      <w:rFonts w:ascii="Tahoma" w:hAnsi="Tahoma" w:cs="Tahoma"/>
      <w:sz w:val="16"/>
      <w:szCs w:val="16"/>
    </w:rPr>
  </w:style>
  <w:style w:type="character" w:customStyle="1" w:styleId="Ttulo2Char">
    <w:name w:val="Título 2 Char"/>
    <w:link w:val="Ttulo2"/>
    <w:rPr>
      <w:b/>
      <w:color w:val="000000"/>
      <w:sz w:val="24"/>
    </w:rPr>
  </w:style>
  <w:style w:type="paragraph" w:customStyle="1" w:styleId="Nvel2">
    <w:name w:val="Nível 2"/>
    <w:basedOn w:val="Normal"/>
    <w:next w:val="Normal"/>
    <w:pPr>
      <w:spacing w:after="120"/>
      <w:jc w:val="both"/>
    </w:pPr>
    <w:rPr>
      <w:rFonts w:cs="Times New Roman"/>
      <w:b/>
      <w:szCs w:val="20"/>
    </w:rPr>
  </w:style>
  <w:style w:type="character" w:customStyle="1" w:styleId="normalchar1">
    <w:name w:val="normal__char1"/>
    <w:rPr>
      <w:rFonts w:ascii="Arial" w:hAnsi="Arial" w:cs="Arial" w:hint="default"/>
      <w:sz w:val="24"/>
      <w:szCs w:val="24"/>
      <w:u w:val="none"/>
    </w:rPr>
  </w:style>
  <w:style w:type="character" w:customStyle="1" w:styleId="apple-style-span">
    <w:name w:val="apple-style-span"/>
    <w:basedOn w:val="Fontepargpadro"/>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zh-CN" w:eastAsia="en-US"/>
    </w:rPr>
  </w:style>
  <w:style w:type="character" w:customStyle="1" w:styleId="GradeColorida-nfase1Char">
    <w:name w:val="Grade Colorida - Ênfase 1 Char"/>
    <w:link w:val="GradeColorida-nfase11"/>
    <w:uiPriority w:val="29"/>
    <w:rPr>
      <w:rFonts w:ascii="Ecofont_Spranq_eco_Sans" w:eastAsia="Calibri" w:hAnsi="Ecofont_Spranq_eco_Sans" w:cs="Tahoma"/>
      <w:i/>
      <w:iCs/>
      <w:color w:val="000000"/>
      <w:szCs w:val="24"/>
      <w:shd w:val="clear" w:color="auto" w:fill="FFFFCC"/>
      <w:lang w:eastAsia="en-US"/>
    </w:rPr>
  </w:style>
  <w:style w:type="paragraph" w:customStyle="1" w:styleId="citao2">
    <w:name w:val="citação 2"/>
    <w:basedOn w:val="GradeColorida-nfase11"/>
    <w:link w:val="citao2Char"/>
    <w:qFormat/>
    <w:rPr>
      <w:szCs w:val="20"/>
    </w:rPr>
  </w:style>
  <w:style w:type="character" w:customStyle="1" w:styleId="citao2Char">
    <w:name w:val="citação 2 Char"/>
    <w:basedOn w:val="GradeColorida-nfase1Char"/>
    <w:link w:val="citao2"/>
    <w:qFormat/>
    <w:rPr>
      <w:rFonts w:ascii="Ecofont_Spranq_eco_Sans" w:eastAsia="Calibri" w:hAnsi="Ecofont_Spranq_eco_Sans" w:cs="Tahoma"/>
      <w:i/>
      <w:iCs/>
      <w:color w:val="000000"/>
      <w:szCs w:val="24"/>
      <w:shd w:val="clear" w:color="auto" w:fill="FFFFCC"/>
      <w:lang w:eastAsia="en-US"/>
    </w:rPr>
  </w:style>
  <w:style w:type="paragraph" w:customStyle="1" w:styleId="ad">
    <w:name w:val="ad"/>
    <w:basedOn w:val="Normal"/>
    <w:qFormat/>
    <w:pPr>
      <w:spacing w:line="360" w:lineRule="auto"/>
      <w:ind w:left="993" w:hanging="284"/>
      <w:jc w:val="both"/>
    </w:pPr>
    <w:rPr>
      <w:rFonts w:ascii="Times New Roman" w:hAnsi="Times New Roman" w:cs="Times New Roman"/>
      <w:color w:val="000000"/>
    </w:rPr>
  </w:style>
  <w:style w:type="paragraph" w:customStyle="1" w:styleId="TtulodaTabela">
    <w:name w:val="Título da Tabela"/>
    <w:basedOn w:val="Normal"/>
    <w:qFormat/>
    <w:pPr>
      <w:widowControl w:val="0"/>
      <w:suppressLineNumbers/>
      <w:suppressAutoHyphens/>
      <w:spacing w:after="120"/>
      <w:jc w:val="center"/>
    </w:pPr>
    <w:rPr>
      <w:rFonts w:ascii="Times New Roman" w:eastAsia="Arial Unicode MS" w:hAnsi="Times New Roman" w:cs="Times New Roman"/>
      <w:b/>
      <w:bCs/>
      <w:i/>
      <w:iCs/>
      <w:szCs w:val="20"/>
    </w:rPr>
  </w:style>
  <w:style w:type="character" w:customStyle="1" w:styleId="TextodecomentrioChar">
    <w:name w:val="Texto de comentário Char"/>
    <w:basedOn w:val="Fontepargpadro"/>
    <w:link w:val="Textodecomentrio"/>
    <w:uiPriority w:val="99"/>
    <w:qFormat/>
    <w:rPr>
      <w:rFonts w:ascii="Ecofont_Spranq_eco_Sans" w:hAnsi="Ecofont_Spranq_eco_Sans" w:cs="Tahoma"/>
    </w:rPr>
  </w:style>
  <w:style w:type="character" w:customStyle="1" w:styleId="AssuntodocomentrioChar">
    <w:name w:val="Assunto do comentário Char"/>
    <w:basedOn w:val="TextodecomentrioChar"/>
    <w:link w:val="Assuntodocomentrio"/>
    <w:semiHidden/>
    <w:qFormat/>
    <w:rPr>
      <w:rFonts w:ascii="Ecofont_Spranq_eco_Sans" w:hAnsi="Ecofont_Spranq_eco_Sans" w:cs="Tahoma"/>
      <w:b/>
      <w:bCs/>
    </w:rPr>
  </w:style>
  <w:style w:type="paragraph" w:customStyle="1" w:styleId="Corpodetexto21">
    <w:name w:val="Corpo de texto 21"/>
    <w:basedOn w:val="Normal"/>
    <w:qFormat/>
    <w:pPr>
      <w:suppressAutoHyphens/>
      <w:ind w:firstLine="2835"/>
      <w:jc w:val="both"/>
    </w:pPr>
    <w:rPr>
      <w:rFonts w:cs="Times New Roman"/>
      <w:szCs w:val="20"/>
      <w:lang w:eastAsia="ar-SA"/>
    </w:r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qFormat/>
    <w:rPr>
      <w:rFonts w:ascii="Ecofont_Spranq_eco_Sans" w:hAnsi="Ecofont_Spranq_eco_Sans" w:cs="Tahoma"/>
      <w:sz w:val="24"/>
      <w:szCs w:val="24"/>
    </w:rPr>
  </w:style>
  <w:style w:type="character" w:customStyle="1" w:styleId="RodapChar">
    <w:name w:val="Rodapé Char"/>
    <w:basedOn w:val="Fontepargpadro"/>
    <w:link w:val="Rodap"/>
    <w:uiPriority w:val="99"/>
    <w:qFormat/>
    <w:rPr>
      <w:rFonts w:ascii="Ecofont_Spranq_eco_Sans" w:hAnsi="Ecofont_Spranq_eco_Sans" w:cs="Tahoma"/>
      <w:sz w:val="24"/>
      <w:szCs w:val="24"/>
    </w:rPr>
  </w:style>
  <w:style w:type="paragraph" w:customStyle="1" w:styleId="Nivel01Titulo">
    <w:name w:val="Nivel_01_Titulo"/>
    <w:basedOn w:val="Ttulo1"/>
    <w:next w:val="Normal"/>
    <w:link w:val="Nivel01TituloChar"/>
    <w:qFormat/>
    <w:pPr>
      <w:numPr>
        <w:numId w:val="2"/>
      </w:numPr>
      <w:tabs>
        <w:tab w:val="left" w:pos="567"/>
      </w:tabs>
      <w:spacing w:before="240"/>
      <w:jc w:val="both"/>
    </w:pPr>
    <w:rPr>
      <w:rFonts w:ascii="Arial" w:hAnsi="Arial" w:cs="Times New Roman"/>
      <w:color w:val="auto"/>
      <w:sz w:val="20"/>
      <w:szCs w:val="20"/>
    </w:rPr>
  </w:style>
  <w:style w:type="character" w:customStyle="1" w:styleId="Ttulo1Char">
    <w:name w:val="Título 1 Char"/>
    <w:basedOn w:val="Fontepargpadro"/>
    <w:link w:val="Ttulo1"/>
    <w:qFormat/>
    <w:rPr>
      <w:rFonts w:asciiTheme="majorHAnsi" w:eastAsiaTheme="majorEastAsia" w:hAnsiTheme="majorHAnsi" w:cstheme="majorBidi"/>
      <w:b/>
      <w:bCs/>
      <w:color w:val="365F91" w:themeColor="accent1" w:themeShade="BF"/>
      <w:sz w:val="28"/>
      <w:szCs w:val="28"/>
    </w:rPr>
  </w:style>
  <w:style w:type="character" w:customStyle="1" w:styleId="Nivel01TituloChar">
    <w:name w:val="Nivel_01_Titulo Char"/>
    <w:basedOn w:val="Ttulo1Char"/>
    <w:link w:val="Nivel01Titulo"/>
    <w:qFormat/>
    <w:rPr>
      <w:rFonts w:ascii="Arial" w:eastAsiaTheme="majorEastAsia" w:hAnsi="Arial" w:cstheme="majorBidi"/>
      <w:b/>
      <w:bCs/>
      <w:color w:val="365F91" w:themeColor="accent1" w:themeShade="BF"/>
      <w:sz w:val="28"/>
      <w:szCs w:val="28"/>
    </w:rPr>
  </w:style>
  <w:style w:type="paragraph" w:customStyle="1" w:styleId="Nivel1">
    <w:name w:val="Nivel1"/>
    <w:basedOn w:val="Ttulo1"/>
    <w:qFormat/>
    <w:pPr>
      <w:spacing w:line="276" w:lineRule="auto"/>
      <w:ind w:left="357" w:hanging="357"/>
      <w:jc w:val="both"/>
    </w:pPr>
    <w:rPr>
      <w:rFonts w:ascii="Arial" w:hAnsi="Arial" w:cs="Times New Roman"/>
      <w:bCs w:val="0"/>
      <w:color w:val="000000"/>
      <w:sz w:val="20"/>
      <w:szCs w:val="20"/>
    </w:rPr>
  </w:style>
  <w:style w:type="paragraph" w:customStyle="1" w:styleId="Reviso1">
    <w:name w:val="Revisão1"/>
    <w:hidden/>
    <w:uiPriority w:val="99"/>
    <w:semiHidden/>
    <w:qFormat/>
    <w:rPr>
      <w:rFonts w:ascii="Arial" w:hAnsi="Arial"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608F0-4AE6-4ADD-AB7A-2B730A713EF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E1471B-2E1E-4615-9F8A-25AA85545B96}">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52c93ea8-e2de-466c-b401-d7fabeb9490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B3B39D1-AAD7-4805-A21A-566AE029C83F}">
  <ds:schemaRefs/>
</ds:datastoreItem>
</file>

<file path=customXml/itemProps5.xml><?xml version="1.0" encoding="utf-8"?>
<ds:datastoreItem xmlns:ds="http://schemas.openxmlformats.org/officeDocument/2006/customXml" ds:itemID="{53C3D8F0-6F92-4F0F-B94C-1BF3B5CE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9</TotalTime>
  <Pages>5</Pages>
  <Words>1423</Words>
  <Characters>7687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Valdemar Alves da Costa Neto</cp:lastModifiedBy>
  <cp:revision>4</cp:revision>
  <cp:lastPrinted>2017-09-20T20:17:00Z</cp:lastPrinted>
  <dcterms:created xsi:type="dcterms:W3CDTF">2020-12-03T10:20:00Z</dcterms:created>
  <dcterms:modified xsi:type="dcterms:W3CDTF">2020-12-23T14:46:00Z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1046-10.2.0.7646</vt:lpwstr>
  </property>
</Properties>
</file>