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24" w:right="0" w:firstLine="707.9999999999998"/>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ACORDO DE COOPERAÇÃO TÉCNICA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Processo nº:</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4248"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ACORDO DE COOPERAÇÃO TÉCNICA QUE ENTRE SI CELEBRAM O INSTITUTO FEDERAL DE EDUCAÇÃO, CIÊNCIA E TECNOLOGIA DE SERGIPE E 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color w:val="ff0000"/>
          <w:rtl w:val="0"/>
        </w:rPr>
        <w:t xml:space="preserve">PARTE INTERESSADA</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OS FINS QUE ESPECIFICA.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4248"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INSTITUTO FEDERAL DE EDUCAÇÃO, CIÊNCIA E TECNOLOGIA DE SERGIPE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 sede em Aracaju, estado de Sergipe, no endereço à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Av. Jorge Amado, 1551 - Jardins, Aracaju - SE, 49025-330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inscrito no CNPJ sob o nº </w:t>
      </w:r>
      <w:hyperlink r:id="rId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10.728.444/0001-00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neste ato representado por sua Reitora, Sra. Ruth Sales Gama de Andrade, Brasileira, casada, professora, nomeada por meio de Decreto ____ de __ de ________ de 20__, publicado no Diário Oficial da União em __ de ________ de 20__, portador do registro geral nº ____________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órgão expedidor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CPF nº ______________, residente e domiciliado em ___________; 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[órgão ou entidade pública federal, estadual ou municipal ], com sede em ________, no endereço ___________________________, inscrito no CNPJ/MF nº __________________ neste ato representado pelo Ministro de Estado ou Presidente da Entidade, ________________, nomeado por meio de Decreto ....., publicado no Diário Oficial da União em __ de ________ de 20__, portador do registro geral nº ____________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órgão expedidor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CPF nº ______________, residente e domiciliado em ___________.</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70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RESOLVEM celebrar o presente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ACORDO DE COOPERAÇÃO TÉCNICA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tendo em vista o que consta do Processo n. ___________________ e em observância às disposições da Lei nº 8666/1993, e da Lei 9.610/1998 e legislação correlacionada a política pública e suas alterações, mediante as cláusulas e condições a seguir:</w:t>
      </w:r>
    </w:p>
    <w:p w:rsidR="00000000" w:rsidDel="00000000" w:rsidP="00000000" w:rsidRDefault="00000000" w:rsidRPr="00000000" w14:paraId="00000009">
      <w:pPr>
        <w:pStyle w:val="Heading4"/>
        <w:numPr>
          <w:ilvl w:val="3"/>
          <w:numId w:val="2"/>
        </w:numPr>
        <w:spacing w:after="120" w:line="360" w:lineRule="auto"/>
        <w:ind w:left="864" w:hanging="864"/>
        <w:rPr>
          <w:rFonts w:ascii="Arial" w:cs="Arial" w:eastAsia="Arial" w:hAnsi="Arial"/>
          <w:b w:val="1"/>
          <w:i w:val="1"/>
          <w:color w:val="ff0000"/>
          <w:sz w:val="24"/>
          <w:szCs w:val="24"/>
        </w:rPr>
      </w:pPr>
      <w:r w:rsidDel="00000000" w:rsidR="00000000" w:rsidRPr="00000000">
        <w:rPr>
          <w:rtl w:val="0"/>
        </w:rPr>
      </w:r>
    </w:p>
    <w:p w:rsidR="00000000" w:rsidDel="00000000" w:rsidP="00000000" w:rsidRDefault="00000000" w:rsidRPr="00000000" w14:paraId="0000000A">
      <w:pPr>
        <w:pStyle w:val="Heading4"/>
        <w:numPr>
          <w:ilvl w:val="3"/>
          <w:numId w:val="2"/>
        </w:numPr>
        <w:spacing w:after="120" w:line="360" w:lineRule="auto"/>
        <w:ind w:left="864" w:hanging="864"/>
        <w:rPr>
          <w:rFonts w:ascii="Arial" w:cs="Arial" w:eastAsia="Arial" w:hAnsi="Arial"/>
          <w:sz w:val="24"/>
          <w:szCs w:val="24"/>
        </w:rPr>
      </w:pPr>
      <w:r w:rsidDel="00000000" w:rsidR="00000000" w:rsidRPr="00000000">
        <w:rPr>
          <w:rFonts w:ascii="Arial" w:cs="Arial" w:eastAsia="Arial" w:hAnsi="Arial"/>
          <w:b w:val="1"/>
          <w:sz w:val="24"/>
          <w:szCs w:val="24"/>
          <w:rtl w:val="0"/>
        </w:rPr>
        <w:t xml:space="preserve">CLÁUSULA PRIMEIRA – DO OBJETO</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objeto do presente Acordo de Cooperação Técnica é a execução de [...] a ser executado no IFS, conforme especificações estabelecidas no plano de trabalho em anexo.</w:t>
      </w:r>
    </w:p>
    <w:p w:rsidR="00000000" w:rsidDel="00000000" w:rsidP="00000000" w:rsidRDefault="00000000" w:rsidRPr="00000000" w14:paraId="0000000C">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D">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SEGUNDA - DA EXECUÇÃO</w:t>
      </w:r>
    </w:p>
    <w:p w:rsidR="00000000" w:rsidDel="00000000" w:rsidP="00000000" w:rsidRDefault="00000000" w:rsidRPr="00000000" w14:paraId="0000000E">
      <w:pPr>
        <w:spacing w:after="120" w:line="360" w:lineRule="auto"/>
        <w:ind w:firstLine="567"/>
        <w:jc w:val="both"/>
        <w:rPr>
          <w:rFonts w:ascii="Arial" w:cs="Arial" w:eastAsia="Arial" w:hAnsi="Arial"/>
        </w:rPr>
      </w:pPr>
      <w:r w:rsidDel="00000000" w:rsidR="00000000" w:rsidRPr="00000000">
        <w:rPr>
          <w:rFonts w:ascii="Arial" w:cs="Arial" w:eastAsia="Arial" w:hAnsi="Arial"/>
          <w:rtl w:val="0"/>
        </w:rPr>
        <w:t xml:space="preserve">Para o alcance do objeto pactuado, os partícipes obrigam-se a cumprir o plano de trabalho que, independente de transcrição, é parte integrante e indissociável do presente Acordo de Cooperação Técnica, bem como toda documentação técnica que dele resulte, cujos dados neles contidos acatam os partícipes.</w:t>
      </w:r>
    </w:p>
    <w:p w:rsidR="00000000" w:rsidDel="00000000" w:rsidP="00000000" w:rsidRDefault="00000000" w:rsidRPr="00000000" w14:paraId="0000000F">
      <w:pPr>
        <w:spacing w:after="120" w:line="360" w:lineRule="auto"/>
        <w:ind w:left="705" w:firstLine="0"/>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0">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TERCEIRA - DAS OBRIGAÇÕES COMUNS</w:t>
      </w:r>
      <w:r w:rsidDel="00000000" w:rsidR="00000000" w:rsidRPr="00000000">
        <w:rPr>
          <w:rFonts w:ascii="Arial" w:cs="Arial" w:eastAsia="Arial" w:hAnsi="Arial"/>
          <w:rtl w:val="0"/>
        </w:rPr>
        <w:t xml:space="preserve"> (rol não exaustivo) </w:t>
      </w:r>
    </w:p>
    <w:p w:rsidR="00000000" w:rsidDel="00000000" w:rsidP="00000000" w:rsidRDefault="00000000" w:rsidRPr="00000000" w14:paraId="00000011">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a) elaborar o Plano de Trabalho relativo aos objetivos deste Acordo; </w:t>
      </w:r>
    </w:p>
    <w:p w:rsidR="00000000" w:rsidDel="00000000" w:rsidP="00000000" w:rsidRDefault="00000000" w:rsidRPr="00000000" w14:paraId="00000012">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b) executar as ações objeto deste Acordo, assim como monitorar os resultados; </w:t>
      </w:r>
    </w:p>
    <w:p w:rsidR="00000000" w:rsidDel="00000000" w:rsidP="00000000" w:rsidRDefault="00000000" w:rsidRPr="00000000" w14:paraId="00000013">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c) designar, no prazo de XX dias, contados da publicação do presente instrumento, representantes institucionais incumbidos de coordenar a execução deste Acordo; </w:t>
      </w:r>
    </w:p>
    <w:p w:rsidR="00000000" w:rsidDel="00000000" w:rsidP="00000000" w:rsidRDefault="00000000" w:rsidRPr="00000000" w14:paraId="00000014">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d) responsabilizar-se por quaisquer danos porventura causados, dolosa ou culposamente, por seus colaboradores, servidores ou prepostos, ao patrimônio da outra parte, quando da execução deste Acordo;</w:t>
      </w:r>
    </w:p>
    <w:p w:rsidR="00000000" w:rsidDel="00000000" w:rsidP="00000000" w:rsidRDefault="00000000" w:rsidRPr="00000000" w14:paraId="00000015">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e) analisar resultados parciais, reformulando metas quando necessário ao atingimento do resultado final; </w:t>
      </w:r>
    </w:p>
    <w:p w:rsidR="00000000" w:rsidDel="00000000" w:rsidP="00000000" w:rsidRDefault="00000000" w:rsidRPr="00000000" w14:paraId="00000016">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f) cumprir as atribuições próprias conforme definido no instrumento; </w:t>
      </w:r>
    </w:p>
    <w:p w:rsidR="00000000" w:rsidDel="00000000" w:rsidP="00000000" w:rsidRDefault="00000000" w:rsidRPr="00000000" w14:paraId="00000017">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g) realizar vistorias em conjunto, quando necessário;</w:t>
      </w:r>
    </w:p>
    <w:p w:rsidR="00000000" w:rsidDel="00000000" w:rsidP="00000000" w:rsidRDefault="00000000" w:rsidRPr="00000000" w14:paraId="00000018">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h) disponibilizar recursos humanos, tecnológicos e materiais para executar as ações, mediante custeio próprio;</w:t>
      </w:r>
    </w:p>
    <w:p w:rsidR="00000000" w:rsidDel="00000000" w:rsidP="00000000" w:rsidRDefault="00000000" w:rsidRPr="00000000" w14:paraId="00000019">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i) permitir o livre acesso a agentes da administração pública (controle interno e externo), a todos os documentos relacionados ao acordo, assim como aos elementos de sua execução; </w:t>
      </w:r>
    </w:p>
    <w:p w:rsidR="00000000" w:rsidDel="00000000" w:rsidP="00000000" w:rsidRDefault="00000000" w:rsidRPr="00000000" w14:paraId="0000001A">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j) fornecer ao parceiro as informações necessárias e disponíveis para o cumprimento das obrigações acordadas;</w:t>
      </w:r>
    </w:p>
    <w:p w:rsidR="00000000" w:rsidDel="00000000" w:rsidP="00000000" w:rsidRDefault="00000000" w:rsidRPr="00000000" w14:paraId="0000001B">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k) manter sigilo das informações sensíveis (conforme classificação da Lei nº 12.527/2011- Lei de Acesso à Informação - LAI) obtidas em razão da execução do acordo, somente divulgando-as se houver expressa autorização dos partícipes; e</w:t>
      </w:r>
    </w:p>
    <w:p w:rsidR="00000000" w:rsidDel="00000000" w:rsidP="00000000" w:rsidRDefault="00000000" w:rsidRPr="00000000" w14:paraId="0000001C">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l) obedecer às restrições legais relativas à propriedade intelectual, se for o caso. </w:t>
      </w:r>
    </w:p>
    <w:p w:rsidR="00000000" w:rsidDel="00000000" w:rsidP="00000000" w:rsidRDefault="00000000" w:rsidRPr="00000000" w14:paraId="0000001D">
      <w:pPr>
        <w:spacing w:after="120" w:line="360" w:lineRule="auto"/>
        <w:ind w:firstLine="708"/>
        <w:jc w:val="both"/>
        <w:rPr>
          <w:rFonts w:ascii="Arial" w:cs="Arial" w:eastAsia="Arial" w:hAnsi="Arial"/>
        </w:rPr>
      </w:pPr>
      <w:r w:rsidDel="00000000" w:rsidR="00000000" w:rsidRPr="00000000">
        <w:rPr>
          <w:rFonts w:ascii="Arial" w:cs="Arial" w:eastAsia="Arial" w:hAnsi="Arial"/>
          <w:b w:val="1"/>
          <w:rtl w:val="0"/>
        </w:rPr>
        <w:t xml:space="preserve">Subcláusula única</w:t>
      </w:r>
      <w:r w:rsidDel="00000000" w:rsidR="00000000" w:rsidRPr="00000000">
        <w:rPr>
          <w:rFonts w:ascii="Arial" w:cs="Arial" w:eastAsia="Arial" w:hAnsi="Arial"/>
          <w:rtl w:val="0"/>
        </w:rPr>
        <w:t xml:space="preserve"> – As partes concordam em oferecer, em regime de colaboração mútua, todas as facilidades para a execução do presente instrumento, de modo a, no limite de suas possibilidades, não faltarem recursos humanos, materiais e instalações, conforme as exigências do Plano de Trabalho.</w:t>
      </w:r>
    </w:p>
    <w:p w:rsidR="00000000" w:rsidDel="00000000" w:rsidP="00000000" w:rsidRDefault="00000000" w:rsidRPr="00000000" w14:paraId="0000001E">
      <w:pPr>
        <w:spacing w:after="120" w:line="360" w:lineRule="auto"/>
        <w:jc w:val="both"/>
        <w:rPr>
          <w:rFonts w:ascii="Arial" w:cs="Arial" w:eastAsia="Arial" w:hAnsi="Arial"/>
          <w:color w:val="ff0000"/>
        </w:rPr>
      </w:pPr>
      <w:r w:rsidDel="00000000" w:rsidR="00000000" w:rsidRPr="00000000">
        <w:rPr>
          <w:rtl w:val="0"/>
        </w:rPr>
      </w:r>
    </w:p>
    <w:p w:rsidR="00000000" w:rsidDel="00000000" w:rsidP="00000000" w:rsidRDefault="00000000" w:rsidRPr="00000000" w14:paraId="0000001F">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QUARTA - DAS OBRIGAÇÕES DO IFS:</w:t>
      </w:r>
      <w:r w:rsidDel="00000000" w:rsidR="00000000" w:rsidRPr="00000000">
        <w:rPr>
          <w:rFonts w:ascii="Arial" w:cs="Arial" w:eastAsia="Arial" w:hAnsi="Arial"/>
          <w:rtl w:val="0"/>
        </w:rPr>
        <w:t xml:space="preserve"> </w:t>
      </w:r>
    </w:p>
    <w:p w:rsidR="00000000" w:rsidDel="00000000" w:rsidP="00000000" w:rsidRDefault="00000000" w:rsidRPr="00000000" w14:paraId="00000020">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Para viabilizar o objeto deste instrumento, são responsabilidades da IFS: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(descrever demais obrigações);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spacing w:after="120" w:line="36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24">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QUINTA - DAS OBRIGAÇÕES DO (órgão público) </w:t>
      </w:r>
    </w:p>
    <w:p w:rsidR="00000000" w:rsidDel="00000000" w:rsidP="00000000" w:rsidRDefault="00000000" w:rsidRPr="00000000" w14:paraId="00000025">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 </w:t>
        <w:tab/>
        <w:t xml:space="preserve">Para viabilizar o objeto deste instrumento, são responsabilidades da (o):</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(descrever demais obrigações);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1068"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SEXTA – DO GERENCIAMENTO DO ACORDO DE COOPERAÇÃO TÉCNICA</w:t>
      </w:r>
      <w:r w:rsidDel="00000000" w:rsidR="00000000" w:rsidRPr="00000000">
        <w:rPr>
          <w:rFonts w:ascii="Arial" w:cs="Arial" w:eastAsia="Arial" w:hAnsi="Arial"/>
          <w:rtl w:val="0"/>
        </w:rPr>
        <w:t xml:space="preserve"> </w:t>
      </w:r>
    </w:p>
    <w:p w:rsidR="00000000" w:rsidDel="00000000" w:rsidP="00000000" w:rsidRDefault="00000000" w:rsidRPr="00000000" w14:paraId="0000002A">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No prazo de __ dias a contar da celebração do presente acordo, cada partícipe designará formalmente, mediante portaria, preferencialmente servidores públicos envolvidos e responsáveis para gerenciar a parceria; zelar por seu fiel cumprimento; coordenar, organizar, articular, acompanhar monitorar e supervisionar as ações que serão tomadas para o cumprimento do ajuste. </w:t>
      </w:r>
    </w:p>
    <w:p w:rsidR="00000000" w:rsidDel="00000000" w:rsidP="00000000" w:rsidRDefault="00000000" w:rsidRPr="00000000" w14:paraId="0000002B">
      <w:pPr>
        <w:spacing w:after="120" w:line="36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Subcláusula primeira</w:t>
      </w:r>
      <w:r w:rsidDel="00000000" w:rsidR="00000000" w:rsidRPr="00000000">
        <w:rPr>
          <w:rFonts w:ascii="Arial" w:cs="Arial" w:eastAsia="Arial" w:hAnsi="Arial"/>
          <w:rtl w:val="0"/>
        </w:rPr>
        <w:t xml:space="preserve">. Competirá aos designados a comunicação com o outro partícipe, bem como transmitir e receber solicitações; marcar reuniões, devendo todas as comunicações serem documentadas. </w:t>
      </w:r>
      <w:r w:rsidDel="00000000" w:rsidR="00000000" w:rsidRPr="00000000">
        <w:rPr>
          <w:rtl w:val="0"/>
        </w:rPr>
      </w:r>
    </w:p>
    <w:p w:rsidR="00000000" w:rsidDel="00000000" w:rsidP="00000000" w:rsidRDefault="00000000" w:rsidRPr="00000000" w14:paraId="0000002C">
      <w:pPr>
        <w:spacing w:after="120" w:line="360" w:lineRule="auto"/>
        <w:ind w:firstLine="708"/>
        <w:jc w:val="both"/>
        <w:rPr>
          <w:rFonts w:ascii="Arial" w:cs="Arial" w:eastAsia="Arial" w:hAnsi="Arial"/>
        </w:rPr>
      </w:pPr>
      <w:r w:rsidDel="00000000" w:rsidR="00000000" w:rsidRPr="00000000">
        <w:rPr>
          <w:rFonts w:ascii="Arial" w:cs="Arial" w:eastAsia="Arial" w:hAnsi="Arial"/>
          <w:b w:val="1"/>
          <w:rtl w:val="0"/>
        </w:rPr>
        <w:t xml:space="preserve">Subcláusula segunda</w:t>
      </w:r>
      <w:r w:rsidDel="00000000" w:rsidR="00000000" w:rsidRPr="00000000">
        <w:rPr>
          <w:rFonts w:ascii="Arial" w:cs="Arial" w:eastAsia="Arial" w:hAnsi="Arial"/>
          <w:rtl w:val="0"/>
        </w:rPr>
        <w:t xml:space="preserve">. Sempre que o indicado não puder continuar a desempenhar a incumbência, este deverá ser substituído. A comunicação deverá ser feita ao outro partícipe, no prazo de até __ dias da ocorrência do evento, seguida da identificação do substituto. </w:t>
      </w:r>
    </w:p>
    <w:p w:rsidR="00000000" w:rsidDel="00000000" w:rsidP="00000000" w:rsidRDefault="00000000" w:rsidRPr="00000000" w14:paraId="0000002D">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Sistema de gerenciamento (Projetos)</w:t>
      </w:r>
    </w:p>
    <w:p w:rsidR="00000000" w:rsidDel="00000000" w:rsidP="00000000" w:rsidRDefault="00000000" w:rsidRPr="00000000" w14:paraId="0000002E">
      <w:pPr>
        <w:spacing w:after="120" w:line="360" w:lineRule="auto"/>
        <w:ind w:firstLine="708"/>
        <w:jc w:val="both"/>
        <w:rPr>
          <w:rFonts w:ascii="Arial" w:cs="Arial" w:eastAsia="Arial" w:hAnsi="Arial"/>
          <w:color w:val="ff0000"/>
        </w:rPr>
      </w:pPr>
      <w:r w:rsidDel="00000000" w:rsidR="00000000" w:rsidRPr="00000000">
        <w:rPr>
          <w:rFonts w:ascii="Arial" w:cs="Arial" w:eastAsia="Arial" w:hAnsi="Arial"/>
          <w:rtl w:val="0"/>
        </w:rPr>
        <w:t xml:space="preserve">Registro e Proteção</w:t>
      </w:r>
      <w:r w:rsidDel="00000000" w:rsidR="00000000" w:rsidRPr="00000000">
        <w:rPr>
          <w:rtl w:val="0"/>
        </w:rPr>
      </w:r>
    </w:p>
    <w:p w:rsidR="00000000" w:rsidDel="00000000" w:rsidP="00000000" w:rsidRDefault="00000000" w:rsidRPr="00000000" w14:paraId="0000002F">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SÉTIMA – DOS RECURSOS ORÇAMENTÁRIOS E PATRIMONIAIS</w:t>
      </w:r>
      <w:r w:rsidDel="00000000" w:rsidR="00000000" w:rsidRPr="00000000">
        <w:rPr>
          <w:rtl w:val="0"/>
        </w:rPr>
      </w:r>
    </w:p>
    <w:p w:rsidR="00000000" w:rsidDel="00000000" w:rsidP="00000000" w:rsidRDefault="00000000" w:rsidRPr="00000000" w14:paraId="00000031">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Não haverá transferência voluntária de recursos financeiros entre os partícipes para a execução do presente Acordo de Cooperação Técnica. As despesas necessárias à plena consecução do objeto acordado, tais como: pessoal, deslocamentos, comunicação entre os órgãos e outras que se fizerem necessárias, correrão por conta das dotações específicas constantes nos orçamentos dos partícipes. Os serviços decorrentes do presente Acordo serão prestados em regime de cooperação mútua, não cabendo aos partícipes quaisquer remunerações pelos mesmos.</w:t>
      </w:r>
    </w:p>
    <w:p w:rsidR="00000000" w:rsidDel="00000000" w:rsidP="00000000" w:rsidRDefault="00000000" w:rsidRPr="00000000" w14:paraId="00000032">
      <w:pPr>
        <w:spacing w:after="120" w:line="360" w:lineRule="auto"/>
        <w:ind w:firstLine="708"/>
        <w:jc w:val="both"/>
        <w:rPr>
          <w:rFonts w:ascii="Arial" w:cs="Arial" w:eastAsia="Arial" w:hAnsi="Arial"/>
        </w:rPr>
      </w:pPr>
      <w:r w:rsidDel="00000000" w:rsidR="00000000" w:rsidRPr="00000000">
        <w:rPr>
          <w:rtl w:val="0"/>
        </w:rPr>
      </w:r>
    </w:p>
    <w:p w:rsidR="00000000" w:rsidDel="00000000" w:rsidP="00000000" w:rsidRDefault="00000000" w:rsidRPr="00000000" w14:paraId="00000033">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OITAVA – DOS RECURSOS HUMANOS </w:t>
      </w:r>
    </w:p>
    <w:p w:rsidR="00000000" w:rsidDel="00000000" w:rsidP="00000000" w:rsidRDefault="00000000" w:rsidRPr="00000000" w14:paraId="00000034">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Os recursos humanos utilizados por quaisquer dos PARTÍCIPES, em decorrência das atividades inerentes ao presente Acordo, não sofrerão alteração na sua vinculação nem acarretarão quaisquer ônus ao outro partícipe. As atividades não implicarão cessão de servidores, que poderão ser designados apenas para o desempenho de ação específica prevista no acordo e por prazo determinado.</w:t>
      </w:r>
    </w:p>
    <w:p w:rsidR="00000000" w:rsidDel="00000000" w:rsidP="00000000" w:rsidRDefault="00000000" w:rsidRPr="00000000" w14:paraId="00000035">
      <w:pPr>
        <w:spacing w:after="120" w:line="360" w:lineRule="auto"/>
        <w:ind w:firstLine="567"/>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NONA - DO PRAZO E VIGÊNCIA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O prazo de vigência deste Acordo de Cooperação será de __ meses/anos a partir da </w:t>
      </w:r>
      <w:r w:rsidDel="00000000" w:rsidR="00000000" w:rsidRPr="00000000">
        <w:rPr>
          <w:rFonts w:ascii="Arial" w:cs="Arial" w:eastAsia="Arial" w:hAnsi="Arial"/>
          <w:color w:val="ff0000"/>
          <w:rtl w:val="0"/>
        </w:rPr>
        <w:t xml:space="preserve">assinatura ou publicação</w:t>
      </w:r>
      <w:r w:rsidDel="00000000" w:rsidR="00000000" w:rsidRPr="00000000">
        <w:rPr>
          <w:rFonts w:ascii="Arial" w:cs="Arial" w:eastAsia="Arial" w:hAnsi="Arial"/>
          <w:rtl w:val="0"/>
        </w:rPr>
        <w:t xml:space="preserve">, podendo ser prorrogado, mediante a celebração de aditivo.</w:t>
      </w:r>
    </w:p>
    <w:p w:rsidR="00000000" w:rsidDel="00000000" w:rsidP="00000000" w:rsidRDefault="00000000" w:rsidRPr="00000000" w14:paraId="00000038">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DÉCIMA - DAS ALTERAÇÕES </w:t>
      </w:r>
      <w:r w:rsidDel="00000000" w:rsidR="00000000" w:rsidRPr="00000000">
        <w:rPr>
          <w:rtl w:val="0"/>
        </w:rPr>
      </w:r>
    </w:p>
    <w:p w:rsidR="00000000" w:rsidDel="00000000" w:rsidP="00000000" w:rsidRDefault="00000000" w:rsidRPr="00000000" w14:paraId="0000003A">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O presente Acordo poderá ser alterado, no todo ou em parte, mediante termo aditivo, desde que mantido o seu objeto. </w:t>
      </w:r>
    </w:p>
    <w:p w:rsidR="00000000" w:rsidDel="00000000" w:rsidP="00000000" w:rsidRDefault="00000000" w:rsidRPr="00000000" w14:paraId="0000003B">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120" w:line="360" w:lineRule="auto"/>
        <w:jc w:val="both"/>
        <w:rPr>
          <w:rFonts w:ascii="Arial" w:cs="Arial" w:eastAsia="Arial" w:hAnsi="Arial"/>
          <w:b w:val="1"/>
          <w:color w:val="ff0000"/>
        </w:rPr>
      </w:pPr>
      <w:r w:rsidDel="00000000" w:rsidR="00000000" w:rsidRPr="00000000">
        <w:rPr>
          <w:rFonts w:ascii="Arial" w:cs="Arial" w:eastAsia="Arial" w:hAnsi="Arial"/>
          <w:b w:val="1"/>
          <w:color w:val="ff0000"/>
          <w:rtl w:val="0"/>
        </w:rPr>
        <w:t xml:space="preserve">CLÁUSULA DÉCIMA PRIMEIRA </w:t>
      </w:r>
      <w:r w:rsidDel="00000000" w:rsidR="00000000" w:rsidRPr="00000000">
        <w:rPr>
          <w:rFonts w:ascii="Arial" w:cs="Arial" w:eastAsia="Arial" w:hAnsi="Arial"/>
          <w:b w:val="1"/>
          <w:color w:val="000000"/>
          <w:highlight w:val="white"/>
          <w:rtl w:val="0"/>
        </w:rPr>
        <w:t xml:space="preserve">– DO SIGILO</w:t>
      </w:r>
      <w:r w:rsidDel="00000000" w:rsidR="00000000" w:rsidRPr="00000000">
        <w:rPr>
          <w:rtl w:val="0"/>
        </w:rPr>
      </w:r>
    </w:p>
    <w:p w:rsidR="00000000" w:rsidDel="00000000" w:rsidP="00000000" w:rsidRDefault="00000000" w:rsidRPr="00000000" w14:paraId="0000003D">
      <w:pPr>
        <w:spacing w:line="360" w:lineRule="auto"/>
        <w:ind w:right="144"/>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line="360" w:lineRule="auto"/>
        <w:ind w:right="144" w:firstLine="708"/>
        <w:jc w:val="both"/>
        <w:rPr>
          <w:rFonts w:ascii="Arial" w:cs="Arial" w:eastAsia="Arial" w:hAnsi="Arial"/>
        </w:rPr>
      </w:pPr>
      <w:r w:rsidDel="00000000" w:rsidR="00000000" w:rsidRPr="00000000">
        <w:rPr>
          <w:rFonts w:ascii="Arial" w:cs="Arial" w:eastAsia="Arial" w:hAnsi="Arial"/>
          <w:rtl w:val="0"/>
        </w:rPr>
        <w:t xml:space="preserve">As informações, os direitos relativos à propriedade industrial, os direitos autorais, produtos ou processos de qualquer natureza, sequências, genes, resultantes direta, indireta, completa ou parcialmente de atividades realizadas em decorrência da execução do presente Convênio, serão objeto de sigilo.</w:t>
      </w:r>
    </w:p>
    <w:p w:rsidR="00000000" w:rsidDel="00000000" w:rsidP="00000000" w:rsidRDefault="00000000" w:rsidRPr="00000000" w14:paraId="0000003F">
      <w:pPr>
        <w:spacing w:line="360" w:lineRule="auto"/>
        <w:ind w:right="144"/>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line="360" w:lineRule="auto"/>
        <w:ind w:right="144"/>
        <w:jc w:val="both"/>
        <w:rPr>
          <w:rFonts w:ascii="Arial" w:cs="Arial" w:eastAsia="Arial" w:hAnsi="Arial"/>
        </w:rPr>
      </w:pPr>
      <w:r w:rsidDel="00000000" w:rsidR="00000000" w:rsidRPr="00000000">
        <w:rPr>
          <w:rFonts w:ascii="Arial" w:cs="Arial" w:eastAsia="Arial" w:hAnsi="Arial"/>
          <w:rtl w:val="0"/>
        </w:rPr>
        <w:t xml:space="preserve">Parágrafo Primeiro – Para fins deste Convênio, o termo “informação restrita” significará todas as informações relativas à tecnologia em desenvolvimento.</w:t>
      </w:r>
    </w:p>
    <w:p w:rsidR="00000000" w:rsidDel="00000000" w:rsidP="00000000" w:rsidRDefault="00000000" w:rsidRPr="00000000" w14:paraId="00000041">
      <w:pPr>
        <w:spacing w:line="360" w:lineRule="auto"/>
        <w:ind w:right="144"/>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line="360" w:lineRule="auto"/>
        <w:ind w:right="144" w:firstLine="708"/>
        <w:jc w:val="both"/>
        <w:rPr>
          <w:rFonts w:ascii="Arial" w:cs="Arial" w:eastAsia="Arial" w:hAnsi="Arial"/>
        </w:rPr>
      </w:pPr>
      <w:r w:rsidDel="00000000" w:rsidR="00000000" w:rsidRPr="00000000">
        <w:rPr>
          <w:rFonts w:ascii="Arial" w:cs="Arial" w:eastAsia="Arial" w:hAnsi="Arial"/>
          <w:rtl w:val="0"/>
        </w:rPr>
        <w:t xml:space="preserve"> Qualquer resultado no desenvolvimento de atividades oriundas deste Convênio ou qualquer “informação restrita” relativa ao mesmo, somente poderá ser objeto de divulgação ou publicação, após aprovação expressa e por escrito dos partícipes, obrigando-se, em caso de publicação, a consignar destacadamente a presente parceria.</w:t>
      </w:r>
    </w:p>
    <w:p w:rsidR="00000000" w:rsidDel="00000000" w:rsidP="00000000" w:rsidRDefault="00000000" w:rsidRPr="00000000" w14:paraId="00000043">
      <w:pPr>
        <w:spacing w:line="360" w:lineRule="auto"/>
        <w:ind w:right="144"/>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line="360" w:lineRule="auto"/>
        <w:ind w:right="144" w:firstLine="708"/>
        <w:jc w:val="both"/>
        <w:rPr>
          <w:rFonts w:ascii="Arial" w:cs="Arial" w:eastAsia="Arial" w:hAnsi="Arial"/>
        </w:rPr>
      </w:pPr>
      <w:r w:rsidDel="00000000" w:rsidR="00000000" w:rsidRPr="00000000">
        <w:rPr>
          <w:rFonts w:ascii="Arial" w:cs="Arial" w:eastAsia="Arial" w:hAnsi="Arial"/>
          <w:rtl w:val="0"/>
        </w:rPr>
        <w:t xml:space="preserve"> Cada partícipe estará obrigado por si e seus contratados, empregados e funcionários a não divulgar os resultados da pesquisa e do desenvolvimento, ressalvadas autorizações prévias e por escrito do(s) outro(s) partícipe(s).</w:t>
      </w:r>
    </w:p>
    <w:p w:rsidR="00000000" w:rsidDel="00000000" w:rsidP="00000000" w:rsidRDefault="00000000" w:rsidRPr="00000000" w14:paraId="00000045">
      <w:pPr>
        <w:spacing w:line="360" w:lineRule="auto"/>
        <w:ind w:right="144"/>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line="360" w:lineRule="auto"/>
        <w:ind w:right="144" w:firstLine="708"/>
        <w:jc w:val="both"/>
        <w:rPr>
          <w:rFonts w:ascii="Arial" w:cs="Arial" w:eastAsia="Arial" w:hAnsi="Arial"/>
        </w:rPr>
      </w:pPr>
      <w:r w:rsidDel="00000000" w:rsidR="00000000" w:rsidRPr="00000000">
        <w:rPr>
          <w:rFonts w:ascii="Arial" w:cs="Arial" w:eastAsia="Arial" w:hAnsi="Arial"/>
          <w:rtl w:val="0"/>
        </w:rPr>
        <w:t xml:space="preserve"> Os partícipes deverão celebrar com cada um dos seus respectivos funcionários, que estejam atuando direta ou indiretamente nas atividades oriundas deste Convênio, contratos prévios de sigilo e confidencialidade, com vistas a garantir o absoluto sigilo dos trabalhos.</w:t>
      </w:r>
    </w:p>
    <w:p w:rsidR="00000000" w:rsidDel="00000000" w:rsidP="00000000" w:rsidRDefault="00000000" w:rsidRPr="00000000" w14:paraId="00000047">
      <w:pPr>
        <w:spacing w:after="120" w:line="360" w:lineRule="auto"/>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48">
      <w:pPr>
        <w:spacing w:after="120" w:line="360" w:lineRule="auto"/>
        <w:jc w:val="both"/>
        <w:rPr>
          <w:rFonts w:ascii="Arial" w:cs="Arial" w:eastAsia="Arial" w:hAnsi="Arial"/>
          <w:color w:val="ff0000"/>
        </w:rPr>
      </w:pPr>
      <w:r w:rsidDel="00000000" w:rsidR="00000000" w:rsidRPr="00000000">
        <w:rPr>
          <w:rFonts w:ascii="Arial" w:cs="Arial" w:eastAsia="Arial" w:hAnsi="Arial"/>
          <w:b w:val="1"/>
          <w:color w:val="ff0000"/>
          <w:rtl w:val="0"/>
        </w:rPr>
        <w:t xml:space="preserve">CLÁUSULA DÉCIMA SEGUNDA - DIREITOS INTELECTUAIS</w:t>
      </w:r>
      <w:r w:rsidDel="00000000" w:rsidR="00000000" w:rsidRPr="00000000">
        <w:rPr>
          <w:rFonts w:ascii="Arial" w:cs="Arial" w:eastAsia="Arial" w:hAnsi="Arial"/>
          <w:color w:val="ff0000"/>
          <w:rtl w:val="0"/>
        </w:rPr>
        <w:t xml:space="preserve"> - </w:t>
      </w:r>
      <w:r w:rsidDel="00000000" w:rsidR="00000000" w:rsidRPr="00000000">
        <w:rPr>
          <w:rFonts w:ascii="Arial" w:cs="Arial" w:eastAsia="Arial" w:hAnsi="Arial"/>
          <w:u w:val="single"/>
          <w:rtl w:val="0"/>
        </w:rPr>
        <w:t xml:space="preserve">(Se for o Caso)</w:t>
      </w:r>
      <w:r w:rsidDel="00000000" w:rsidR="00000000" w:rsidRPr="00000000">
        <w:rPr>
          <w:rtl w:val="0"/>
        </w:rPr>
      </w:r>
    </w:p>
    <w:p w:rsidR="00000000" w:rsidDel="00000000" w:rsidP="00000000" w:rsidRDefault="00000000" w:rsidRPr="00000000" w14:paraId="00000049">
      <w:pPr>
        <w:spacing w:after="120" w:line="360" w:lineRule="auto"/>
        <w:ind w:firstLine="708"/>
        <w:jc w:val="both"/>
        <w:rPr>
          <w:rFonts w:ascii="Arial" w:cs="Arial" w:eastAsia="Arial" w:hAnsi="Arial"/>
          <w:color w:val="ff0000"/>
        </w:rPr>
      </w:pPr>
      <w:r w:rsidDel="00000000" w:rsidR="00000000" w:rsidRPr="00000000">
        <w:rPr>
          <w:rFonts w:ascii="Arial" w:cs="Arial" w:eastAsia="Arial" w:hAnsi="Arial"/>
          <w:color w:val="ff0000"/>
          <w:rtl w:val="0"/>
        </w:rPr>
        <w:t xml:space="preserve"> Os direitos intelectuais, decorrentes do presente Acordo de Cooperação, integram o patrimônio dos partícipes, sujeitando-se às regras da legislação específica. Mediante instrumento próprio, que deverá acompanhar o presente, devem ser acordados entre os mesmos o disciplinamento quanto ao procedimento para o reconhecimento do direito, a fruição, a utilização, a disponibilização e a confidencialidade, quando necessária. </w:t>
      </w:r>
    </w:p>
    <w:p w:rsidR="00000000" w:rsidDel="00000000" w:rsidP="00000000" w:rsidRDefault="00000000" w:rsidRPr="00000000" w14:paraId="0000004A">
      <w:pPr>
        <w:spacing w:after="120" w:line="360" w:lineRule="auto"/>
        <w:ind w:firstLine="708"/>
        <w:jc w:val="both"/>
        <w:rPr>
          <w:rFonts w:ascii="Arial" w:cs="Arial" w:eastAsia="Arial" w:hAnsi="Arial"/>
          <w:color w:val="ff0000"/>
        </w:rPr>
      </w:pPr>
      <w:r w:rsidDel="00000000" w:rsidR="00000000" w:rsidRPr="00000000">
        <w:rPr>
          <w:rFonts w:ascii="Arial" w:cs="Arial" w:eastAsia="Arial" w:hAnsi="Arial"/>
          <w:b w:val="1"/>
          <w:color w:val="ff0000"/>
          <w:rtl w:val="0"/>
        </w:rPr>
        <w:t xml:space="preserve">Subcláusula primeira</w:t>
      </w:r>
      <w:r w:rsidDel="00000000" w:rsidR="00000000" w:rsidRPr="00000000">
        <w:rPr>
          <w:rFonts w:ascii="Arial" w:cs="Arial" w:eastAsia="Arial" w:hAnsi="Arial"/>
          <w:color w:val="ff0000"/>
          <w:rtl w:val="0"/>
        </w:rPr>
        <w:t xml:space="preserve">. Os direitos serão conferidos igualmente aos partícipes, cuja atuação deverá ser em conjunto, salvo se estipulado de forma diversa.</w:t>
      </w:r>
    </w:p>
    <w:p w:rsidR="00000000" w:rsidDel="00000000" w:rsidP="00000000" w:rsidRDefault="00000000" w:rsidRPr="00000000" w14:paraId="0000004B">
      <w:pPr>
        <w:spacing w:after="120" w:line="360" w:lineRule="auto"/>
        <w:ind w:firstLine="708"/>
        <w:jc w:val="both"/>
        <w:rPr>
          <w:rFonts w:ascii="Arial" w:cs="Arial" w:eastAsia="Arial" w:hAnsi="Arial"/>
          <w:color w:val="ff0000"/>
        </w:rPr>
      </w:pPr>
      <w:r w:rsidDel="00000000" w:rsidR="00000000" w:rsidRPr="00000000">
        <w:rPr>
          <w:rFonts w:ascii="Arial" w:cs="Arial" w:eastAsia="Arial" w:hAnsi="Arial"/>
          <w:b w:val="1"/>
          <w:color w:val="ff0000"/>
          <w:rtl w:val="0"/>
        </w:rPr>
        <w:t xml:space="preserve">Subcláusula segunda</w:t>
      </w:r>
      <w:r w:rsidDel="00000000" w:rsidR="00000000" w:rsidRPr="00000000">
        <w:rPr>
          <w:rFonts w:ascii="Arial" w:cs="Arial" w:eastAsia="Arial" w:hAnsi="Arial"/>
          <w:color w:val="ff0000"/>
          <w:rtl w:val="0"/>
        </w:rPr>
        <w:t xml:space="preserve">. A divulgação do produto da parceria depende do consentimento prévio dos partícipes.</w:t>
      </w:r>
    </w:p>
    <w:p w:rsidR="00000000" w:rsidDel="00000000" w:rsidP="00000000" w:rsidRDefault="00000000" w:rsidRPr="00000000" w14:paraId="0000004C">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CLÁUSULA DÉCIMA TERCEIRA – DOS DOCUMENTOS</w:t>
      </w:r>
      <w:r w:rsidDel="00000000" w:rsidR="00000000" w:rsidRPr="00000000">
        <w:rPr>
          <w:rtl w:val="0"/>
        </w:rPr>
      </w:r>
    </w:p>
    <w:p w:rsidR="00000000" w:rsidDel="00000000" w:rsidP="00000000" w:rsidRDefault="00000000" w:rsidRPr="00000000" w14:paraId="00000050">
      <w:pPr>
        <w:spacing w:line="360" w:lineRule="auto"/>
        <w:ind w:firstLine="708"/>
        <w:jc w:val="both"/>
        <w:rPr>
          <w:rFonts w:ascii="Arial" w:cs="Arial" w:eastAsia="Arial" w:hAnsi="Arial"/>
          <w:color w:val="000000"/>
        </w:rPr>
      </w:pPr>
      <w:r w:rsidDel="00000000" w:rsidR="00000000" w:rsidRPr="00000000">
        <w:rPr>
          <w:rFonts w:ascii="Arial" w:cs="Arial" w:eastAsia="Arial" w:hAnsi="Arial"/>
          <w:color w:val="000000"/>
          <w:rtl w:val="0"/>
        </w:rPr>
        <w:t xml:space="preserve">A guarda dos documentos relativos ao referido Acordo deverão ser guardados pelo prazo de 05 anos após a aprovação final da Prestação de Contas.</w:t>
      </w:r>
    </w:p>
    <w:p w:rsidR="00000000" w:rsidDel="00000000" w:rsidP="00000000" w:rsidRDefault="00000000" w:rsidRPr="00000000" w14:paraId="00000051">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QUARTA - DO ENCERRAMENTO </w:t>
      </w:r>
    </w:p>
    <w:p w:rsidR="00000000" w:rsidDel="00000000" w:rsidP="00000000" w:rsidRDefault="00000000" w:rsidRPr="00000000" w14:paraId="00000053">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O presente acordo de cooperação técnica será extinto: </w:t>
      </w:r>
    </w:p>
    <w:p w:rsidR="00000000" w:rsidDel="00000000" w:rsidP="00000000" w:rsidRDefault="00000000" w:rsidRPr="00000000" w14:paraId="00000054">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a) por advento do termo final, sem que os partícipes tenham até então firmado aditivo para renová-lo; </w:t>
      </w:r>
    </w:p>
    <w:p w:rsidR="00000000" w:rsidDel="00000000" w:rsidP="00000000" w:rsidRDefault="00000000" w:rsidRPr="00000000" w14:paraId="00000055">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b) por denúncia de qualquer dos partícipes, se não tiver mais interesse na manutenção da parceria, notificando o parceiro com antecedência mínima de __ dias; </w:t>
      </w:r>
    </w:p>
    <w:p w:rsidR="00000000" w:rsidDel="00000000" w:rsidP="00000000" w:rsidRDefault="00000000" w:rsidRPr="00000000" w14:paraId="00000056">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c) por consenso dos partícipes antes do advento do termo final de vigência, devendo ser devidamente formalizado; e</w:t>
      </w:r>
    </w:p>
    <w:p w:rsidR="00000000" w:rsidDel="00000000" w:rsidP="00000000" w:rsidRDefault="00000000" w:rsidRPr="00000000" w14:paraId="00000057">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 d) por rescisão. </w:t>
      </w:r>
    </w:p>
    <w:p w:rsidR="00000000" w:rsidDel="00000000" w:rsidP="00000000" w:rsidRDefault="00000000" w:rsidRPr="00000000" w14:paraId="00000058">
      <w:pPr>
        <w:spacing w:after="120" w:line="360" w:lineRule="auto"/>
        <w:ind w:firstLine="708"/>
        <w:jc w:val="both"/>
        <w:rPr>
          <w:rFonts w:ascii="Arial" w:cs="Arial" w:eastAsia="Arial" w:hAnsi="Arial"/>
          <w:b w:val="1"/>
        </w:rPr>
      </w:pPr>
      <w:r w:rsidDel="00000000" w:rsidR="00000000" w:rsidRPr="00000000">
        <w:rPr>
          <w:rFonts w:ascii="Arial" w:cs="Arial" w:eastAsia="Arial" w:hAnsi="Arial"/>
          <w:b w:val="1"/>
          <w:rtl w:val="0"/>
        </w:rPr>
        <w:t xml:space="preserve">Subcláusula primeira</w:t>
      </w:r>
      <w:r w:rsidDel="00000000" w:rsidR="00000000" w:rsidRPr="00000000">
        <w:rPr>
          <w:rFonts w:ascii="Arial" w:cs="Arial" w:eastAsia="Arial" w:hAnsi="Arial"/>
          <w:rtl w:val="0"/>
        </w:rPr>
        <w:t xml:space="preserve">. Havendo a extinção do ajuste, cada um dos partícipes fica responsável pelo cumprimento das obrigações assumidas até a data do encerramento. </w:t>
      </w:r>
      <w:r w:rsidDel="00000000" w:rsidR="00000000" w:rsidRPr="00000000">
        <w:rPr>
          <w:rtl w:val="0"/>
        </w:rPr>
      </w:r>
    </w:p>
    <w:p w:rsidR="00000000" w:rsidDel="00000000" w:rsidP="00000000" w:rsidRDefault="00000000" w:rsidRPr="00000000" w14:paraId="00000059">
      <w:pPr>
        <w:spacing w:after="120" w:line="360" w:lineRule="auto"/>
        <w:ind w:firstLine="708"/>
        <w:jc w:val="both"/>
        <w:rPr>
          <w:rFonts w:ascii="Arial" w:cs="Arial" w:eastAsia="Arial" w:hAnsi="Arial"/>
        </w:rPr>
      </w:pPr>
      <w:r w:rsidDel="00000000" w:rsidR="00000000" w:rsidRPr="00000000">
        <w:rPr>
          <w:rFonts w:ascii="Arial" w:cs="Arial" w:eastAsia="Arial" w:hAnsi="Arial"/>
          <w:b w:val="1"/>
          <w:rtl w:val="0"/>
        </w:rPr>
        <w:t xml:space="preserve">Subcláusula segunda</w:t>
      </w:r>
      <w:r w:rsidDel="00000000" w:rsidR="00000000" w:rsidRPr="00000000">
        <w:rPr>
          <w:rFonts w:ascii="Arial" w:cs="Arial" w:eastAsia="Arial" w:hAnsi="Arial"/>
          <w:rtl w:val="0"/>
        </w:rPr>
        <w:t xml:space="preserve">. Se na data da extinção não houver sido alcançado o resultado, as partes entabularão acordo para cumprimento, se possível, de meta ou etapa que possa ter continuidade posteriormente, ainda que de forma unilateral por um dos partícipes.</w:t>
      </w:r>
    </w:p>
    <w:p w:rsidR="00000000" w:rsidDel="00000000" w:rsidP="00000000" w:rsidRDefault="00000000" w:rsidRPr="00000000" w14:paraId="0000005A">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QUINTA- DA RESCISÃO </w:t>
      </w:r>
    </w:p>
    <w:p w:rsidR="00000000" w:rsidDel="00000000" w:rsidP="00000000" w:rsidRDefault="00000000" w:rsidRPr="00000000" w14:paraId="0000005C">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O presente instrumento poderá ser rescindido justificadamente, a qualquer tempo, por qualquer um dos partícipes, mediante comunicação formal, com aviso prévio de, no mínimo, __ dias, nas seguintes situações: </w:t>
      </w:r>
    </w:p>
    <w:p w:rsidR="00000000" w:rsidDel="00000000" w:rsidP="00000000" w:rsidRDefault="00000000" w:rsidRPr="00000000" w14:paraId="0000005D">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a) quando houver o descumprimento de obrigação por um dos partícipes que inviabilize o alcance do resultado do Acordo de Cooperação; e</w:t>
      </w:r>
    </w:p>
    <w:p w:rsidR="00000000" w:rsidDel="00000000" w:rsidP="00000000" w:rsidRDefault="00000000" w:rsidRPr="00000000" w14:paraId="0000005E">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 b) na ocorrência de caso fortuito ou de força maior, regularmente comprovado, impeditivo da execução do objeto.</w:t>
      </w:r>
    </w:p>
    <w:p w:rsidR="00000000" w:rsidDel="00000000" w:rsidP="00000000" w:rsidRDefault="00000000" w:rsidRPr="00000000" w14:paraId="0000005F">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0">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SEXTA – DA PUBLICAÇÃO</w:t>
      </w:r>
    </w:p>
    <w:p w:rsidR="00000000" w:rsidDel="00000000" w:rsidP="00000000" w:rsidRDefault="00000000" w:rsidRPr="00000000" w14:paraId="00000061">
      <w:pPr>
        <w:spacing w:after="120" w:line="360" w:lineRule="auto"/>
        <w:jc w:val="both"/>
        <w:rPr>
          <w:rFonts w:ascii="Arial" w:cs="Arial" w:eastAsia="Arial" w:hAnsi="Arial"/>
        </w:rPr>
      </w:pPr>
      <w:r w:rsidDel="00000000" w:rsidR="00000000" w:rsidRPr="00000000">
        <w:rPr>
          <w:rFonts w:ascii="Arial" w:cs="Arial" w:eastAsia="Arial" w:hAnsi="Arial"/>
          <w:color w:val="000000"/>
          <w:highlight w:val="white"/>
          <w:rtl w:val="0"/>
        </w:rPr>
        <w:t xml:space="preserve">A</w:t>
      </w:r>
      <w:r w:rsidDel="00000000" w:rsidR="00000000" w:rsidRPr="00000000">
        <w:rPr>
          <w:rFonts w:ascii="Arial" w:cs="Arial" w:eastAsia="Arial" w:hAnsi="Arial"/>
          <w:b w:val="1"/>
          <w:color w:val="000000"/>
          <w:highlight w:val="white"/>
          <w:rtl w:val="0"/>
        </w:rPr>
        <w:t xml:space="preserve"> INSTITUIÇÃO EXECUTORA </w:t>
      </w:r>
      <w:r w:rsidDel="00000000" w:rsidR="00000000" w:rsidRPr="00000000">
        <w:rPr>
          <w:rFonts w:ascii="Arial" w:cs="Arial" w:eastAsia="Arial" w:hAnsi="Arial"/>
          <w:color w:val="000000"/>
          <w:highlight w:val="white"/>
          <w:rtl w:val="0"/>
        </w:rPr>
        <w:t xml:space="preserve">providenciará, como condição de eficácia, a publicação deste </w:t>
      </w:r>
      <w:r w:rsidDel="00000000" w:rsidR="00000000" w:rsidRPr="00000000">
        <w:rPr>
          <w:rFonts w:ascii="Arial" w:cs="Arial" w:eastAsia="Arial" w:hAnsi="Arial"/>
          <w:b w:val="1"/>
          <w:color w:val="000000"/>
          <w:highlight w:val="white"/>
          <w:rtl w:val="0"/>
        </w:rPr>
        <w:t xml:space="preserve">ACORDO</w:t>
      </w:r>
      <w:r w:rsidDel="00000000" w:rsidR="00000000" w:rsidRPr="00000000">
        <w:rPr>
          <w:rFonts w:ascii="Arial" w:cs="Arial" w:eastAsia="Arial" w:hAnsi="Arial"/>
          <w:color w:val="000000"/>
          <w:highlight w:val="white"/>
          <w:rtl w:val="0"/>
        </w:rPr>
        <w:t xml:space="preserve"> sob a forma de extrato, no Diário Oficial da União, nos termos do art. 33 da Portaria Interministerial n° 507/2011.</w:t>
      </w:r>
      <w:r w:rsidDel="00000000" w:rsidR="00000000" w:rsidRPr="00000000">
        <w:rPr>
          <w:rtl w:val="0"/>
        </w:rPr>
      </w:r>
    </w:p>
    <w:p w:rsidR="00000000" w:rsidDel="00000000" w:rsidP="00000000" w:rsidRDefault="00000000" w:rsidRPr="00000000" w14:paraId="00000062">
      <w:pPr>
        <w:spacing w:after="12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SÉTIMA – DA AFERIÇÃO DE RESULTADOS </w:t>
      </w:r>
    </w:p>
    <w:p w:rsidR="00000000" w:rsidDel="00000000" w:rsidP="00000000" w:rsidRDefault="00000000" w:rsidRPr="00000000" w14:paraId="00000064">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Os partícipes deverão aferir os benefícios e alcance do interesse público obtidos em decorrência do ajuste, mediante a elaboração de relatório conjunto de execução de atividades relativas à parceria, discriminando as ações empreendidas e os objetivos alcançados, no prazo de até __ dias após o encerramento.</w:t>
      </w:r>
    </w:p>
    <w:p w:rsidR="00000000" w:rsidDel="00000000" w:rsidP="00000000" w:rsidRDefault="00000000" w:rsidRPr="00000000" w14:paraId="00000065">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DÉCIMA OITAVA - DOS CASOS OMISSOS</w:t>
      </w:r>
      <w:r w:rsidDel="00000000" w:rsidR="00000000" w:rsidRPr="00000000">
        <w:rPr>
          <w:rFonts w:ascii="Arial" w:cs="Arial" w:eastAsia="Arial" w:hAnsi="Arial"/>
          <w:rtl w:val="0"/>
        </w:rPr>
        <w:t xml:space="preserve"> </w:t>
      </w:r>
    </w:p>
    <w:p w:rsidR="00000000" w:rsidDel="00000000" w:rsidP="00000000" w:rsidRDefault="00000000" w:rsidRPr="00000000" w14:paraId="00000066">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As situações não previstas no presente instrumento serão solucionadas de comum acordo entre os partícipes, cujo direcionamento deve visar à execução integral do objeto. </w:t>
      </w:r>
    </w:p>
    <w:p w:rsidR="00000000" w:rsidDel="00000000" w:rsidP="00000000" w:rsidRDefault="00000000" w:rsidRPr="00000000" w14:paraId="00000067">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8">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CLÁUSULA DÉCIMA NONA- DA CONCILIAÇÃO E DO FORO</w:t>
      </w:r>
      <w:r w:rsidDel="00000000" w:rsidR="00000000" w:rsidRPr="00000000">
        <w:rPr>
          <w:rFonts w:ascii="Arial" w:cs="Arial" w:eastAsia="Arial" w:hAnsi="Arial"/>
          <w:rtl w:val="0"/>
        </w:rPr>
        <w:t xml:space="preserve"> </w:t>
      </w:r>
    </w:p>
    <w:p w:rsidR="00000000" w:rsidDel="00000000" w:rsidP="00000000" w:rsidRDefault="00000000" w:rsidRPr="00000000" w14:paraId="00000069">
      <w:pPr>
        <w:spacing w:after="120" w:line="360" w:lineRule="auto"/>
        <w:ind w:firstLine="708"/>
        <w:jc w:val="both"/>
        <w:rPr>
          <w:rFonts w:ascii="Arial" w:cs="Arial" w:eastAsia="Arial" w:hAnsi="Arial"/>
        </w:rPr>
      </w:pPr>
      <w:r w:rsidDel="00000000" w:rsidR="00000000" w:rsidRPr="00000000">
        <w:rPr>
          <w:rFonts w:ascii="Arial" w:cs="Arial" w:eastAsia="Arial" w:hAnsi="Arial"/>
          <w:rtl w:val="0"/>
        </w:rPr>
        <w:t xml:space="preserve">As controvérsias decorrentes da execução do presente Acordo de Cooperação Técnica, que não puderem ser solucionadas diretamente por mútuo acordo entre os partícipes, deverão ser encaminhadas ao órgão de consultoria e assessoramento jurídico do órgão ou entidade pública federal, sob a coordenação e supervisão da Câmara de Conciliação e Arbitragem da Administração Federal – CCAF, órgão da Advocacia-Geral da União, para prévia tentativa de conciliação e solução administrativa de dúvidas de natureza eminentemente jurídica relacionadas à execução da parceria. </w:t>
      </w:r>
    </w:p>
    <w:p w:rsidR="00000000" w:rsidDel="00000000" w:rsidP="00000000" w:rsidRDefault="00000000" w:rsidRPr="00000000" w14:paraId="0000006A">
      <w:pPr>
        <w:spacing w:after="120" w:line="360" w:lineRule="auto"/>
        <w:jc w:val="both"/>
        <w:rPr>
          <w:rFonts w:ascii="Arial" w:cs="Arial" w:eastAsia="Arial" w:hAnsi="Arial"/>
        </w:rPr>
      </w:pPr>
      <w:r w:rsidDel="00000000" w:rsidR="00000000" w:rsidRPr="00000000">
        <w:rPr>
          <w:rFonts w:ascii="Arial" w:cs="Arial" w:eastAsia="Arial" w:hAnsi="Arial"/>
          <w:b w:val="1"/>
          <w:rtl w:val="0"/>
        </w:rPr>
        <w:t xml:space="preserve">Subcláusula única</w:t>
      </w:r>
      <w:r w:rsidDel="00000000" w:rsidR="00000000" w:rsidRPr="00000000">
        <w:rPr>
          <w:rFonts w:ascii="Arial" w:cs="Arial" w:eastAsia="Arial" w:hAnsi="Arial"/>
          <w:rtl w:val="0"/>
        </w:rPr>
        <w:t xml:space="preserve">. Não logrando êxito a tentativa de conciliação e solução administrativa, será competente para dirimir as questões decorrentes deste Acordo de Cooperação o foro da Seção Judiciária de Sergipe, Circunscrição de [...], nos termos do inciso I do art. 109 da Constituição Federal. </w:t>
      </w:r>
    </w:p>
    <w:p w:rsidR="00000000" w:rsidDel="00000000" w:rsidP="00000000" w:rsidRDefault="00000000" w:rsidRPr="00000000" w14:paraId="0000006B">
      <w:pPr>
        <w:spacing w:after="120" w:line="360" w:lineRule="auto"/>
        <w:jc w:val="both"/>
        <w:rPr>
          <w:rFonts w:ascii="Arial" w:cs="Arial" w:eastAsia="Arial" w:hAnsi="Arial"/>
          <w:color w:val="ff0000"/>
        </w:rPr>
      </w:pPr>
      <w:r w:rsidDel="00000000" w:rsidR="00000000" w:rsidRPr="00000000">
        <w:rPr>
          <w:rFonts w:ascii="Arial" w:cs="Arial" w:eastAsia="Arial" w:hAnsi="Arial"/>
          <w:rtl w:val="0"/>
        </w:rPr>
        <w:t xml:space="preserve">E, por assim estarem plenamente de acordo, os partícipes obrigam-se ao total e irrenunciável cumprimento dos termos do presente instrumento, o qual lido e achado conforme, foi lavrado em 02 (duas) vias de igual teor e forma, que vão assinadas pelos representantes dos partícipes, para que produza seus legais efeitos, em Juízo ou fora dele.</w:t>
      </w:r>
      <w:r w:rsidDel="00000000" w:rsidR="00000000" w:rsidRPr="00000000">
        <w:rPr>
          <w:rtl w:val="0"/>
        </w:rPr>
      </w:r>
    </w:p>
    <w:p w:rsidR="00000000" w:rsidDel="00000000" w:rsidP="00000000" w:rsidRDefault="00000000" w:rsidRPr="00000000" w14:paraId="0000006C">
      <w:pPr>
        <w:spacing w:after="12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D">
      <w:pPr>
        <w:spacing w:after="120" w:line="360" w:lineRule="auto"/>
        <w:jc w:val="center"/>
        <w:rPr>
          <w:rFonts w:ascii="Arial" w:cs="Arial" w:eastAsia="Arial" w:hAnsi="Arial"/>
        </w:rPr>
      </w:pPr>
      <w:r w:rsidDel="00000000" w:rsidR="00000000" w:rsidRPr="00000000">
        <w:rPr>
          <w:rFonts w:ascii="Arial" w:cs="Arial" w:eastAsia="Arial" w:hAnsi="Arial"/>
          <w:rtl w:val="0"/>
        </w:rPr>
        <w:t xml:space="preserve">Aracaju, ___ de ____________________ de ______.</w:t>
      </w:r>
    </w:p>
    <w:p w:rsidR="00000000" w:rsidDel="00000000" w:rsidP="00000000" w:rsidRDefault="00000000" w:rsidRPr="00000000" w14:paraId="0000006E">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F">
      <w:pPr>
        <w:spacing w:after="120" w:line="360" w:lineRule="auto"/>
        <w:jc w:val="both"/>
        <w:rPr>
          <w:rFonts w:ascii="Arial" w:cs="Arial" w:eastAsia="Arial" w:hAnsi="Arial"/>
        </w:rPr>
      </w:pPr>
      <w:r w:rsidDel="00000000" w:rsidR="00000000" w:rsidRPr="00000000">
        <w:rPr>
          <w:rtl w:val="0"/>
        </w:rPr>
      </w:r>
    </w:p>
    <w:tbl>
      <w:tblPr>
        <w:tblStyle w:val="Table1"/>
        <w:tblW w:w="9286.0" w:type="dxa"/>
        <w:jc w:val="left"/>
        <w:tblLayout w:type="fixed"/>
        <w:tblLook w:val="0000"/>
      </w:tblPr>
      <w:tblGrid>
        <w:gridCol w:w="4068"/>
        <w:gridCol w:w="720"/>
        <w:gridCol w:w="4498"/>
        <w:tblGridChange w:id="0">
          <w:tblGrid>
            <w:gridCol w:w="4068"/>
            <w:gridCol w:w="720"/>
            <w:gridCol w:w="4498"/>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070">
            <w:pPr>
              <w:spacing w:after="120" w:lineRule="auto"/>
              <w:jc w:val="center"/>
              <w:rPr>
                <w:rFonts w:ascii="Arial" w:cs="Arial" w:eastAsia="Arial" w:hAnsi="Arial"/>
              </w:rPr>
            </w:pPr>
            <w:r w:rsidDel="00000000" w:rsidR="00000000" w:rsidRPr="00000000">
              <w:rPr>
                <w:rFonts w:ascii="Arial" w:cs="Arial" w:eastAsia="Arial" w:hAnsi="Arial"/>
                <w:rtl w:val="0"/>
              </w:rPr>
              <w:t xml:space="preserve">________________</w:t>
            </w:r>
          </w:p>
        </w:tc>
        <w:tc>
          <w:tcPr>
            <w:shd w:fill="auto" w:val="clear"/>
          </w:tcPr>
          <w:p w:rsidR="00000000" w:rsidDel="00000000" w:rsidP="00000000" w:rsidRDefault="00000000" w:rsidRPr="00000000" w14:paraId="00000071">
            <w:pPr>
              <w:keepNext w:val="1"/>
              <w:keepLines w:val="1"/>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12009"/>
              </w:tabs>
              <w:spacing w:after="120" w:before="0" w:line="240" w:lineRule="auto"/>
              <w:ind w:left="1296" w:right="0" w:hanging="1296"/>
              <w:jc w:val="both"/>
              <w:rPr>
                <w:rFonts w:ascii="Arial" w:cs="Arial" w:eastAsia="Arial" w:hAnsi="Arial"/>
                <w:b w:val="0"/>
                <w:i w:val="0"/>
                <w:smallCaps w:val="0"/>
                <w:strike w:val="0"/>
                <w:color w:val="404040"/>
                <w:sz w:val="24"/>
                <w:szCs w:val="24"/>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72">
            <w:pPr>
              <w:keepNext w:val="1"/>
              <w:keepLines w:val="1"/>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6099"/>
              </w:tabs>
              <w:spacing w:after="120" w:before="0" w:line="240" w:lineRule="auto"/>
              <w:ind w:left="95" w:right="0" w:hanging="63"/>
              <w:jc w:val="center"/>
              <w:rPr>
                <w:rFonts w:ascii="Arial" w:cs="Arial" w:eastAsia="Arial" w:hAnsi="Arial"/>
                <w:b w:val="1"/>
                <w:i w:val="1"/>
                <w:smallCaps w:val="0"/>
                <w:strike w:val="0"/>
                <w:color w:val="40404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_______________</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3">
            <w:pPr>
              <w:spacing w:after="120" w:lineRule="auto"/>
              <w:jc w:val="center"/>
              <w:rPr>
                <w:rFonts w:ascii="Arial" w:cs="Arial" w:eastAsia="Arial" w:hAnsi="Arial"/>
              </w:rPr>
            </w:pPr>
            <w:r w:rsidDel="00000000" w:rsidR="00000000" w:rsidRPr="00000000">
              <w:rPr>
                <w:rFonts w:ascii="Arial" w:cs="Arial" w:eastAsia="Arial" w:hAnsi="Arial"/>
                <w:rtl w:val="0"/>
              </w:rPr>
              <w:t xml:space="preserve">Reitora do IFS</w:t>
            </w:r>
          </w:p>
        </w:tc>
        <w:tc>
          <w:tcPr>
            <w:shd w:fill="auto" w:val="clear"/>
          </w:tcPr>
          <w:p w:rsidR="00000000" w:rsidDel="00000000" w:rsidP="00000000" w:rsidRDefault="00000000" w:rsidRPr="00000000" w14:paraId="00000074">
            <w:pPr>
              <w:spacing w:after="120" w:lineRule="auto"/>
              <w:jc w:val="both"/>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_______________________(cargo)</w:t>
            </w:r>
          </w:p>
        </w:tc>
      </w:tr>
    </w:tbl>
    <w:p w:rsidR="00000000" w:rsidDel="00000000" w:rsidP="00000000" w:rsidRDefault="00000000" w:rsidRPr="00000000" w14:paraId="00000076">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8">
      <w:pPr>
        <w:spacing w:after="120" w:line="360" w:lineRule="auto"/>
        <w:jc w:val="both"/>
        <w:rPr>
          <w:rFonts w:ascii="Arial" w:cs="Arial" w:eastAsia="Arial" w:hAnsi="Arial"/>
        </w:rPr>
      </w:pPr>
      <w:r w:rsidDel="00000000" w:rsidR="00000000" w:rsidRPr="00000000">
        <w:rPr>
          <w:rtl w:val="0"/>
        </w:rPr>
      </w:r>
    </w:p>
    <w:tbl>
      <w:tblPr>
        <w:tblStyle w:val="Table2"/>
        <w:tblW w:w="9286.0" w:type="dxa"/>
        <w:jc w:val="left"/>
        <w:tblLayout w:type="fixed"/>
        <w:tblLook w:val="0000"/>
      </w:tblPr>
      <w:tblGrid>
        <w:gridCol w:w="4068"/>
        <w:gridCol w:w="720"/>
        <w:gridCol w:w="4498"/>
        <w:tblGridChange w:id="0">
          <w:tblGrid>
            <w:gridCol w:w="4068"/>
            <w:gridCol w:w="720"/>
            <w:gridCol w:w="4498"/>
          </w:tblGrid>
        </w:tblGridChange>
      </w:tblGrid>
      <w:tr>
        <w:trPr>
          <w:cantSplit w:val="0"/>
          <w:tblHeader w:val="0"/>
        </w:trPr>
        <w:tc>
          <w:tcPr>
            <w:tcBorders>
              <w:top w:color="000000" w:space="0" w:sz="4" w:val="single"/>
            </w:tcBorders>
            <w:shd w:fill="auto" w:val="clear"/>
          </w:tcPr>
          <w:p w:rsidR="00000000" w:rsidDel="00000000" w:rsidP="00000000" w:rsidRDefault="00000000" w:rsidRPr="00000000" w14:paraId="00000079">
            <w:pPr>
              <w:spacing w:after="120" w:line="360" w:lineRule="auto"/>
              <w:rPr>
                <w:rFonts w:ascii="Arial" w:cs="Arial" w:eastAsia="Arial" w:hAnsi="Arial"/>
              </w:rPr>
            </w:pPr>
            <w:r w:rsidDel="00000000" w:rsidR="00000000" w:rsidRPr="00000000">
              <w:rPr>
                <w:rFonts w:ascii="Arial" w:cs="Arial" w:eastAsia="Arial" w:hAnsi="Arial"/>
                <w:rtl w:val="0"/>
              </w:rPr>
              <w:t xml:space="preserve">1ª Testemunha</w:t>
            </w:r>
          </w:p>
        </w:tc>
        <w:tc>
          <w:tcPr>
            <w:shd w:fill="auto" w:val="clear"/>
          </w:tcPr>
          <w:p w:rsidR="00000000" w:rsidDel="00000000" w:rsidP="00000000" w:rsidRDefault="00000000" w:rsidRPr="00000000" w14:paraId="0000007A">
            <w:pPr>
              <w:keepNext w:val="1"/>
              <w:keepLines w:val="1"/>
              <w:pageBreakBefore w:val="0"/>
              <w:widowControl w:val="1"/>
              <w:numPr>
                <w:ilvl w:val="6"/>
                <w:numId w:val="2"/>
              </w:numPr>
              <w:pBdr>
                <w:top w:space="0" w:sz="0" w:val="nil"/>
                <w:left w:space="0" w:sz="0" w:val="nil"/>
                <w:bottom w:space="0" w:sz="0" w:val="nil"/>
                <w:right w:space="0" w:sz="0" w:val="nil"/>
                <w:between w:space="0" w:sz="0" w:val="nil"/>
              </w:pBdr>
              <w:shd w:fill="auto" w:val="clear"/>
              <w:tabs>
                <w:tab w:val="left" w:leader="none" w:pos="18489"/>
              </w:tabs>
              <w:spacing w:after="120" w:before="0" w:line="360" w:lineRule="auto"/>
              <w:ind w:left="1296" w:right="0" w:hanging="1296"/>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7B">
            <w:pPr>
              <w:spacing w:after="120" w:line="360" w:lineRule="auto"/>
              <w:rPr>
                <w:rFonts w:ascii="Arial" w:cs="Arial" w:eastAsia="Arial" w:hAnsi="Arial"/>
              </w:rPr>
            </w:pPr>
            <w:r w:rsidDel="00000000" w:rsidR="00000000" w:rsidRPr="00000000">
              <w:rPr>
                <w:rFonts w:ascii="Arial" w:cs="Arial" w:eastAsia="Arial" w:hAnsi="Arial"/>
                <w:rtl w:val="0"/>
              </w:rPr>
              <w:t xml:space="preserve">2ª Testemunha</w:t>
            </w:r>
          </w:p>
        </w:tc>
      </w:tr>
      <w:tr>
        <w:trPr>
          <w:cantSplit w:val="0"/>
          <w:tblHeader w:val="0"/>
        </w:trPr>
        <w:tc>
          <w:tcPr>
            <w:shd w:fill="auto" w:val="clear"/>
          </w:tcPr>
          <w:p w:rsidR="00000000" w:rsidDel="00000000" w:rsidP="00000000" w:rsidRDefault="00000000" w:rsidRPr="00000000" w14:paraId="0000007C">
            <w:pPr>
              <w:spacing w:after="120" w:line="360" w:lineRule="auto"/>
              <w:rPr>
                <w:rFonts w:ascii="Arial" w:cs="Arial" w:eastAsia="Arial" w:hAnsi="Arial"/>
              </w:rPr>
            </w:pPr>
            <w:r w:rsidDel="00000000" w:rsidR="00000000" w:rsidRPr="00000000">
              <w:rPr>
                <w:rFonts w:ascii="Arial" w:cs="Arial" w:eastAsia="Arial" w:hAnsi="Arial"/>
                <w:rtl w:val="0"/>
              </w:rPr>
              <w:t xml:space="preserve">Nome:</w:t>
            </w:r>
          </w:p>
        </w:tc>
        <w:tc>
          <w:tcPr>
            <w:shd w:fill="auto" w:val="clear"/>
          </w:tcPr>
          <w:p w:rsidR="00000000" w:rsidDel="00000000" w:rsidP="00000000" w:rsidRDefault="00000000" w:rsidRPr="00000000" w14:paraId="0000007D">
            <w:pPr>
              <w:spacing w:after="120" w:line="36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E">
            <w:pPr>
              <w:spacing w:after="120" w:line="360" w:lineRule="auto"/>
              <w:rPr>
                <w:rFonts w:ascii="Arial" w:cs="Arial" w:eastAsia="Arial" w:hAnsi="Arial"/>
              </w:rPr>
            </w:pPr>
            <w:r w:rsidDel="00000000" w:rsidR="00000000" w:rsidRPr="00000000">
              <w:rPr>
                <w:rFonts w:ascii="Arial" w:cs="Arial" w:eastAsia="Arial" w:hAnsi="Arial"/>
                <w:rtl w:val="0"/>
              </w:rPr>
              <w:t xml:space="preserve">Nome:</w:t>
            </w:r>
          </w:p>
        </w:tc>
      </w:tr>
      <w:tr>
        <w:trPr>
          <w:cantSplit w:val="0"/>
          <w:tblHeader w:val="0"/>
        </w:trPr>
        <w:tc>
          <w:tcPr>
            <w:shd w:fill="auto" w:val="clear"/>
          </w:tcPr>
          <w:p w:rsidR="00000000" w:rsidDel="00000000" w:rsidP="00000000" w:rsidRDefault="00000000" w:rsidRPr="00000000" w14:paraId="0000007F">
            <w:pPr>
              <w:spacing w:after="120" w:line="360" w:lineRule="auto"/>
              <w:rPr>
                <w:rFonts w:ascii="Arial" w:cs="Arial" w:eastAsia="Arial" w:hAnsi="Arial"/>
              </w:rPr>
            </w:pPr>
            <w:r w:rsidDel="00000000" w:rsidR="00000000" w:rsidRPr="00000000">
              <w:rPr>
                <w:rFonts w:ascii="Arial" w:cs="Arial" w:eastAsia="Arial" w:hAnsi="Arial"/>
                <w:rtl w:val="0"/>
              </w:rPr>
              <w:t xml:space="preserve">CPF:</w:t>
            </w:r>
          </w:p>
        </w:tc>
        <w:tc>
          <w:tcPr>
            <w:shd w:fill="auto" w:val="clear"/>
          </w:tcPr>
          <w:p w:rsidR="00000000" w:rsidDel="00000000" w:rsidP="00000000" w:rsidRDefault="00000000" w:rsidRPr="00000000" w14:paraId="00000080">
            <w:pPr>
              <w:spacing w:after="120" w:line="36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81">
            <w:pPr>
              <w:spacing w:after="120" w:line="360" w:lineRule="auto"/>
              <w:rPr>
                <w:rFonts w:ascii="Arial" w:cs="Arial" w:eastAsia="Arial" w:hAnsi="Arial"/>
              </w:rPr>
            </w:pPr>
            <w:r w:rsidDel="00000000" w:rsidR="00000000" w:rsidRPr="00000000">
              <w:rPr>
                <w:rFonts w:ascii="Arial" w:cs="Arial" w:eastAsia="Arial" w:hAnsi="Arial"/>
                <w:rtl w:val="0"/>
              </w:rPr>
              <w:t xml:space="preserve">CPF:</w:t>
            </w:r>
          </w:p>
        </w:tc>
      </w:tr>
    </w:tbl>
    <w:p w:rsidR="00000000" w:rsidDel="00000000" w:rsidP="00000000" w:rsidRDefault="00000000" w:rsidRPr="00000000" w14:paraId="00000082">
      <w:pPr>
        <w:rPr>
          <w:rFonts w:ascii="Arial" w:cs="Arial" w:eastAsia="Arial" w:hAnsi="Arial"/>
        </w:rPr>
      </w:pPr>
      <w:r w:rsidDel="00000000" w:rsidR="00000000" w:rsidRPr="00000000">
        <w:rPr>
          <w:rtl w:val="0"/>
        </w:rPr>
      </w:r>
    </w:p>
    <w:sectPr>
      <w:headerReference r:id="rId8" w:type="default"/>
      <w:footerReference r:id="rId9" w:type="default"/>
      <w:pgSz w:h="16838" w:w="11906" w:orient="portrait"/>
      <w:pgMar w:bottom="851" w:top="851" w:left="1418" w:right="12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0" cy="21600"/>
              <wp:effectExtent b="0" l="0" r="0" t="0"/>
              <wp:wrapNone/>
              <wp:docPr id="4" name=""/>
              <a:graphic>
                <a:graphicData uri="http://schemas.microsoft.com/office/word/2010/wordprocessingShape">
                  <wps:wsp>
                    <wps:cNvCnPr/>
                    <wps:spPr>
                      <a:xfrm>
                        <a:off x="2431985" y="3780000"/>
                        <a:ext cx="5828030" cy="0"/>
                      </a:xfrm>
                      <a:prstGeom prst="straightConnector1">
                        <a:avLst/>
                      </a:prstGeom>
                      <a:noFill/>
                      <a:ln cap="sq" cmpd="sng" w="21600">
                        <a:solidFill>
                          <a:srgbClr val="008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38100</wp:posOffset>
              </wp:positionV>
              <wp:extent cx="0" cy="21600"/>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21600"/>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INSTITUTO FEDERAL DE SERGIPE | Reitoria</w:t>
    </w:r>
  </w:p>
  <w:p w:rsidR="00000000" w:rsidDel="00000000" w:rsidP="00000000" w:rsidRDefault="00000000" w:rsidRPr="00000000" w14:paraId="00000094">
    <w:pPr>
      <w:rPr/>
    </w:pPr>
    <w:r w:rsidDel="00000000" w:rsidR="00000000" w:rsidRPr="00000000">
      <w:rPr>
        <w:rFonts w:ascii="Calibri" w:cs="Calibri" w:eastAsia="Calibri" w:hAnsi="Calibri"/>
        <w:color w:val="202124"/>
        <w:sz w:val="21"/>
        <w:szCs w:val="21"/>
        <w:highlight w:val="white"/>
        <w:rtl w:val="0"/>
      </w:rPr>
      <w:t xml:space="preserve">Av. Jorge Amado, 1551 - Jardins, Aracaju - SE, 49025-330</w:t>
    </w:r>
    <w:r w:rsidDel="00000000" w:rsidR="00000000" w:rsidRPr="00000000">
      <w:rPr>
        <w:rFonts w:ascii="Calibri" w:cs="Calibri" w:eastAsia="Calibri" w:hAnsi="Calibri"/>
        <w:sz w:val="20"/>
        <w:szCs w:val="20"/>
        <w:rtl w:val="0"/>
      </w:rPr>
      <w:t xml:space="preserve">                                                                                                       Homepage: http://www.ifs.edu.br</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bl>
    <w:tblPr>
      <w:tblStyle w:val="Table3"/>
      <w:tblW w:w="9178.0" w:type="dxa"/>
      <w:jc w:val="left"/>
      <w:tblInd w:w="108.0" w:type="dxa"/>
      <w:tblLayout w:type="fixed"/>
      <w:tblLook w:val="0000"/>
    </w:tblPr>
    <w:tblGrid>
      <w:gridCol w:w="1282"/>
      <w:gridCol w:w="1850"/>
      <w:gridCol w:w="3406"/>
      <w:gridCol w:w="2640"/>
      <w:tblGridChange w:id="0">
        <w:tblGrid>
          <w:gridCol w:w="1282"/>
          <w:gridCol w:w="1850"/>
          <w:gridCol w:w="3406"/>
          <w:gridCol w:w="2640"/>
        </w:tblGrid>
      </w:tblGridChange>
    </w:tblGrid>
    <w:tr>
      <w:trPr>
        <w:cantSplit w:val="0"/>
        <w:tblHeader w:val="0"/>
      </w:trPr>
      <w:tc>
        <w:tcPr>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852599" cy="1060551"/>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2599" cy="1060551"/>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08"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08"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2640.0" w:type="dxa"/>
            <w:jc w:val="left"/>
            <w:tblInd w:w="108.0" w:type="dxa"/>
            <w:tblLayout w:type="fixed"/>
            <w:tblLook w:val="0000"/>
          </w:tblPr>
          <w:tblGrid>
            <w:gridCol w:w="2640"/>
            <w:tblGridChange w:id="0">
              <w:tblGrid>
                <w:gridCol w:w="2640"/>
              </w:tblGrid>
            </w:tblGridChange>
          </w:tblGrid>
          <w:tr>
            <w:trPr>
              <w:cantSplit w:val="0"/>
              <w:tblHeader w:val="0"/>
            </w:trPr>
            <w:tc>
              <w:tcPr>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34" w:right="213" w:firstLine="0"/>
                  <w:jc w:val="right"/>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   LOGO DO PARTÍCIPE]</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4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Pr>
      <w:pict>
        <v:shape id="PowerPlusWaterMarkObject1" style="position:absolute;width:454.1pt;height:194.6pt;rotation:315;z-index:-503316481;mso-position-horizontal-relative:margin;mso-position-horizontal:center;mso-position-vertical-relative:margin;mso-position-vertical:center;" fillcolor="#c0c0c0" stroked="f" type="#_x0000_t136">
          <v:fill angle="0" opacity="32768f"/>
          <v:textpath fitshape="t" string="MINUTA"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3">
    <w:lvl w:ilvl="0">
      <w:start w:val="1"/>
      <w:numFmt w:val="upperRoman"/>
      <w:lvlText w:val="%1."/>
      <w:lvlJc w:val="righ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ind w:left="864" w:hanging="864"/>
      <w:jc w:val="both"/>
    </w:pPr>
    <w:rPr>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200" w:lineRule="auto"/>
      <w:ind w:left="1152" w:hanging="1152"/>
    </w:pPr>
    <w:rPr>
      <w:rFonts w:ascii="Cambria" w:cs="Cambria" w:eastAsia="Cambria" w:hAnsi="Cambria"/>
      <w:i w:val="1"/>
      <w:color w:val="243f6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rPr>
  </w:style>
  <w:style w:type="paragraph" w:styleId="Ttulo4">
    <w:name w:val="heading 4"/>
    <w:basedOn w:val="Normal"/>
    <w:next w:val="Normal"/>
    <w:qFormat w:val="1"/>
    <w:pPr>
      <w:keepNext w:val="1"/>
      <w:numPr>
        <w:ilvl w:val="3"/>
        <w:numId w:val="1"/>
      </w:numPr>
      <w:jc w:val="both"/>
      <w:outlineLvl w:val="3"/>
    </w:pPr>
    <w:rPr>
      <w:sz w:val="28"/>
      <w:szCs w:val="20"/>
    </w:rPr>
  </w:style>
  <w:style w:type="paragraph" w:styleId="Ttulo6">
    <w:name w:val="heading 6"/>
    <w:basedOn w:val="Normal"/>
    <w:next w:val="Normal"/>
    <w:qFormat w:val="1"/>
    <w:pPr>
      <w:keepNext w:val="1"/>
      <w:keepLines w:val="1"/>
      <w:numPr>
        <w:ilvl w:val="5"/>
        <w:numId w:val="1"/>
      </w:numPr>
      <w:spacing w:before="200"/>
      <w:outlineLvl w:val="5"/>
    </w:pPr>
    <w:rPr>
      <w:rFonts w:ascii="Cambria" w:hAnsi="Cambria"/>
      <w:i w:val="1"/>
      <w:iCs w:val="1"/>
      <w:color w:val="243f60"/>
      <w:sz w:val="20"/>
      <w:szCs w:val="20"/>
    </w:rPr>
  </w:style>
  <w:style w:type="paragraph" w:styleId="Ttulo7">
    <w:name w:val="heading 7"/>
    <w:basedOn w:val="Normal"/>
    <w:next w:val="Normal"/>
    <w:qFormat w:val="1"/>
    <w:pPr>
      <w:keepNext w:val="1"/>
      <w:keepLines w:val="1"/>
      <w:numPr>
        <w:ilvl w:val="6"/>
        <w:numId w:val="1"/>
      </w:numPr>
      <w:spacing w:before="200"/>
      <w:outlineLvl w:val="6"/>
    </w:pPr>
    <w:rPr>
      <w:rFonts w:ascii="Cambria" w:hAnsi="Cambria"/>
      <w:i w:val="1"/>
      <w:iCs w:val="1"/>
      <w:color w:val="404040"/>
      <w:sz w:val="20"/>
      <w:szCs w:val="20"/>
    </w:rPr>
  </w:style>
  <w:style w:type="paragraph" w:styleId="Ttulo8">
    <w:name w:val="heading 8"/>
    <w:basedOn w:val="Normal"/>
    <w:next w:val="Normal"/>
    <w:qFormat w:val="1"/>
    <w:pPr>
      <w:keepNext w:val="1"/>
      <w:keepLines w:val="1"/>
      <w:numPr>
        <w:ilvl w:val="7"/>
        <w:numId w:val="1"/>
      </w:numPr>
      <w:spacing w:before="200"/>
      <w:outlineLvl w:val="7"/>
    </w:pPr>
    <w:rPr>
      <w:rFonts w:ascii="Cambria" w:hAnsi="Cambria"/>
      <w:color w:val="404040"/>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WW8Num2z0" w:customStyle="1">
    <w:name w:val="WW8Num2z0"/>
    <w:rPr>
      <w:rFonts w:ascii="OpenSymbol" w:cs="OpenSymbol" w:hAnsi="OpenSymbol"/>
    </w:rPr>
  </w:style>
  <w:style w:type="character" w:styleId="Absatz-Standardschriftart" w:customStyle="1">
    <w:name w:val="Absatz-Standardschriftart"/>
  </w:style>
  <w:style w:type="character" w:styleId="WW-Absatz-Standardschriftart" w:customStyle="1">
    <w:name w:val="WW-Absatz-Standardschriftart"/>
  </w:style>
  <w:style w:type="character" w:styleId="WW-Absatz-Standardschriftart1" w:customStyle="1">
    <w:name w:val="WW-Absatz-Standardschriftart1"/>
  </w:style>
  <w:style w:type="character" w:styleId="WW-Absatz-Standardschriftart11" w:customStyle="1">
    <w:name w:val="WW-Absatz-Standardschriftart11"/>
  </w:style>
  <w:style w:type="character" w:styleId="WW-Absatz-Standardschriftart111" w:customStyle="1">
    <w:name w:val="WW-Absatz-Standardschriftart111"/>
  </w:style>
  <w:style w:type="character" w:styleId="WW-Absatz-Standardschriftart1111" w:customStyle="1">
    <w:name w:val="WW-Absatz-Standardschriftart1111"/>
  </w:style>
  <w:style w:type="character" w:styleId="WW-Absatz-Standardschriftart11111" w:customStyle="1">
    <w:name w:val="WW-Absatz-Standardschriftart11111"/>
  </w:style>
  <w:style w:type="character" w:styleId="WW-Absatz-Standardschriftart111111" w:customStyle="1">
    <w:name w:val="WW-Absatz-Standardschriftart111111"/>
  </w:style>
  <w:style w:type="character" w:styleId="WW-Absatz-Standardschriftart1111111" w:customStyle="1">
    <w:name w:val="WW-Absatz-Standardschriftart1111111"/>
  </w:style>
  <w:style w:type="character" w:styleId="WW-Absatz-Standardschriftart11111111" w:customStyle="1">
    <w:name w:val="WW-Absatz-Standardschriftart11111111"/>
  </w:style>
  <w:style w:type="character" w:styleId="WW-Absatz-Standardschriftart111111111" w:customStyle="1">
    <w:name w:val="WW-Absatz-Standardschriftart111111111"/>
  </w:style>
  <w:style w:type="character" w:styleId="WW-Absatz-Standardschriftart1111111111" w:customStyle="1">
    <w:name w:val="WW-Absatz-Standardschriftart1111111111"/>
  </w:style>
  <w:style w:type="character" w:styleId="WW8Num4z0" w:customStyle="1">
    <w:name w:val="WW8Num4z0"/>
    <w:rPr>
      <w:rFonts w:ascii="Symbol" w:cs="Symbol" w:hAnsi="Symbol"/>
    </w:rPr>
  </w:style>
  <w:style w:type="character" w:styleId="WW8Num4z1" w:customStyle="1">
    <w:name w:val="WW8Num4z1"/>
    <w:rPr>
      <w:rFonts w:ascii="Courier New" w:cs="Courier New" w:hAnsi="Courier New"/>
    </w:rPr>
  </w:style>
  <w:style w:type="character" w:styleId="WW8Num4z2" w:customStyle="1">
    <w:name w:val="WW8Num4z2"/>
    <w:rPr>
      <w:rFonts w:ascii="Wingdings" w:cs="Wingdings" w:hAnsi="Wingdings"/>
    </w:rPr>
  </w:style>
  <w:style w:type="character" w:styleId="Fontepargpadro1" w:customStyle="1">
    <w:name w:val="Fonte parág. padrão1"/>
  </w:style>
  <w:style w:type="character" w:styleId="Ttulo4Char" w:customStyle="1">
    <w:name w:val="Título 4 Char"/>
    <w:rPr>
      <w:sz w:val="28"/>
    </w:rPr>
  </w:style>
  <w:style w:type="character" w:styleId="Ttulo6Char" w:customStyle="1">
    <w:name w:val="Título 6 Char"/>
    <w:rPr>
      <w:rFonts w:ascii="Cambria" w:cs="Times New Roman" w:eastAsia="Times New Roman" w:hAnsi="Cambria"/>
      <w:i w:val="1"/>
      <w:iCs w:val="1"/>
      <w:color w:val="243f60"/>
    </w:rPr>
  </w:style>
  <w:style w:type="character" w:styleId="Ttulo7Char" w:customStyle="1">
    <w:name w:val="Título 7 Char"/>
    <w:rPr>
      <w:rFonts w:ascii="Cambria" w:cs="Times New Roman" w:eastAsia="Times New Roman" w:hAnsi="Cambria"/>
      <w:i w:val="1"/>
      <w:iCs w:val="1"/>
      <w:color w:val="404040"/>
    </w:rPr>
  </w:style>
  <w:style w:type="character" w:styleId="Ttulo8Char" w:customStyle="1">
    <w:name w:val="Título 8 Char"/>
    <w:rPr>
      <w:rFonts w:ascii="Cambria" w:cs="Times New Roman" w:eastAsia="Times New Roman" w:hAnsi="Cambria"/>
      <w:color w:val="404040"/>
    </w:rPr>
  </w:style>
  <w:style w:type="character" w:styleId="RecuodecorpodetextoChar" w:customStyle="1">
    <w:name w:val="Recuo de corpo de texto Char"/>
    <w:rPr>
      <w:sz w:val="28"/>
    </w:rPr>
  </w:style>
  <w:style w:type="character" w:styleId="Corpodetexto2Char" w:customStyle="1">
    <w:name w:val="Corpo de texto 2 Char"/>
    <w:basedOn w:val="Fontepargpadro1"/>
  </w:style>
  <w:style w:type="character" w:styleId="Recuodecorpodetexto2Char" w:customStyle="1">
    <w:name w:val="Recuo de corpo de texto 2 Char"/>
    <w:rPr>
      <w:sz w:val="24"/>
      <w:szCs w:val="24"/>
    </w:rPr>
  </w:style>
  <w:style w:type="character" w:styleId="TextodebaloChar" w:customStyle="1">
    <w:name w:val="Texto de balão Char"/>
    <w:rPr>
      <w:rFonts w:ascii="Tahoma" w:cs="Tahoma" w:hAnsi="Tahoma"/>
      <w:sz w:val="16"/>
      <w:szCs w:val="16"/>
    </w:rPr>
  </w:style>
  <w:style w:type="character" w:styleId="Corpodetexto3Char" w:customStyle="1">
    <w:name w:val="Corpo de texto 3 Char"/>
    <w:rPr>
      <w:sz w:val="16"/>
      <w:szCs w:val="16"/>
    </w:rPr>
  </w:style>
  <w:style w:type="paragraph" w:styleId="Ttulo1" w:customStyle="1">
    <w:name w:val="Título1"/>
    <w:basedOn w:val="Normal"/>
    <w:next w:val="Corpodetexto"/>
    <w:pPr>
      <w:keepNext w:val="1"/>
      <w:spacing w:after="120" w:before="240"/>
    </w:pPr>
    <w:rPr>
      <w:rFonts w:ascii="Arial" w:cs="Mangal" w:eastAsia="Microsoft YaHei" w:hAnsi="Arial"/>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val="1"/>
    <w:pPr>
      <w:suppressLineNumbers w:val="1"/>
      <w:spacing w:after="120" w:before="120"/>
    </w:pPr>
    <w:rPr>
      <w:rFonts w:cs="Tahoma"/>
      <w:i w:val="1"/>
      <w:iCs w:val="1"/>
    </w:rPr>
  </w:style>
  <w:style w:type="paragraph" w:styleId="ndice" w:customStyle="1">
    <w:name w:val="Índice"/>
    <w:basedOn w:val="Normal"/>
    <w:pPr>
      <w:suppressLineNumbers w:val="1"/>
    </w:pPr>
    <w:rPr>
      <w:rFonts w:cs="Tahoma"/>
    </w:rPr>
  </w:style>
  <w:style w:type="paragraph" w:styleId="Captulo" w:customStyle="1">
    <w:name w:val="Capítulo"/>
    <w:basedOn w:val="Normal"/>
    <w:next w:val="Corpodetexto"/>
    <w:pPr>
      <w:keepNext w:val="1"/>
      <w:spacing w:after="120" w:before="240"/>
    </w:pPr>
    <w:rPr>
      <w:rFonts w:ascii="Arial" w:cs="Tahoma" w:eastAsia="Lucida Sans Unicode" w:hAnsi="Arial"/>
      <w:sz w:val="28"/>
      <w:szCs w:val="28"/>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styleId="Recuodecorpodetexto">
    <w:name w:val="Body Text Indent"/>
    <w:basedOn w:val="Normal"/>
    <w:pPr>
      <w:ind w:left="2835"/>
      <w:jc w:val="both"/>
    </w:pPr>
    <w:rPr>
      <w:sz w:val="28"/>
      <w:szCs w:val="20"/>
    </w:rPr>
  </w:style>
  <w:style w:type="paragraph" w:styleId="PargrafodaLista">
    <w:name w:val="List Paragraph"/>
    <w:basedOn w:val="Normal"/>
    <w:qFormat w:val="1"/>
    <w:pPr>
      <w:ind w:left="720"/>
    </w:pPr>
    <w:rPr>
      <w:sz w:val="20"/>
      <w:szCs w:val="20"/>
    </w:rPr>
  </w:style>
  <w:style w:type="paragraph" w:styleId="Corpodetexto21" w:customStyle="1">
    <w:name w:val="Corpo de texto 21"/>
    <w:basedOn w:val="Normal"/>
    <w:pPr>
      <w:spacing w:after="120" w:line="480" w:lineRule="auto"/>
    </w:pPr>
    <w:rPr>
      <w:sz w:val="20"/>
      <w:szCs w:val="20"/>
    </w:rPr>
  </w:style>
  <w:style w:type="paragraph" w:styleId="Recuodecorpodetexto21" w:customStyle="1">
    <w:name w:val="Recuo de corpo de texto 21"/>
    <w:basedOn w:val="Normal"/>
    <w:pPr>
      <w:spacing w:after="120" w:line="480" w:lineRule="auto"/>
      <w:ind w:left="283"/>
    </w:pPr>
  </w:style>
  <w:style w:type="paragraph" w:styleId="Textodebalo">
    <w:name w:val="Balloon Text"/>
    <w:basedOn w:val="Normal"/>
    <w:rPr>
      <w:rFonts w:ascii="Tahoma" w:cs="Tahoma" w:hAnsi="Tahoma"/>
      <w:sz w:val="16"/>
      <w:szCs w:val="16"/>
    </w:rPr>
  </w:style>
  <w:style w:type="paragraph" w:styleId="Corpodetexto31" w:customStyle="1">
    <w:name w:val="Corpo de texto 31"/>
    <w:basedOn w:val="Normal"/>
    <w:pPr>
      <w:spacing w:after="120"/>
    </w:pPr>
    <w:rPr>
      <w:sz w:val="16"/>
      <w:szCs w:val="16"/>
    </w:rPr>
  </w:style>
  <w:style w:type="paragraph" w:styleId="Contedodatabela" w:customStyle="1">
    <w:name w:val="Conteúdo da tabela"/>
    <w:basedOn w:val="Normal"/>
    <w:pPr>
      <w:suppressLineNumbers w:val="1"/>
    </w:pPr>
  </w:style>
  <w:style w:type="paragraph" w:styleId="Ttulodatabela" w:customStyle="1">
    <w:name w:val="Título da tabela"/>
    <w:basedOn w:val="Contedodatabela"/>
    <w:pPr>
      <w:jc w:val="center"/>
    </w:pPr>
    <w:rPr>
      <w:b w:val="1"/>
      <w:bCs w:val="1"/>
    </w:rPr>
  </w:style>
  <w:style w:type="paragraph" w:styleId="Ttulodetabela" w:customStyle="1">
    <w:name w:val="Título de tabela"/>
    <w:basedOn w:val="Contedodatabela"/>
    <w:pPr>
      <w:jc w:val="center"/>
    </w:pPr>
    <w:rPr>
      <w:b w:val="1"/>
      <w:bCs w:val="1"/>
    </w:rPr>
  </w:style>
  <w:style w:type="character" w:styleId="CabealhoChar" w:customStyle="1">
    <w:name w:val="Cabeçalho Char"/>
    <w:link w:val="Cabealho"/>
    <w:rsid w:val="00367238"/>
    <w:rPr>
      <w:sz w:val="24"/>
      <w:szCs w:val="24"/>
    </w:rPr>
  </w:style>
  <w:style w:type="character" w:styleId="RodapChar" w:customStyle="1">
    <w:name w:val="Rodapé Char"/>
    <w:basedOn w:val="Fontepargpadro"/>
    <w:link w:val="Rodap"/>
    <w:rsid w:val="00C14C12"/>
    <w:rPr>
      <w:sz w:val="24"/>
      <w:szCs w:val="24"/>
    </w:rPr>
  </w:style>
  <w:style w:type="character" w:styleId="Hyperlink">
    <w:name w:val="Hyperlink"/>
    <w:basedOn w:val="Fontepargpadro"/>
    <w:uiPriority w:val="99"/>
    <w:semiHidden w:val="1"/>
    <w:unhideWhenUsed w:val="1"/>
    <w:rsid w:val="009B6E5E"/>
    <w:rPr>
      <w:color w:val="0000ff"/>
      <w:u w:val="single"/>
    </w:rPr>
  </w:style>
  <w:style w:type="paragraph" w:styleId="NormalWeb">
    <w:name w:val="Normal (Web)"/>
    <w:basedOn w:val="Normal"/>
    <w:uiPriority w:val="99"/>
    <w:unhideWhenUsed w:val="1"/>
    <w:rsid w:val="003A106E"/>
    <w:pPr>
      <w:suppressAutoHyphens w:val="0"/>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npj.info/10728444000100"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JEXXevUUgWF37wdqtwygZb3aQ==">AMUW2mVP7ZdqEEbeNm4aQqrFXE/bEAJciWhQDqv0LRpMHdtazeIoz0h4mLTxqEnFngzmmU86ORVyOyMkOhLtzJLbhdf83tyAGLSH9a/cFYsb/xjCP5/BoSY=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2023-02-06T14:21:00Z</dcterms:created>
  <dc:creator>Pedro Pacheco</dc:creator>
</cp:coreProperties>
</file>